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B3241" w14:textId="2C25CA32" w:rsidR="0054194D" w:rsidRPr="0084397C" w:rsidRDefault="0054194D" w:rsidP="00764EE9">
      <w:pPr>
        <w:jc w:val="center"/>
        <w:rPr>
          <w:lang w:val="pt-PT"/>
        </w:rPr>
      </w:pPr>
      <w:r w:rsidRPr="0084397C">
        <w:rPr>
          <w:noProof/>
          <w:lang w:val="pt-PT" w:eastAsia="pt-PT"/>
        </w:rPr>
        <w:drawing>
          <wp:inline distT="0" distB="0" distL="0" distR="0" wp14:anchorId="407DA548" wp14:editId="31A5439F">
            <wp:extent cx="1011947" cy="815340"/>
            <wp:effectExtent l="0" t="0" r="0" b="381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6258" cy="818813"/>
                    </a:xfrm>
                    <a:prstGeom prst="rect">
                      <a:avLst/>
                    </a:prstGeom>
                    <a:noFill/>
                    <a:ln>
                      <a:noFill/>
                    </a:ln>
                  </pic:spPr>
                </pic:pic>
              </a:graphicData>
            </a:graphic>
          </wp:inline>
        </w:drawing>
      </w:r>
      <w:r w:rsidRPr="0084397C">
        <w:rPr>
          <w:lang w:val="pt-PT"/>
        </w:rPr>
        <w:t xml:space="preserve">                                                                                                                    </w:t>
      </w:r>
    </w:p>
    <w:p w14:paraId="35B3B218" w14:textId="77777777" w:rsidR="0054194D" w:rsidRPr="0084397C" w:rsidRDefault="0054194D" w:rsidP="00764EE9">
      <w:pPr>
        <w:jc w:val="center"/>
        <w:rPr>
          <w:b/>
          <w:lang w:val="pt-PT"/>
        </w:rPr>
      </w:pPr>
      <w:r w:rsidRPr="0084397C">
        <w:rPr>
          <w:b/>
          <w:lang w:val="pt-PT"/>
        </w:rPr>
        <w:t>REPÚBLICA DA GUINÉ-BISSAU</w:t>
      </w:r>
    </w:p>
    <w:p w14:paraId="49C40B53" w14:textId="77777777" w:rsidR="0054194D" w:rsidRPr="0084397C" w:rsidRDefault="0054194D" w:rsidP="00764EE9">
      <w:pPr>
        <w:jc w:val="center"/>
        <w:rPr>
          <w:b/>
          <w:lang w:val="pt-PT"/>
        </w:rPr>
      </w:pPr>
      <w:r w:rsidRPr="0084397C">
        <w:rPr>
          <w:b/>
          <w:lang w:val="pt-PT"/>
        </w:rPr>
        <w:t>MINISTÉRIO DOS TRANSPORTES E COMUNICAÇÕES</w:t>
      </w:r>
    </w:p>
    <w:p w14:paraId="00F3495F" w14:textId="77777777" w:rsidR="0054194D" w:rsidRPr="0084397C" w:rsidRDefault="0054194D" w:rsidP="00764EE9">
      <w:pPr>
        <w:jc w:val="center"/>
        <w:rPr>
          <w:b/>
          <w:lang w:val="pt-PT"/>
        </w:rPr>
      </w:pPr>
      <w:r w:rsidRPr="0084397C">
        <w:rPr>
          <w:b/>
          <w:lang w:val="pt-PT"/>
        </w:rPr>
        <w:t>PROJECTO DE INTEGRAÇÃO DIGITAL REGIONAL DA ÁFRICA OCIDENTAL</w:t>
      </w:r>
    </w:p>
    <w:p w14:paraId="1052694D" w14:textId="77777777" w:rsidR="0054194D" w:rsidRPr="0084397C" w:rsidRDefault="0054194D" w:rsidP="00764EE9">
      <w:pPr>
        <w:jc w:val="center"/>
        <w:rPr>
          <w:b/>
          <w:lang w:val="pt-PT"/>
        </w:rPr>
      </w:pPr>
      <w:r w:rsidRPr="0084397C">
        <w:rPr>
          <w:b/>
          <w:lang w:val="pt-PT"/>
        </w:rPr>
        <w:t xml:space="preserve">WARDIP – Guiné-Bissau </w:t>
      </w:r>
    </w:p>
    <w:p w14:paraId="449E73C2" w14:textId="77777777" w:rsidR="00A15DE7" w:rsidRPr="0084397C" w:rsidRDefault="0054194D" w:rsidP="00764EE9">
      <w:pPr>
        <w:jc w:val="center"/>
        <w:rPr>
          <w:b/>
          <w:lang w:val="pt-PT"/>
        </w:rPr>
      </w:pPr>
      <w:r w:rsidRPr="0084397C">
        <w:rPr>
          <w:b/>
          <w:lang w:val="pt-PT"/>
        </w:rPr>
        <w:t>(</w:t>
      </w:r>
      <w:r w:rsidR="00D03F86" w:rsidRPr="0084397C">
        <w:rPr>
          <w:b/>
          <w:lang w:val="pt-PT"/>
        </w:rPr>
        <w:t>P176932</w:t>
      </w:r>
      <w:r w:rsidRPr="0084397C">
        <w:rPr>
          <w:b/>
          <w:lang w:val="pt-PT"/>
        </w:rPr>
        <w:t>)</w:t>
      </w:r>
    </w:p>
    <w:p w14:paraId="0DCBB514" w14:textId="77777777" w:rsidR="0054194D" w:rsidRPr="0084397C" w:rsidRDefault="0054194D" w:rsidP="00764EE9">
      <w:pPr>
        <w:jc w:val="center"/>
        <w:rPr>
          <w:b/>
          <w:lang w:val="pt-PT"/>
        </w:rPr>
      </w:pPr>
    </w:p>
    <w:p w14:paraId="5AEE8918" w14:textId="77777777" w:rsidR="0054194D" w:rsidRPr="0084397C" w:rsidRDefault="0054194D" w:rsidP="00764EE9">
      <w:pPr>
        <w:jc w:val="center"/>
        <w:rPr>
          <w:b/>
          <w:lang w:val="pt-PT"/>
        </w:rPr>
      </w:pPr>
    </w:p>
    <w:p w14:paraId="0C0E4CD7" w14:textId="77777777" w:rsidR="0054194D" w:rsidRPr="0084397C" w:rsidRDefault="0054194D" w:rsidP="00764EE9">
      <w:pPr>
        <w:jc w:val="center"/>
        <w:rPr>
          <w:b/>
          <w:lang w:val="pt-PT"/>
        </w:rPr>
      </w:pPr>
    </w:p>
    <w:p w14:paraId="1BA695E5" w14:textId="77777777" w:rsidR="0054194D" w:rsidRPr="0084397C" w:rsidRDefault="0054194D" w:rsidP="00764EE9">
      <w:pPr>
        <w:jc w:val="center"/>
        <w:rPr>
          <w:b/>
          <w:lang w:val="pt-PT"/>
        </w:rPr>
      </w:pPr>
    </w:p>
    <w:p w14:paraId="60D13819" w14:textId="77777777" w:rsidR="0054194D" w:rsidRPr="0084397C" w:rsidRDefault="0054194D" w:rsidP="00764EE9">
      <w:pPr>
        <w:jc w:val="center"/>
        <w:rPr>
          <w:b/>
          <w:lang w:val="pt-PT"/>
        </w:rPr>
      </w:pPr>
    </w:p>
    <w:p w14:paraId="556202FA" w14:textId="4E860FA7" w:rsidR="0054194D" w:rsidRPr="0084397C" w:rsidRDefault="0004576E" w:rsidP="00764EE9">
      <w:pPr>
        <w:jc w:val="center"/>
        <w:rPr>
          <w:rFonts w:eastAsia="Calibri"/>
          <w:b/>
          <w:lang w:val="pt-PT"/>
        </w:rPr>
      </w:pPr>
      <w:r w:rsidRPr="0084397C">
        <w:rPr>
          <w:rFonts w:eastAsia="Calibri"/>
          <w:b/>
          <w:lang w:val="pt-PT"/>
        </w:rPr>
        <w:t>PLANO DE ENGAJAMENTO DAS PARTES INTERESSADAS</w:t>
      </w:r>
      <w:r w:rsidR="0054194D" w:rsidRPr="0084397C">
        <w:rPr>
          <w:rFonts w:eastAsia="Calibri"/>
          <w:b/>
          <w:lang w:val="pt-PT"/>
        </w:rPr>
        <w:t xml:space="preserve"> (</w:t>
      </w:r>
      <w:r w:rsidRPr="0084397C">
        <w:rPr>
          <w:rFonts w:eastAsia="Calibri"/>
          <w:b/>
          <w:lang w:val="pt-PT"/>
        </w:rPr>
        <w:t>PEPI</w:t>
      </w:r>
      <w:r w:rsidR="0054194D" w:rsidRPr="0084397C">
        <w:rPr>
          <w:rFonts w:eastAsia="Calibri"/>
          <w:b/>
          <w:lang w:val="pt-PT"/>
        </w:rPr>
        <w:t>)</w:t>
      </w:r>
    </w:p>
    <w:p w14:paraId="2C19203D" w14:textId="77777777" w:rsidR="0054194D" w:rsidRPr="0084397C" w:rsidRDefault="0054194D" w:rsidP="00764EE9">
      <w:pPr>
        <w:jc w:val="center"/>
        <w:rPr>
          <w:rFonts w:eastAsia="Calibri"/>
          <w:b/>
          <w:lang w:val="pt-PT"/>
        </w:rPr>
      </w:pPr>
    </w:p>
    <w:p w14:paraId="5AF6A1D2" w14:textId="77777777" w:rsidR="0054194D" w:rsidRPr="0084397C" w:rsidRDefault="0054194D" w:rsidP="00764EE9">
      <w:pPr>
        <w:jc w:val="center"/>
        <w:rPr>
          <w:rFonts w:eastAsia="Calibri"/>
          <w:b/>
          <w:lang w:val="pt-PT"/>
        </w:rPr>
      </w:pPr>
    </w:p>
    <w:p w14:paraId="42AAD114" w14:textId="77777777" w:rsidR="0054194D" w:rsidRPr="0084397C" w:rsidRDefault="0054194D" w:rsidP="00764EE9">
      <w:pPr>
        <w:jc w:val="center"/>
        <w:rPr>
          <w:rFonts w:eastAsia="Calibri"/>
          <w:b/>
          <w:lang w:val="pt-PT"/>
        </w:rPr>
      </w:pPr>
    </w:p>
    <w:p w14:paraId="2E23B34D" w14:textId="77777777" w:rsidR="0054194D" w:rsidRPr="0084397C" w:rsidRDefault="0054194D" w:rsidP="00764EE9">
      <w:pPr>
        <w:jc w:val="center"/>
        <w:rPr>
          <w:b/>
          <w:lang w:val="pt-PT"/>
        </w:rPr>
      </w:pPr>
    </w:p>
    <w:p w14:paraId="2AA24BF1" w14:textId="77777777" w:rsidR="0054194D" w:rsidRPr="0084397C" w:rsidRDefault="0054194D" w:rsidP="00764EE9">
      <w:pPr>
        <w:jc w:val="center"/>
        <w:rPr>
          <w:b/>
          <w:lang w:val="pt-PT"/>
        </w:rPr>
      </w:pPr>
    </w:p>
    <w:p w14:paraId="2F483485" w14:textId="77777777" w:rsidR="0054194D" w:rsidRPr="0084397C" w:rsidRDefault="0054194D" w:rsidP="00764EE9">
      <w:pPr>
        <w:jc w:val="center"/>
        <w:rPr>
          <w:b/>
          <w:lang w:val="pt-PT"/>
        </w:rPr>
      </w:pPr>
    </w:p>
    <w:p w14:paraId="00138F3D" w14:textId="77777777" w:rsidR="0054194D" w:rsidRPr="0084397C" w:rsidRDefault="0054194D" w:rsidP="00764EE9">
      <w:pPr>
        <w:jc w:val="center"/>
        <w:rPr>
          <w:b/>
          <w:lang w:val="pt-PT"/>
        </w:rPr>
      </w:pPr>
    </w:p>
    <w:p w14:paraId="096ABE20" w14:textId="77777777" w:rsidR="0054194D" w:rsidRPr="0084397C" w:rsidRDefault="0054194D" w:rsidP="00764EE9">
      <w:pPr>
        <w:jc w:val="center"/>
        <w:rPr>
          <w:b/>
          <w:lang w:val="pt-PT"/>
        </w:rPr>
      </w:pPr>
    </w:p>
    <w:p w14:paraId="5000B0D2" w14:textId="77777777" w:rsidR="0084397C" w:rsidRPr="0084397C" w:rsidRDefault="0084397C" w:rsidP="00764EE9">
      <w:pPr>
        <w:jc w:val="center"/>
        <w:rPr>
          <w:lang w:val="pt-PT"/>
        </w:rPr>
      </w:pPr>
    </w:p>
    <w:p w14:paraId="3E936FFA" w14:textId="77777777" w:rsidR="0084397C" w:rsidRPr="0084397C" w:rsidRDefault="0084397C" w:rsidP="00764EE9">
      <w:pPr>
        <w:jc w:val="center"/>
        <w:rPr>
          <w:lang w:val="pt-PT"/>
        </w:rPr>
      </w:pPr>
    </w:p>
    <w:p w14:paraId="23E579B2" w14:textId="77777777" w:rsidR="0084397C" w:rsidRPr="0084397C" w:rsidRDefault="0084397C" w:rsidP="00764EE9">
      <w:pPr>
        <w:jc w:val="center"/>
        <w:rPr>
          <w:lang w:val="pt-PT"/>
        </w:rPr>
      </w:pPr>
    </w:p>
    <w:p w14:paraId="14AD9737" w14:textId="77777777" w:rsidR="0084397C" w:rsidRPr="0084397C" w:rsidRDefault="0084397C" w:rsidP="00764EE9">
      <w:pPr>
        <w:jc w:val="center"/>
        <w:rPr>
          <w:lang w:val="pt-PT"/>
        </w:rPr>
      </w:pPr>
    </w:p>
    <w:p w14:paraId="7B44D69F" w14:textId="77777777" w:rsidR="0084397C" w:rsidRPr="0084397C" w:rsidRDefault="0084397C" w:rsidP="00764EE9">
      <w:pPr>
        <w:jc w:val="center"/>
        <w:rPr>
          <w:lang w:val="pt-PT"/>
        </w:rPr>
      </w:pPr>
    </w:p>
    <w:p w14:paraId="5F0C967C" w14:textId="1A5DEED8" w:rsidR="0054194D" w:rsidRPr="0084397C" w:rsidRDefault="00843203" w:rsidP="00764EE9">
      <w:pPr>
        <w:jc w:val="center"/>
        <w:rPr>
          <w:lang w:val="pt-PT"/>
        </w:rPr>
      </w:pPr>
      <w:r>
        <w:rPr>
          <w:lang w:val="pt-PT"/>
        </w:rPr>
        <w:t>Maio</w:t>
      </w:r>
      <w:r w:rsidR="00120075" w:rsidRPr="0084397C">
        <w:rPr>
          <w:lang w:val="pt-PT"/>
        </w:rPr>
        <w:t xml:space="preserve"> </w:t>
      </w:r>
      <w:r w:rsidR="0054194D" w:rsidRPr="0084397C">
        <w:rPr>
          <w:lang w:val="pt-PT"/>
        </w:rPr>
        <w:t>de 2023</w:t>
      </w:r>
    </w:p>
    <w:p w14:paraId="0AF6CDA8" w14:textId="77777777" w:rsidR="0084397C" w:rsidRPr="0084397C" w:rsidRDefault="0084397C" w:rsidP="00E14FE6">
      <w:pPr>
        <w:pStyle w:val="TOC1"/>
        <w:rPr>
          <w:lang w:val="pt-PT"/>
        </w:rPr>
        <w:sectPr w:rsidR="0084397C" w:rsidRPr="0084397C" w:rsidSect="0004576E">
          <w:footerReference w:type="default" r:id="rId12"/>
          <w:pgSz w:w="12240" w:h="15840"/>
          <w:pgMar w:top="1440" w:right="1440" w:bottom="1440" w:left="1440" w:header="720" w:footer="720" w:gutter="0"/>
          <w:pgNumType w:fmt="lowerRoman" w:start="1"/>
          <w:cols w:space="720"/>
          <w:docGrid w:linePitch="360"/>
        </w:sectPr>
      </w:pPr>
    </w:p>
    <w:p w14:paraId="79F8BC43" w14:textId="221140FC" w:rsidR="00B60030" w:rsidRPr="0084397C" w:rsidRDefault="00B60030" w:rsidP="00E14FE6">
      <w:pPr>
        <w:pStyle w:val="TOC1"/>
        <w:rPr>
          <w:lang w:val="pt-PT"/>
        </w:rPr>
      </w:pPr>
      <w:r w:rsidRPr="0084397C">
        <w:rPr>
          <w:lang w:val="pt-PT"/>
        </w:rPr>
        <w:lastRenderedPageBreak/>
        <w:t>ÍNDICE DE CONTEÚDOS</w:t>
      </w:r>
    </w:p>
    <w:p w14:paraId="3518BBD0" w14:textId="704E2D81" w:rsidR="00E0398D" w:rsidRDefault="00291F4A">
      <w:pPr>
        <w:pStyle w:val="TOC1"/>
        <w:rPr>
          <w:rFonts w:eastAsiaTheme="minorEastAsia" w:cstheme="minorBidi"/>
          <w:b w:val="0"/>
          <w:bCs w:val="0"/>
          <w:caps w:val="0"/>
          <w:noProof/>
          <w:sz w:val="22"/>
          <w:szCs w:val="22"/>
          <w:lang w:val="en-US"/>
        </w:rPr>
      </w:pPr>
      <w:r w:rsidRPr="0084397C">
        <w:rPr>
          <w:rFonts w:eastAsiaTheme="majorEastAsia"/>
          <w:iCs/>
          <w:lang w:val="pt-PT"/>
        </w:rPr>
        <w:fldChar w:fldCharType="begin"/>
      </w:r>
      <w:r w:rsidRPr="0084397C">
        <w:rPr>
          <w:lang w:val="pt-PT"/>
        </w:rPr>
        <w:instrText xml:space="preserve"> TOC \o "1-4" \h \z \u </w:instrText>
      </w:r>
      <w:r w:rsidRPr="0084397C">
        <w:rPr>
          <w:rFonts w:eastAsiaTheme="majorEastAsia"/>
          <w:iCs/>
          <w:lang w:val="pt-PT"/>
        </w:rPr>
        <w:fldChar w:fldCharType="separate"/>
      </w:r>
      <w:hyperlink w:anchor="_Toc137552152" w:history="1">
        <w:r w:rsidR="00E0398D" w:rsidRPr="005107D1">
          <w:rPr>
            <w:rStyle w:val="Hyperlink"/>
            <w:rFonts w:ascii="Times New Roman" w:eastAsiaTheme="majorEastAsia" w:hAnsi="Times New Roman" w:cs="Times New Roman"/>
            <w:noProof/>
            <w:lang w:val="pt-PT"/>
          </w:rPr>
          <w:t>LISTA DE FIGURAS</w:t>
        </w:r>
        <w:r w:rsidR="00E0398D">
          <w:rPr>
            <w:noProof/>
            <w:webHidden/>
          </w:rPr>
          <w:tab/>
        </w:r>
        <w:r w:rsidR="00E0398D">
          <w:rPr>
            <w:noProof/>
            <w:webHidden/>
          </w:rPr>
          <w:fldChar w:fldCharType="begin"/>
        </w:r>
        <w:r w:rsidR="00E0398D">
          <w:rPr>
            <w:noProof/>
            <w:webHidden/>
          </w:rPr>
          <w:instrText xml:space="preserve"> PAGEREF _Toc137552152 \h </w:instrText>
        </w:r>
        <w:r w:rsidR="00E0398D">
          <w:rPr>
            <w:noProof/>
            <w:webHidden/>
          </w:rPr>
        </w:r>
        <w:r w:rsidR="00E0398D">
          <w:rPr>
            <w:noProof/>
            <w:webHidden/>
          </w:rPr>
          <w:fldChar w:fldCharType="separate"/>
        </w:r>
        <w:r w:rsidR="00E0398D">
          <w:rPr>
            <w:noProof/>
            <w:webHidden/>
          </w:rPr>
          <w:t>iii</w:t>
        </w:r>
        <w:r w:rsidR="00E0398D">
          <w:rPr>
            <w:noProof/>
            <w:webHidden/>
          </w:rPr>
          <w:fldChar w:fldCharType="end"/>
        </w:r>
      </w:hyperlink>
    </w:p>
    <w:p w14:paraId="10E9E352" w14:textId="58A2D7EA" w:rsidR="00E0398D" w:rsidRDefault="00E0398D">
      <w:pPr>
        <w:pStyle w:val="TOC1"/>
        <w:rPr>
          <w:rFonts w:eastAsiaTheme="minorEastAsia" w:cstheme="minorBidi"/>
          <w:b w:val="0"/>
          <w:bCs w:val="0"/>
          <w:caps w:val="0"/>
          <w:noProof/>
          <w:sz w:val="22"/>
          <w:szCs w:val="22"/>
          <w:lang w:val="en-US"/>
        </w:rPr>
      </w:pPr>
      <w:hyperlink w:anchor="_Toc137552153" w:history="1">
        <w:r w:rsidRPr="005107D1">
          <w:rPr>
            <w:rStyle w:val="Hyperlink"/>
            <w:rFonts w:ascii="Times New Roman" w:eastAsiaTheme="majorEastAsia" w:hAnsi="Times New Roman" w:cs="Times New Roman"/>
            <w:noProof/>
            <w:lang w:val="pt-PT"/>
          </w:rPr>
          <w:t>LISTA DE ABREVIATURAS</w:t>
        </w:r>
        <w:r>
          <w:rPr>
            <w:noProof/>
            <w:webHidden/>
          </w:rPr>
          <w:tab/>
        </w:r>
        <w:r>
          <w:rPr>
            <w:noProof/>
            <w:webHidden/>
          </w:rPr>
          <w:fldChar w:fldCharType="begin"/>
        </w:r>
        <w:r>
          <w:rPr>
            <w:noProof/>
            <w:webHidden/>
          </w:rPr>
          <w:instrText xml:space="preserve"> PAGEREF _Toc137552153 \h </w:instrText>
        </w:r>
        <w:r>
          <w:rPr>
            <w:noProof/>
            <w:webHidden/>
          </w:rPr>
        </w:r>
        <w:r>
          <w:rPr>
            <w:noProof/>
            <w:webHidden/>
          </w:rPr>
          <w:fldChar w:fldCharType="separate"/>
        </w:r>
        <w:r>
          <w:rPr>
            <w:noProof/>
            <w:webHidden/>
          </w:rPr>
          <w:t>iv</w:t>
        </w:r>
        <w:r>
          <w:rPr>
            <w:noProof/>
            <w:webHidden/>
          </w:rPr>
          <w:fldChar w:fldCharType="end"/>
        </w:r>
      </w:hyperlink>
    </w:p>
    <w:p w14:paraId="77C28293" w14:textId="2A942B79" w:rsidR="00E0398D" w:rsidRDefault="00E0398D">
      <w:pPr>
        <w:pStyle w:val="TOC1"/>
        <w:rPr>
          <w:rFonts w:eastAsiaTheme="minorEastAsia" w:cstheme="minorBidi"/>
          <w:b w:val="0"/>
          <w:bCs w:val="0"/>
          <w:caps w:val="0"/>
          <w:noProof/>
          <w:sz w:val="22"/>
          <w:szCs w:val="22"/>
          <w:lang w:val="en-US"/>
        </w:rPr>
      </w:pPr>
      <w:hyperlink w:anchor="_Toc137552154" w:history="1">
        <w:r w:rsidRPr="005107D1">
          <w:rPr>
            <w:rStyle w:val="Hyperlink"/>
            <w:rFonts w:ascii="Arial" w:eastAsiaTheme="majorEastAsia" w:hAnsi="Arial" w:cs="Arial"/>
            <w:noProof/>
            <w:lang w:val="pt-PT"/>
          </w:rPr>
          <w:t>1.</w:t>
        </w:r>
        <w:r>
          <w:rPr>
            <w:rFonts w:eastAsiaTheme="minorEastAsia" w:cstheme="minorBidi"/>
            <w:b w:val="0"/>
            <w:bCs w:val="0"/>
            <w:caps w:val="0"/>
            <w:noProof/>
            <w:sz w:val="22"/>
            <w:szCs w:val="22"/>
            <w:lang w:val="en-US"/>
          </w:rPr>
          <w:tab/>
        </w:r>
        <w:r w:rsidRPr="005107D1">
          <w:rPr>
            <w:rStyle w:val="Hyperlink"/>
            <w:rFonts w:ascii="Times New Roman" w:eastAsiaTheme="majorEastAsia" w:hAnsi="Times New Roman" w:cs="Times New Roman"/>
            <w:noProof/>
            <w:lang w:val="pt-PT"/>
          </w:rPr>
          <w:t>INTRDODUÇÃO</w:t>
        </w:r>
        <w:r>
          <w:rPr>
            <w:noProof/>
            <w:webHidden/>
          </w:rPr>
          <w:tab/>
        </w:r>
        <w:r>
          <w:rPr>
            <w:noProof/>
            <w:webHidden/>
          </w:rPr>
          <w:fldChar w:fldCharType="begin"/>
        </w:r>
        <w:r>
          <w:rPr>
            <w:noProof/>
            <w:webHidden/>
          </w:rPr>
          <w:instrText xml:space="preserve"> PAGEREF _Toc137552154 \h </w:instrText>
        </w:r>
        <w:r>
          <w:rPr>
            <w:noProof/>
            <w:webHidden/>
          </w:rPr>
        </w:r>
        <w:r>
          <w:rPr>
            <w:noProof/>
            <w:webHidden/>
          </w:rPr>
          <w:fldChar w:fldCharType="separate"/>
        </w:r>
        <w:r>
          <w:rPr>
            <w:noProof/>
            <w:webHidden/>
          </w:rPr>
          <w:t>1</w:t>
        </w:r>
        <w:r>
          <w:rPr>
            <w:noProof/>
            <w:webHidden/>
          </w:rPr>
          <w:fldChar w:fldCharType="end"/>
        </w:r>
      </w:hyperlink>
    </w:p>
    <w:p w14:paraId="7C182DAC" w14:textId="357D3869" w:rsidR="00E0398D" w:rsidRDefault="00E0398D">
      <w:pPr>
        <w:pStyle w:val="TOC2"/>
        <w:rPr>
          <w:rFonts w:asciiTheme="minorHAnsi" w:eastAsiaTheme="minorEastAsia" w:hAnsiTheme="minorHAnsi" w:cstheme="minorBidi"/>
          <w:b w:val="0"/>
          <w:bCs w:val="0"/>
          <w:smallCaps w:val="0"/>
          <w:sz w:val="22"/>
          <w:szCs w:val="22"/>
          <w:lang w:val="en-US"/>
        </w:rPr>
      </w:pPr>
      <w:hyperlink w:anchor="_Toc137552155" w:history="1">
        <w:r w:rsidRPr="005107D1">
          <w:rPr>
            <w:rStyle w:val="Hyperlink"/>
            <w:rFonts w:ascii="Arial" w:hAnsi="Arial" w:cs="Arial"/>
          </w:rPr>
          <w:t>1.1</w:t>
        </w:r>
        <w:r>
          <w:rPr>
            <w:rFonts w:asciiTheme="minorHAnsi" w:eastAsiaTheme="minorEastAsia" w:hAnsiTheme="minorHAnsi" w:cstheme="minorBidi"/>
            <w:b w:val="0"/>
            <w:bCs w:val="0"/>
            <w:smallCaps w:val="0"/>
            <w:sz w:val="22"/>
            <w:szCs w:val="22"/>
            <w:lang w:val="en-US"/>
          </w:rPr>
          <w:tab/>
        </w:r>
        <w:r w:rsidRPr="005107D1">
          <w:rPr>
            <w:rStyle w:val="Hyperlink"/>
          </w:rPr>
          <w:t>CONTEXTO DO PROJECTO</w:t>
        </w:r>
        <w:r>
          <w:rPr>
            <w:webHidden/>
          </w:rPr>
          <w:tab/>
        </w:r>
        <w:r>
          <w:rPr>
            <w:webHidden/>
          </w:rPr>
          <w:fldChar w:fldCharType="begin"/>
        </w:r>
        <w:r>
          <w:rPr>
            <w:webHidden/>
          </w:rPr>
          <w:instrText xml:space="preserve"> PAGEREF _Toc137552155 \h </w:instrText>
        </w:r>
        <w:r>
          <w:rPr>
            <w:webHidden/>
          </w:rPr>
        </w:r>
        <w:r>
          <w:rPr>
            <w:webHidden/>
          </w:rPr>
          <w:fldChar w:fldCharType="separate"/>
        </w:r>
        <w:r>
          <w:rPr>
            <w:webHidden/>
          </w:rPr>
          <w:t>1</w:t>
        </w:r>
        <w:r>
          <w:rPr>
            <w:webHidden/>
          </w:rPr>
          <w:fldChar w:fldCharType="end"/>
        </w:r>
      </w:hyperlink>
    </w:p>
    <w:p w14:paraId="469D0B75" w14:textId="5091DC0A" w:rsidR="00E0398D" w:rsidRDefault="00E0398D">
      <w:pPr>
        <w:pStyle w:val="TOC2"/>
        <w:rPr>
          <w:rFonts w:asciiTheme="minorHAnsi" w:eastAsiaTheme="minorEastAsia" w:hAnsiTheme="minorHAnsi" w:cstheme="minorBidi"/>
          <w:b w:val="0"/>
          <w:bCs w:val="0"/>
          <w:smallCaps w:val="0"/>
          <w:sz w:val="22"/>
          <w:szCs w:val="22"/>
          <w:lang w:val="en-US"/>
        </w:rPr>
      </w:pPr>
      <w:hyperlink w:anchor="_Toc137552156" w:history="1">
        <w:r w:rsidRPr="005107D1">
          <w:rPr>
            <w:rStyle w:val="Hyperlink"/>
            <w:rFonts w:ascii="Arial" w:hAnsi="Arial" w:cs="Arial"/>
          </w:rPr>
          <w:t>1.2</w:t>
        </w:r>
        <w:r>
          <w:rPr>
            <w:rFonts w:asciiTheme="minorHAnsi" w:eastAsiaTheme="minorEastAsia" w:hAnsiTheme="minorHAnsi" w:cstheme="minorBidi"/>
            <w:b w:val="0"/>
            <w:bCs w:val="0"/>
            <w:smallCaps w:val="0"/>
            <w:sz w:val="22"/>
            <w:szCs w:val="22"/>
            <w:lang w:val="en-US"/>
          </w:rPr>
          <w:tab/>
        </w:r>
        <w:r w:rsidRPr="005107D1">
          <w:rPr>
            <w:rStyle w:val="Hyperlink"/>
          </w:rPr>
          <w:t>OBJECTIVOS DO PLANO DE ENGAJAMENTO DAS PARTES INTERESSADAS (PEPI)</w:t>
        </w:r>
        <w:r>
          <w:rPr>
            <w:webHidden/>
          </w:rPr>
          <w:tab/>
        </w:r>
        <w:r>
          <w:rPr>
            <w:webHidden/>
          </w:rPr>
          <w:fldChar w:fldCharType="begin"/>
        </w:r>
        <w:r>
          <w:rPr>
            <w:webHidden/>
          </w:rPr>
          <w:instrText xml:space="preserve"> PAGEREF _Toc137552156 \h </w:instrText>
        </w:r>
        <w:r>
          <w:rPr>
            <w:webHidden/>
          </w:rPr>
        </w:r>
        <w:r>
          <w:rPr>
            <w:webHidden/>
          </w:rPr>
          <w:fldChar w:fldCharType="separate"/>
        </w:r>
        <w:r>
          <w:rPr>
            <w:webHidden/>
          </w:rPr>
          <w:t>2</w:t>
        </w:r>
        <w:r>
          <w:rPr>
            <w:webHidden/>
          </w:rPr>
          <w:fldChar w:fldCharType="end"/>
        </w:r>
      </w:hyperlink>
    </w:p>
    <w:p w14:paraId="11CD579B" w14:textId="536EA547" w:rsidR="00E0398D" w:rsidRDefault="00E0398D">
      <w:pPr>
        <w:pStyle w:val="TOC2"/>
        <w:rPr>
          <w:rFonts w:asciiTheme="minorHAnsi" w:eastAsiaTheme="minorEastAsia" w:hAnsiTheme="minorHAnsi" w:cstheme="minorBidi"/>
          <w:b w:val="0"/>
          <w:bCs w:val="0"/>
          <w:smallCaps w:val="0"/>
          <w:sz w:val="22"/>
          <w:szCs w:val="22"/>
          <w:lang w:val="en-US"/>
        </w:rPr>
      </w:pPr>
      <w:hyperlink w:anchor="_Toc137552157" w:history="1">
        <w:r w:rsidRPr="005107D1">
          <w:rPr>
            <w:rStyle w:val="Hyperlink"/>
            <w:rFonts w:ascii="Arial" w:hAnsi="Arial" w:cs="Arial"/>
          </w:rPr>
          <w:t>1.3</w:t>
        </w:r>
        <w:r>
          <w:rPr>
            <w:rFonts w:asciiTheme="minorHAnsi" w:eastAsiaTheme="minorEastAsia" w:hAnsiTheme="minorHAnsi" w:cstheme="minorBidi"/>
            <w:b w:val="0"/>
            <w:bCs w:val="0"/>
            <w:smallCaps w:val="0"/>
            <w:sz w:val="22"/>
            <w:szCs w:val="22"/>
            <w:lang w:val="en-US"/>
          </w:rPr>
          <w:tab/>
        </w:r>
        <w:r w:rsidRPr="005107D1">
          <w:rPr>
            <w:rStyle w:val="Hyperlink"/>
          </w:rPr>
          <w:t>DESCRIÇÃO DO PROJECTO</w:t>
        </w:r>
        <w:r>
          <w:rPr>
            <w:webHidden/>
          </w:rPr>
          <w:tab/>
        </w:r>
        <w:r>
          <w:rPr>
            <w:webHidden/>
          </w:rPr>
          <w:fldChar w:fldCharType="begin"/>
        </w:r>
        <w:r>
          <w:rPr>
            <w:webHidden/>
          </w:rPr>
          <w:instrText xml:space="preserve"> PAGEREF _Toc137552157 \h </w:instrText>
        </w:r>
        <w:r>
          <w:rPr>
            <w:webHidden/>
          </w:rPr>
        </w:r>
        <w:r>
          <w:rPr>
            <w:webHidden/>
          </w:rPr>
          <w:fldChar w:fldCharType="separate"/>
        </w:r>
        <w:r>
          <w:rPr>
            <w:webHidden/>
          </w:rPr>
          <w:t>2</w:t>
        </w:r>
        <w:r>
          <w:rPr>
            <w:webHidden/>
          </w:rPr>
          <w:fldChar w:fldCharType="end"/>
        </w:r>
      </w:hyperlink>
    </w:p>
    <w:p w14:paraId="0DA68F75" w14:textId="3F037AF0"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58" w:history="1">
        <w:r w:rsidRPr="005107D1">
          <w:rPr>
            <w:rStyle w:val="Hyperlink"/>
            <w:rFonts w:ascii="Times New Roman" w:eastAsiaTheme="majorEastAsia" w:hAnsi="Times New Roman" w:cs="Times New Roman"/>
            <w:b/>
            <w:bCs/>
            <w:noProof/>
            <w:lang w:val="pt-PT"/>
          </w:rPr>
          <w:t>1.3.1</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rPr>
          <w:t>Objectivos Do Projecto</w:t>
        </w:r>
        <w:r>
          <w:rPr>
            <w:noProof/>
            <w:webHidden/>
          </w:rPr>
          <w:tab/>
        </w:r>
        <w:r>
          <w:rPr>
            <w:noProof/>
            <w:webHidden/>
          </w:rPr>
          <w:fldChar w:fldCharType="begin"/>
        </w:r>
        <w:r>
          <w:rPr>
            <w:noProof/>
            <w:webHidden/>
          </w:rPr>
          <w:instrText xml:space="preserve"> PAGEREF _Toc137552158 \h </w:instrText>
        </w:r>
        <w:r>
          <w:rPr>
            <w:noProof/>
            <w:webHidden/>
          </w:rPr>
        </w:r>
        <w:r>
          <w:rPr>
            <w:noProof/>
            <w:webHidden/>
          </w:rPr>
          <w:fldChar w:fldCharType="separate"/>
        </w:r>
        <w:r>
          <w:rPr>
            <w:noProof/>
            <w:webHidden/>
          </w:rPr>
          <w:t>2</w:t>
        </w:r>
        <w:r>
          <w:rPr>
            <w:noProof/>
            <w:webHidden/>
          </w:rPr>
          <w:fldChar w:fldCharType="end"/>
        </w:r>
      </w:hyperlink>
    </w:p>
    <w:p w14:paraId="49DA2D2E" w14:textId="5AC2C0E2"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59" w:history="1">
        <w:r w:rsidRPr="005107D1">
          <w:rPr>
            <w:rStyle w:val="Hyperlink"/>
            <w:rFonts w:ascii="Times New Roman" w:eastAsiaTheme="majorEastAsia" w:hAnsi="Times New Roman" w:cs="Times New Roman"/>
            <w:b/>
            <w:bCs/>
            <w:noProof/>
            <w:lang w:val="pt-PT"/>
          </w:rPr>
          <w:t>1.3.2</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rPr>
          <w:t>Componentes Do Projecto</w:t>
        </w:r>
        <w:r>
          <w:rPr>
            <w:noProof/>
            <w:webHidden/>
          </w:rPr>
          <w:tab/>
        </w:r>
        <w:r>
          <w:rPr>
            <w:noProof/>
            <w:webHidden/>
          </w:rPr>
          <w:fldChar w:fldCharType="begin"/>
        </w:r>
        <w:r>
          <w:rPr>
            <w:noProof/>
            <w:webHidden/>
          </w:rPr>
          <w:instrText xml:space="preserve"> PAGEREF _Toc137552159 \h </w:instrText>
        </w:r>
        <w:r>
          <w:rPr>
            <w:noProof/>
            <w:webHidden/>
          </w:rPr>
        </w:r>
        <w:r>
          <w:rPr>
            <w:noProof/>
            <w:webHidden/>
          </w:rPr>
          <w:fldChar w:fldCharType="separate"/>
        </w:r>
        <w:r>
          <w:rPr>
            <w:noProof/>
            <w:webHidden/>
          </w:rPr>
          <w:t>3</w:t>
        </w:r>
        <w:r>
          <w:rPr>
            <w:noProof/>
            <w:webHidden/>
          </w:rPr>
          <w:fldChar w:fldCharType="end"/>
        </w:r>
      </w:hyperlink>
    </w:p>
    <w:p w14:paraId="520427F5" w14:textId="17AD4AD3"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60" w:history="1">
        <w:r w:rsidRPr="005107D1">
          <w:rPr>
            <w:rStyle w:val="Hyperlink"/>
            <w:rFonts w:ascii="Times New Roman" w:eastAsiaTheme="majorEastAsia" w:hAnsi="Times New Roman" w:cs="Times New Roman"/>
            <w:b/>
            <w:bCs/>
            <w:noProof/>
            <w:lang w:val="pt-PT"/>
          </w:rPr>
          <w:t>1.3.3</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rPr>
          <w:t>Áreas de Intervenção do Projecto</w:t>
        </w:r>
        <w:r>
          <w:rPr>
            <w:noProof/>
            <w:webHidden/>
          </w:rPr>
          <w:tab/>
        </w:r>
        <w:r>
          <w:rPr>
            <w:noProof/>
            <w:webHidden/>
          </w:rPr>
          <w:fldChar w:fldCharType="begin"/>
        </w:r>
        <w:r>
          <w:rPr>
            <w:noProof/>
            <w:webHidden/>
          </w:rPr>
          <w:instrText xml:space="preserve"> PAGEREF _Toc137552160 \h </w:instrText>
        </w:r>
        <w:r>
          <w:rPr>
            <w:noProof/>
            <w:webHidden/>
          </w:rPr>
        </w:r>
        <w:r>
          <w:rPr>
            <w:noProof/>
            <w:webHidden/>
          </w:rPr>
          <w:fldChar w:fldCharType="separate"/>
        </w:r>
        <w:r>
          <w:rPr>
            <w:noProof/>
            <w:webHidden/>
          </w:rPr>
          <w:t>5</w:t>
        </w:r>
        <w:r>
          <w:rPr>
            <w:noProof/>
            <w:webHidden/>
          </w:rPr>
          <w:fldChar w:fldCharType="end"/>
        </w:r>
      </w:hyperlink>
    </w:p>
    <w:p w14:paraId="047DD193" w14:textId="46B4A2F8"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61" w:history="1">
        <w:r w:rsidRPr="005107D1">
          <w:rPr>
            <w:rStyle w:val="Hyperlink"/>
            <w:rFonts w:ascii="Times New Roman" w:eastAsiaTheme="majorEastAsia" w:hAnsi="Times New Roman" w:cs="Times New Roman"/>
            <w:b/>
            <w:bCs/>
            <w:noProof/>
            <w:lang w:val="pt-PT"/>
          </w:rPr>
          <w:t>1.3.4</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rPr>
          <w:t>Beneficiários do Projecto</w:t>
        </w:r>
        <w:r>
          <w:rPr>
            <w:noProof/>
            <w:webHidden/>
          </w:rPr>
          <w:tab/>
        </w:r>
        <w:r>
          <w:rPr>
            <w:noProof/>
            <w:webHidden/>
          </w:rPr>
          <w:fldChar w:fldCharType="begin"/>
        </w:r>
        <w:r>
          <w:rPr>
            <w:noProof/>
            <w:webHidden/>
          </w:rPr>
          <w:instrText xml:space="preserve"> PAGEREF _Toc137552161 \h </w:instrText>
        </w:r>
        <w:r>
          <w:rPr>
            <w:noProof/>
            <w:webHidden/>
          </w:rPr>
        </w:r>
        <w:r>
          <w:rPr>
            <w:noProof/>
            <w:webHidden/>
          </w:rPr>
          <w:fldChar w:fldCharType="separate"/>
        </w:r>
        <w:r>
          <w:rPr>
            <w:noProof/>
            <w:webHidden/>
          </w:rPr>
          <w:t>8</w:t>
        </w:r>
        <w:r>
          <w:rPr>
            <w:noProof/>
            <w:webHidden/>
          </w:rPr>
          <w:fldChar w:fldCharType="end"/>
        </w:r>
      </w:hyperlink>
    </w:p>
    <w:p w14:paraId="69DDB9A2" w14:textId="061236A6" w:rsidR="00E0398D" w:rsidRDefault="00E0398D">
      <w:pPr>
        <w:pStyle w:val="TOC1"/>
        <w:rPr>
          <w:rFonts w:eastAsiaTheme="minorEastAsia" w:cstheme="minorBidi"/>
          <w:b w:val="0"/>
          <w:bCs w:val="0"/>
          <w:caps w:val="0"/>
          <w:noProof/>
          <w:sz w:val="22"/>
          <w:szCs w:val="22"/>
          <w:lang w:val="en-US"/>
        </w:rPr>
      </w:pPr>
      <w:hyperlink w:anchor="_Toc137552162" w:history="1">
        <w:r w:rsidRPr="005107D1">
          <w:rPr>
            <w:rStyle w:val="Hyperlink"/>
            <w:rFonts w:ascii="Arial" w:eastAsiaTheme="majorEastAsia" w:hAnsi="Arial" w:cs="Arial"/>
            <w:noProof/>
            <w:lang w:val="pt-PT"/>
          </w:rPr>
          <w:t>3.</w:t>
        </w:r>
        <w:r>
          <w:rPr>
            <w:rFonts w:eastAsiaTheme="minorEastAsia" w:cstheme="minorBidi"/>
            <w:b w:val="0"/>
            <w:bCs w:val="0"/>
            <w:caps w:val="0"/>
            <w:noProof/>
            <w:sz w:val="22"/>
            <w:szCs w:val="22"/>
            <w:lang w:val="en-US"/>
          </w:rPr>
          <w:tab/>
        </w:r>
        <w:r w:rsidRPr="005107D1">
          <w:rPr>
            <w:rStyle w:val="Hyperlink"/>
            <w:rFonts w:ascii="Times New Roman" w:eastAsiaTheme="majorEastAsia" w:hAnsi="Times New Roman" w:cs="Times New Roman"/>
            <w:noProof/>
            <w:lang w:val="pt-PT"/>
          </w:rPr>
          <w:t>QUADRO LEGAL PARA ENGAJAMENTO DAS PARTES INTERESSADAS</w:t>
        </w:r>
        <w:r>
          <w:rPr>
            <w:noProof/>
            <w:webHidden/>
          </w:rPr>
          <w:tab/>
        </w:r>
        <w:r>
          <w:rPr>
            <w:noProof/>
            <w:webHidden/>
          </w:rPr>
          <w:fldChar w:fldCharType="begin"/>
        </w:r>
        <w:r>
          <w:rPr>
            <w:noProof/>
            <w:webHidden/>
          </w:rPr>
          <w:instrText xml:space="preserve"> PAGEREF _Toc137552162 \h </w:instrText>
        </w:r>
        <w:r>
          <w:rPr>
            <w:noProof/>
            <w:webHidden/>
          </w:rPr>
        </w:r>
        <w:r>
          <w:rPr>
            <w:noProof/>
            <w:webHidden/>
          </w:rPr>
          <w:fldChar w:fldCharType="separate"/>
        </w:r>
        <w:r>
          <w:rPr>
            <w:noProof/>
            <w:webHidden/>
          </w:rPr>
          <w:t>15</w:t>
        </w:r>
        <w:r>
          <w:rPr>
            <w:noProof/>
            <w:webHidden/>
          </w:rPr>
          <w:fldChar w:fldCharType="end"/>
        </w:r>
      </w:hyperlink>
    </w:p>
    <w:p w14:paraId="7A2775C2" w14:textId="357A9B97" w:rsidR="00E0398D" w:rsidRDefault="00E0398D">
      <w:pPr>
        <w:pStyle w:val="TOC2"/>
        <w:rPr>
          <w:rFonts w:asciiTheme="minorHAnsi" w:eastAsiaTheme="minorEastAsia" w:hAnsiTheme="minorHAnsi" w:cstheme="minorBidi"/>
          <w:b w:val="0"/>
          <w:bCs w:val="0"/>
          <w:smallCaps w:val="0"/>
          <w:sz w:val="22"/>
          <w:szCs w:val="22"/>
          <w:lang w:val="en-US"/>
        </w:rPr>
      </w:pPr>
      <w:hyperlink w:anchor="_Toc137552163" w:history="1">
        <w:r w:rsidRPr="005107D1">
          <w:rPr>
            <w:rStyle w:val="Hyperlink"/>
          </w:rPr>
          <w:t>3.1</w:t>
        </w:r>
        <w:r>
          <w:rPr>
            <w:rFonts w:asciiTheme="minorHAnsi" w:eastAsiaTheme="minorEastAsia" w:hAnsiTheme="minorHAnsi" w:cstheme="minorBidi"/>
            <w:b w:val="0"/>
            <w:bCs w:val="0"/>
            <w:smallCaps w:val="0"/>
            <w:sz w:val="22"/>
            <w:szCs w:val="22"/>
            <w:lang w:val="en-US"/>
          </w:rPr>
          <w:tab/>
        </w:r>
        <w:r w:rsidRPr="005107D1">
          <w:rPr>
            <w:rStyle w:val="Hyperlink"/>
          </w:rPr>
          <w:t>QUADRO LEGAL NACIONAL</w:t>
        </w:r>
        <w:r>
          <w:rPr>
            <w:webHidden/>
          </w:rPr>
          <w:tab/>
        </w:r>
        <w:r>
          <w:rPr>
            <w:webHidden/>
          </w:rPr>
          <w:fldChar w:fldCharType="begin"/>
        </w:r>
        <w:r>
          <w:rPr>
            <w:webHidden/>
          </w:rPr>
          <w:instrText xml:space="preserve"> PAGEREF _Toc137552163 \h </w:instrText>
        </w:r>
        <w:r>
          <w:rPr>
            <w:webHidden/>
          </w:rPr>
        </w:r>
        <w:r>
          <w:rPr>
            <w:webHidden/>
          </w:rPr>
          <w:fldChar w:fldCharType="separate"/>
        </w:r>
        <w:r>
          <w:rPr>
            <w:webHidden/>
          </w:rPr>
          <w:t>15</w:t>
        </w:r>
        <w:r>
          <w:rPr>
            <w:webHidden/>
          </w:rPr>
          <w:fldChar w:fldCharType="end"/>
        </w:r>
      </w:hyperlink>
    </w:p>
    <w:p w14:paraId="56DD819F" w14:textId="570C3CCA" w:rsidR="00E0398D" w:rsidRDefault="00E0398D">
      <w:pPr>
        <w:pStyle w:val="TOC2"/>
        <w:rPr>
          <w:rFonts w:asciiTheme="minorHAnsi" w:eastAsiaTheme="minorEastAsia" w:hAnsiTheme="minorHAnsi" w:cstheme="minorBidi"/>
          <w:b w:val="0"/>
          <w:bCs w:val="0"/>
          <w:smallCaps w:val="0"/>
          <w:sz w:val="22"/>
          <w:szCs w:val="22"/>
          <w:lang w:val="en-US"/>
        </w:rPr>
      </w:pPr>
      <w:hyperlink w:anchor="_Toc137552164" w:history="1">
        <w:r w:rsidRPr="005107D1">
          <w:rPr>
            <w:rStyle w:val="Hyperlink"/>
          </w:rPr>
          <w:t>3.2</w:t>
        </w:r>
        <w:r>
          <w:rPr>
            <w:rFonts w:asciiTheme="minorHAnsi" w:eastAsiaTheme="minorEastAsia" w:hAnsiTheme="minorHAnsi" w:cstheme="minorBidi"/>
            <w:b w:val="0"/>
            <w:bCs w:val="0"/>
            <w:smallCaps w:val="0"/>
            <w:sz w:val="22"/>
            <w:szCs w:val="22"/>
            <w:lang w:val="en-US"/>
          </w:rPr>
          <w:tab/>
        </w:r>
        <w:r w:rsidRPr="005107D1">
          <w:rPr>
            <w:rStyle w:val="Hyperlink"/>
          </w:rPr>
          <w:t>NORMAS DO BANCO MUNDIAL</w:t>
        </w:r>
        <w:r>
          <w:rPr>
            <w:webHidden/>
          </w:rPr>
          <w:tab/>
        </w:r>
        <w:r>
          <w:rPr>
            <w:webHidden/>
          </w:rPr>
          <w:fldChar w:fldCharType="begin"/>
        </w:r>
        <w:r>
          <w:rPr>
            <w:webHidden/>
          </w:rPr>
          <w:instrText xml:space="preserve"> PAGEREF _Toc137552164 \h </w:instrText>
        </w:r>
        <w:r>
          <w:rPr>
            <w:webHidden/>
          </w:rPr>
        </w:r>
        <w:r>
          <w:rPr>
            <w:webHidden/>
          </w:rPr>
          <w:fldChar w:fldCharType="separate"/>
        </w:r>
        <w:r>
          <w:rPr>
            <w:webHidden/>
          </w:rPr>
          <w:t>15</w:t>
        </w:r>
        <w:r>
          <w:rPr>
            <w:webHidden/>
          </w:rPr>
          <w:fldChar w:fldCharType="end"/>
        </w:r>
      </w:hyperlink>
    </w:p>
    <w:p w14:paraId="0AC28B34" w14:textId="12D62BCE" w:rsidR="00E0398D" w:rsidRDefault="00E0398D">
      <w:pPr>
        <w:pStyle w:val="TOC2"/>
        <w:rPr>
          <w:rFonts w:asciiTheme="minorHAnsi" w:eastAsiaTheme="minorEastAsia" w:hAnsiTheme="minorHAnsi" w:cstheme="minorBidi"/>
          <w:b w:val="0"/>
          <w:bCs w:val="0"/>
          <w:smallCaps w:val="0"/>
          <w:sz w:val="22"/>
          <w:szCs w:val="22"/>
          <w:lang w:val="en-US"/>
        </w:rPr>
      </w:pPr>
      <w:hyperlink w:anchor="_Toc137552165" w:history="1">
        <w:r w:rsidRPr="005107D1">
          <w:rPr>
            <w:rStyle w:val="Hyperlink"/>
          </w:rPr>
          <w:t>3.3</w:t>
        </w:r>
        <w:r>
          <w:rPr>
            <w:rFonts w:asciiTheme="minorHAnsi" w:eastAsiaTheme="minorEastAsia" w:hAnsiTheme="minorHAnsi" w:cstheme="minorBidi"/>
            <w:b w:val="0"/>
            <w:bCs w:val="0"/>
            <w:smallCaps w:val="0"/>
            <w:sz w:val="22"/>
            <w:szCs w:val="22"/>
            <w:lang w:val="en-US"/>
          </w:rPr>
          <w:tab/>
        </w:r>
        <w:r w:rsidRPr="005107D1">
          <w:rPr>
            <w:rStyle w:val="Hyperlink"/>
          </w:rPr>
          <w:t>RELAÇÃO ENTRE A LEGISLAÇÃO NACIONAL E A NORMA 10 DO BANCO MUNDIAL</w:t>
        </w:r>
        <w:r>
          <w:rPr>
            <w:webHidden/>
          </w:rPr>
          <w:tab/>
        </w:r>
        <w:r>
          <w:rPr>
            <w:webHidden/>
          </w:rPr>
          <w:fldChar w:fldCharType="begin"/>
        </w:r>
        <w:r>
          <w:rPr>
            <w:webHidden/>
          </w:rPr>
          <w:instrText xml:space="preserve"> PAGEREF _Toc137552165 \h </w:instrText>
        </w:r>
        <w:r>
          <w:rPr>
            <w:webHidden/>
          </w:rPr>
        </w:r>
        <w:r>
          <w:rPr>
            <w:webHidden/>
          </w:rPr>
          <w:fldChar w:fldCharType="separate"/>
        </w:r>
        <w:r>
          <w:rPr>
            <w:webHidden/>
          </w:rPr>
          <w:t>16</w:t>
        </w:r>
        <w:r>
          <w:rPr>
            <w:webHidden/>
          </w:rPr>
          <w:fldChar w:fldCharType="end"/>
        </w:r>
      </w:hyperlink>
    </w:p>
    <w:p w14:paraId="64630695" w14:textId="3844C696" w:rsidR="00E0398D" w:rsidRDefault="00E0398D">
      <w:pPr>
        <w:pStyle w:val="TOC1"/>
        <w:rPr>
          <w:rFonts w:eastAsiaTheme="minorEastAsia" w:cstheme="minorBidi"/>
          <w:b w:val="0"/>
          <w:bCs w:val="0"/>
          <w:caps w:val="0"/>
          <w:noProof/>
          <w:sz w:val="22"/>
          <w:szCs w:val="22"/>
          <w:lang w:val="en-US"/>
        </w:rPr>
      </w:pPr>
      <w:hyperlink w:anchor="_Toc137552166" w:history="1">
        <w:r w:rsidRPr="005107D1">
          <w:rPr>
            <w:rStyle w:val="Hyperlink"/>
            <w:rFonts w:ascii="Arial" w:eastAsiaTheme="majorEastAsia" w:hAnsi="Arial" w:cs="Arial"/>
            <w:noProof/>
            <w:lang w:val="pt-PT"/>
          </w:rPr>
          <w:t>4.</w:t>
        </w:r>
        <w:r>
          <w:rPr>
            <w:rFonts w:eastAsiaTheme="minorEastAsia" w:cstheme="minorBidi"/>
            <w:b w:val="0"/>
            <w:bCs w:val="0"/>
            <w:caps w:val="0"/>
            <w:noProof/>
            <w:sz w:val="22"/>
            <w:szCs w:val="22"/>
            <w:lang w:val="en-US"/>
          </w:rPr>
          <w:tab/>
        </w:r>
        <w:r w:rsidRPr="005107D1">
          <w:rPr>
            <w:rStyle w:val="Hyperlink"/>
            <w:rFonts w:ascii="Times New Roman" w:eastAsiaTheme="majorEastAsia" w:hAnsi="Times New Roman" w:cs="Times New Roman"/>
            <w:noProof/>
            <w:lang w:val="pt-PT"/>
          </w:rPr>
          <w:t>IDENTIFICAÇÃO E ANÁLISE DAS PARTES INTERESSADAS E AFECTADAS</w:t>
        </w:r>
        <w:r>
          <w:rPr>
            <w:noProof/>
            <w:webHidden/>
          </w:rPr>
          <w:tab/>
        </w:r>
        <w:r>
          <w:rPr>
            <w:noProof/>
            <w:webHidden/>
          </w:rPr>
          <w:fldChar w:fldCharType="begin"/>
        </w:r>
        <w:r>
          <w:rPr>
            <w:noProof/>
            <w:webHidden/>
          </w:rPr>
          <w:instrText xml:space="preserve"> PAGEREF _Toc137552166 \h </w:instrText>
        </w:r>
        <w:r>
          <w:rPr>
            <w:noProof/>
            <w:webHidden/>
          </w:rPr>
        </w:r>
        <w:r>
          <w:rPr>
            <w:noProof/>
            <w:webHidden/>
          </w:rPr>
          <w:fldChar w:fldCharType="separate"/>
        </w:r>
        <w:r>
          <w:rPr>
            <w:noProof/>
            <w:webHidden/>
          </w:rPr>
          <w:t>17</w:t>
        </w:r>
        <w:r>
          <w:rPr>
            <w:noProof/>
            <w:webHidden/>
          </w:rPr>
          <w:fldChar w:fldCharType="end"/>
        </w:r>
      </w:hyperlink>
    </w:p>
    <w:p w14:paraId="460060EA" w14:textId="48A99429" w:rsidR="00E0398D" w:rsidRDefault="00E0398D">
      <w:pPr>
        <w:pStyle w:val="TOC2"/>
        <w:rPr>
          <w:rFonts w:asciiTheme="minorHAnsi" w:eastAsiaTheme="minorEastAsia" w:hAnsiTheme="minorHAnsi" w:cstheme="minorBidi"/>
          <w:b w:val="0"/>
          <w:bCs w:val="0"/>
          <w:smallCaps w:val="0"/>
          <w:sz w:val="22"/>
          <w:szCs w:val="22"/>
          <w:lang w:val="en-US"/>
        </w:rPr>
      </w:pPr>
      <w:hyperlink w:anchor="_Toc137552167" w:history="1">
        <w:r w:rsidRPr="005107D1">
          <w:rPr>
            <w:rStyle w:val="Hyperlink"/>
          </w:rPr>
          <w:t>4.1</w:t>
        </w:r>
        <w:r>
          <w:rPr>
            <w:rFonts w:asciiTheme="minorHAnsi" w:eastAsiaTheme="minorEastAsia" w:hAnsiTheme="minorHAnsi" w:cstheme="minorBidi"/>
            <w:b w:val="0"/>
            <w:bCs w:val="0"/>
            <w:smallCaps w:val="0"/>
            <w:sz w:val="22"/>
            <w:szCs w:val="22"/>
            <w:lang w:val="en-US"/>
          </w:rPr>
          <w:tab/>
        </w:r>
        <w:r w:rsidRPr="005107D1">
          <w:rPr>
            <w:rStyle w:val="Hyperlink"/>
          </w:rPr>
          <w:t>METODOLOGIA DE IDENTIFICAÇÃO</w:t>
        </w:r>
        <w:r>
          <w:rPr>
            <w:webHidden/>
          </w:rPr>
          <w:tab/>
        </w:r>
        <w:r>
          <w:rPr>
            <w:webHidden/>
          </w:rPr>
          <w:fldChar w:fldCharType="begin"/>
        </w:r>
        <w:r>
          <w:rPr>
            <w:webHidden/>
          </w:rPr>
          <w:instrText xml:space="preserve"> PAGEREF _Toc137552167 \h </w:instrText>
        </w:r>
        <w:r>
          <w:rPr>
            <w:webHidden/>
          </w:rPr>
        </w:r>
        <w:r>
          <w:rPr>
            <w:webHidden/>
          </w:rPr>
          <w:fldChar w:fldCharType="separate"/>
        </w:r>
        <w:r>
          <w:rPr>
            <w:webHidden/>
          </w:rPr>
          <w:t>17</w:t>
        </w:r>
        <w:r>
          <w:rPr>
            <w:webHidden/>
          </w:rPr>
          <w:fldChar w:fldCharType="end"/>
        </w:r>
      </w:hyperlink>
    </w:p>
    <w:p w14:paraId="1792C23C" w14:textId="2335A97D" w:rsidR="00E0398D" w:rsidRDefault="00E0398D">
      <w:pPr>
        <w:pStyle w:val="TOC2"/>
        <w:rPr>
          <w:rFonts w:asciiTheme="minorHAnsi" w:eastAsiaTheme="minorEastAsia" w:hAnsiTheme="minorHAnsi" w:cstheme="minorBidi"/>
          <w:b w:val="0"/>
          <w:bCs w:val="0"/>
          <w:smallCaps w:val="0"/>
          <w:sz w:val="22"/>
          <w:szCs w:val="22"/>
          <w:lang w:val="en-US"/>
        </w:rPr>
      </w:pPr>
      <w:hyperlink w:anchor="_Toc137552168" w:history="1">
        <w:r w:rsidRPr="005107D1">
          <w:rPr>
            <w:rStyle w:val="Hyperlink"/>
          </w:rPr>
          <w:t>4.2</w:t>
        </w:r>
        <w:r>
          <w:rPr>
            <w:rFonts w:asciiTheme="minorHAnsi" w:eastAsiaTheme="minorEastAsia" w:hAnsiTheme="minorHAnsi" w:cstheme="minorBidi"/>
            <w:b w:val="0"/>
            <w:bCs w:val="0"/>
            <w:smallCaps w:val="0"/>
            <w:sz w:val="22"/>
            <w:szCs w:val="22"/>
            <w:lang w:val="en-US"/>
          </w:rPr>
          <w:tab/>
        </w:r>
        <w:r w:rsidRPr="005107D1">
          <w:rPr>
            <w:rStyle w:val="Hyperlink"/>
          </w:rPr>
          <w:t>PARTES AFECTADAS</w:t>
        </w:r>
        <w:r>
          <w:rPr>
            <w:webHidden/>
          </w:rPr>
          <w:tab/>
        </w:r>
        <w:r>
          <w:rPr>
            <w:webHidden/>
          </w:rPr>
          <w:fldChar w:fldCharType="begin"/>
        </w:r>
        <w:r>
          <w:rPr>
            <w:webHidden/>
          </w:rPr>
          <w:instrText xml:space="preserve"> PAGEREF _Toc137552168 \h </w:instrText>
        </w:r>
        <w:r>
          <w:rPr>
            <w:webHidden/>
          </w:rPr>
        </w:r>
        <w:r>
          <w:rPr>
            <w:webHidden/>
          </w:rPr>
          <w:fldChar w:fldCharType="separate"/>
        </w:r>
        <w:r>
          <w:rPr>
            <w:webHidden/>
          </w:rPr>
          <w:t>18</w:t>
        </w:r>
        <w:r>
          <w:rPr>
            <w:webHidden/>
          </w:rPr>
          <w:fldChar w:fldCharType="end"/>
        </w:r>
      </w:hyperlink>
    </w:p>
    <w:p w14:paraId="74322760" w14:textId="6BC8ACF9" w:rsidR="00E0398D" w:rsidRDefault="00E0398D">
      <w:pPr>
        <w:pStyle w:val="TOC2"/>
        <w:rPr>
          <w:rFonts w:asciiTheme="minorHAnsi" w:eastAsiaTheme="minorEastAsia" w:hAnsiTheme="minorHAnsi" w:cstheme="minorBidi"/>
          <w:b w:val="0"/>
          <w:bCs w:val="0"/>
          <w:smallCaps w:val="0"/>
          <w:sz w:val="22"/>
          <w:szCs w:val="22"/>
          <w:lang w:val="en-US"/>
        </w:rPr>
      </w:pPr>
      <w:hyperlink w:anchor="_Toc137552169" w:history="1">
        <w:r w:rsidRPr="005107D1">
          <w:rPr>
            <w:rStyle w:val="Hyperlink"/>
          </w:rPr>
          <w:t>4.3</w:t>
        </w:r>
        <w:r>
          <w:rPr>
            <w:rFonts w:asciiTheme="minorHAnsi" w:eastAsiaTheme="minorEastAsia" w:hAnsiTheme="minorHAnsi" w:cstheme="minorBidi"/>
            <w:b w:val="0"/>
            <w:bCs w:val="0"/>
            <w:smallCaps w:val="0"/>
            <w:sz w:val="22"/>
            <w:szCs w:val="22"/>
            <w:lang w:val="en-US"/>
          </w:rPr>
          <w:tab/>
        </w:r>
        <w:r w:rsidRPr="005107D1">
          <w:rPr>
            <w:rStyle w:val="Hyperlink"/>
          </w:rPr>
          <w:t>PARTES INTERESSADAS</w:t>
        </w:r>
        <w:r>
          <w:rPr>
            <w:webHidden/>
          </w:rPr>
          <w:tab/>
        </w:r>
        <w:r>
          <w:rPr>
            <w:webHidden/>
          </w:rPr>
          <w:fldChar w:fldCharType="begin"/>
        </w:r>
        <w:r>
          <w:rPr>
            <w:webHidden/>
          </w:rPr>
          <w:instrText xml:space="preserve"> PAGEREF _Toc137552169 \h </w:instrText>
        </w:r>
        <w:r>
          <w:rPr>
            <w:webHidden/>
          </w:rPr>
        </w:r>
        <w:r>
          <w:rPr>
            <w:webHidden/>
          </w:rPr>
          <w:fldChar w:fldCharType="separate"/>
        </w:r>
        <w:r>
          <w:rPr>
            <w:webHidden/>
          </w:rPr>
          <w:t>20</w:t>
        </w:r>
        <w:r>
          <w:rPr>
            <w:webHidden/>
          </w:rPr>
          <w:fldChar w:fldCharType="end"/>
        </w:r>
      </w:hyperlink>
    </w:p>
    <w:p w14:paraId="431D74D4" w14:textId="28B7522A" w:rsidR="00E0398D" w:rsidRDefault="00E0398D">
      <w:pPr>
        <w:pStyle w:val="TOC2"/>
        <w:rPr>
          <w:rFonts w:asciiTheme="minorHAnsi" w:eastAsiaTheme="minorEastAsia" w:hAnsiTheme="minorHAnsi" w:cstheme="minorBidi"/>
          <w:b w:val="0"/>
          <w:bCs w:val="0"/>
          <w:smallCaps w:val="0"/>
          <w:sz w:val="22"/>
          <w:szCs w:val="22"/>
          <w:lang w:val="en-US"/>
        </w:rPr>
      </w:pPr>
      <w:hyperlink w:anchor="_Toc137552170" w:history="1">
        <w:r w:rsidRPr="005107D1">
          <w:rPr>
            <w:rStyle w:val="Hyperlink"/>
          </w:rPr>
          <w:t>4.4</w:t>
        </w:r>
        <w:r>
          <w:rPr>
            <w:rFonts w:asciiTheme="minorHAnsi" w:eastAsiaTheme="minorEastAsia" w:hAnsiTheme="minorHAnsi" w:cstheme="minorBidi"/>
            <w:b w:val="0"/>
            <w:bCs w:val="0"/>
            <w:smallCaps w:val="0"/>
            <w:sz w:val="22"/>
            <w:szCs w:val="22"/>
            <w:lang w:val="en-US"/>
          </w:rPr>
          <w:tab/>
        </w:r>
        <w:r w:rsidRPr="005107D1">
          <w:rPr>
            <w:rStyle w:val="Hyperlink"/>
          </w:rPr>
          <w:t>GRUPOS DESFAVORECIDOS E VULNERÁVEIS</w:t>
        </w:r>
        <w:r>
          <w:rPr>
            <w:webHidden/>
          </w:rPr>
          <w:tab/>
        </w:r>
        <w:r>
          <w:rPr>
            <w:webHidden/>
          </w:rPr>
          <w:fldChar w:fldCharType="begin"/>
        </w:r>
        <w:r>
          <w:rPr>
            <w:webHidden/>
          </w:rPr>
          <w:instrText xml:space="preserve"> PAGEREF _Toc137552170 \h </w:instrText>
        </w:r>
        <w:r>
          <w:rPr>
            <w:webHidden/>
          </w:rPr>
        </w:r>
        <w:r>
          <w:rPr>
            <w:webHidden/>
          </w:rPr>
          <w:fldChar w:fldCharType="separate"/>
        </w:r>
        <w:r>
          <w:rPr>
            <w:webHidden/>
          </w:rPr>
          <w:t>22</w:t>
        </w:r>
        <w:r>
          <w:rPr>
            <w:webHidden/>
          </w:rPr>
          <w:fldChar w:fldCharType="end"/>
        </w:r>
      </w:hyperlink>
    </w:p>
    <w:p w14:paraId="5C17B2AB" w14:textId="1C502A2D" w:rsidR="00E0398D" w:rsidRDefault="00E0398D">
      <w:pPr>
        <w:pStyle w:val="TOC2"/>
        <w:rPr>
          <w:rFonts w:asciiTheme="minorHAnsi" w:eastAsiaTheme="minorEastAsia" w:hAnsiTheme="minorHAnsi" w:cstheme="minorBidi"/>
          <w:b w:val="0"/>
          <w:bCs w:val="0"/>
          <w:smallCaps w:val="0"/>
          <w:sz w:val="22"/>
          <w:szCs w:val="22"/>
          <w:lang w:val="en-US"/>
        </w:rPr>
      </w:pPr>
      <w:hyperlink w:anchor="_Toc137552171" w:history="1">
        <w:r w:rsidRPr="005107D1">
          <w:rPr>
            <w:rStyle w:val="Hyperlink"/>
          </w:rPr>
          <w:t>4.5</w:t>
        </w:r>
        <w:r>
          <w:rPr>
            <w:rFonts w:asciiTheme="minorHAnsi" w:eastAsiaTheme="minorEastAsia" w:hAnsiTheme="minorHAnsi" w:cstheme="minorBidi"/>
            <w:b w:val="0"/>
            <w:bCs w:val="0"/>
            <w:smallCaps w:val="0"/>
            <w:sz w:val="22"/>
            <w:szCs w:val="22"/>
            <w:lang w:val="en-US"/>
          </w:rPr>
          <w:tab/>
        </w:r>
        <w:r w:rsidRPr="005107D1">
          <w:rPr>
            <w:rStyle w:val="Hyperlink"/>
          </w:rPr>
          <w:t>ANÁLISE DAS PARTES INTERESSADAS E AFECTADAS (PI&amp;As)</w:t>
        </w:r>
        <w:r>
          <w:rPr>
            <w:webHidden/>
          </w:rPr>
          <w:tab/>
        </w:r>
        <w:r>
          <w:rPr>
            <w:webHidden/>
          </w:rPr>
          <w:fldChar w:fldCharType="begin"/>
        </w:r>
        <w:r>
          <w:rPr>
            <w:webHidden/>
          </w:rPr>
          <w:instrText xml:space="preserve"> PAGEREF _Toc137552171 \h </w:instrText>
        </w:r>
        <w:r>
          <w:rPr>
            <w:webHidden/>
          </w:rPr>
        </w:r>
        <w:r>
          <w:rPr>
            <w:webHidden/>
          </w:rPr>
          <w:fldChar w:fldCharType="separate"/>
        </w:r>
        <w:r>
          <w:rPr>
            <w:webHidden/>
          </w:rPr>
          <w:t>24</w:t>
        </w:r>
        <w:r>
          <w:rPr>
            <w:webHidden/>
          </w:rPr>
          <w:fldChar w:fldCharType="end"/>
        </w:r>
      </w:hyperlink>
    </w:p>
    <w:p w14:paraId="142E392B" w14:textId="76FD286A" w:rsidR="00E0398D" w:rsidRDefault="00E0398D">
      <w:pPr>
        <w:pStyle w:val="TOC1"/>
        <w:rPr>
          <w:rFonts w:eastAsiaTheme="minorEastAsia" w:cstheme="minorBidi"/>
          <w:b w:val="0"/>
          <w:bCs w:val="0"/>
          <w:caps w:val="0"/>
          <w:noProof/>
          <w:sz w:val="22"/>
          <w:szCs w:val="22"/>
          <w:lang w:val="en-US"/>
        </w:rPr>
      </w:pPr>
      <w:hyperlink w:anchor="_Toc137552172" w:history="1">
        <w:r w:rsidRPr="005107D1">
          <w:rPr>
            <w:rStyle w:val="Hyperlink"/>
            <w:rFonts w:ascii="Arial" w:eastAsiaTheme="majorEastAsia" w:hAnsi="Arial" w:cs="Arial"/>
            <w:noProof/>
            <w:lang w:val="pt-PT"/>
          </w:rPr>
          <w:t>5.</w:t>
        </w:r>
        <w:r>
          <w:rPr>
            <w:rFonts w:eastAsiaTheme="minorEastAsia" w:cstheme="minorBidi"/>
            <w:b w:val="0"/>
            <w:bCs w:val="0"/>
            <w:caps w:val="0"/>
            <w:noProof/>
            <w:sz w:val="22"/>
            <w:szCs w:val="22"/>
            <w:lang w:val="en-US"/>
          </w:rPr>
          <w:tab/>
        </w:r>
        <w:r w:rsidRPr="005107D1">
          <w:rPr>
            <w:rStyle w:val="Hyperlink"/>
            <w:rFonts w:ascii="Times New Roman" w:eastAsiaTheme="majorEastAsia" w:hAnsi="Times New Roman" w:cs="Times New Roman"/>
            <w:noProof/>
            <w:lang w:val="pt-PT"/>
          </w:rPr>
          <w:t>PROGRAMA DE ENVOLVIMENTO DAS PARTES INTERESSADAS</w:t>
        </w:r>
        <w:r>
          <w:rPr>
            <w:noProof/>
            <w:webHidden/>
          </w:rPr>
          <w:tab/>
        </w:r>
        <w:r>
          <w:rPr>
            <w:noProof/>
            <w:webHidden/>
          </w:rPr>
          <w:fldChar w:fldCharType="begin"/>
        </w:r>
        <w:r>
          <w:rPr>
            <w:noProof/>
            <w:webHidden/>
          </w:rPr>
          <w:instrText xml:space="preserve"> PAGEREF _Toc137552172 \h </w:instrText>
        </w:r>
        <w:r>
          <w:rPr>
            <w:noProof/>
            <w:webHidden/>
          </w:rPr>
        </w:r>
        <w:r>
          <w:rPr>
            <w:noProof/>
            <w:webHidden/>
          </w:rPr>
          <w:fldChar w:fldCharType="separate"/>
        </w:r>
        <w:r>
          <w:rPr>
            <w:noProof/>
            <w:webHidden/>
          </w:rPr>
          <w:t>28</w:t>
        </w:r>
        <w:r>
          <w:rPr>
            <w:noProof/>
            <w:webHidden/>
          </w:rPr>
          <w:fldChar w:fldCharType="end"/>
        </w:r>
      </w:hyperlink>
    </w:p>
    <w:p w14:paraId="4C53E170" w14:textId="21FBA46D" w:rsidR="00E0398D" w:rsidRDefault="00E0398D">
      <w:pPr>
        <w:pStyle w:val="TOC2"/>
        <w:rPr>
          <w:rFonts w:asciiTheme="minorHAnsi" w:eastAsiaTheme="minorEastAsia" w:hAnsiTheme="minorHAnsi" w:cstheme="minorBidi"/>
          <w:b w:val="0"/>
          <w:bCs w:val="0"/>
          <w:smallCaps w:val="0"/>
          <w:sz w:val="22"/>
          <w:szCs w:val="22"/>
          <w:lang w:val="en-US"/>
        </w:rPr>
      </w:pPr>
      <w:hyperlink w:anchor="_Toc137552173" w:history="1">
        <w:r w:rsidRPr="005107D1">
          <w:rPr>
            <w:rStyle w:val="Hyperlink"/>
          </w:rPr>
          <w:t>5.1</w:t>
        </w:r>
        <w:r>
          <w:rPr>
            <w:rFonts w:asciiTheme="minorHAnsi" w:eastAsiaTheme="minorEastAsia" w:hAnsiTheme="minorHAnsi" w:cstheme="minorBidi"/>
            <w:b w:val="0"/>
            <w:bCs w:val="0"/>
            <w:smallCaps w:val="0"/>
            <w:sz w:val="22"/>
            <w:szCs w:val="22"/>
            <w:lang w:val="en-US"/>
          </w:rPr>
          <w:tab/>
        </w:r>
        <w:r w:rsidRPr="005107D1">
          <w:rPr>
            <w:rStyle w:val="Hyperlink"/>
          </w:rPr>
          <w:t>PRINCÍPIOS E ABORDAGEM METODOLÓGICA</w:t>
        </w:r>
        <w:r>
          <w:rPr>
            <w:webHidden/>
          </w:rPr>
          <w:tab/>
        </w:r>
        <w:r>
          <w:rPr>
            <w:webHidden/>
          </w:rPr>
          <w:fldChar w:fldCharType="begin"/>
        </w:r>
        <w:r>
          <w:rPr>
            <w:webHidden/>
          </w:rPr>
          <w:instrText xml:space="preserve"> PAGEREF _Toc137552173 \h </w:instrText>
        </w:r>
        <w:r>
          <w:rPr>
            <w:webHidden/>
          </w:rPr>
        </w:r>
        <w:r>
          <w:rPr>
            <w:webHidden/>
          </w:rPr>
          <w:fldChar w:fldCharType="separate"/>
        </w:r>
        <w:r>
          <w:rPr>
            <w:webHidden/>
          </w:rPr>
          <w:t>28</w:t>
        </w:r>
        <w:r>
          <w:rPr>
            <w:webHidden/>
          </w:rPr>
          <w:fldChar w:fldCharType="end"/>
        </w:r>
      </w:hyperlink>
    </w:p>
    <w:p w14:paraId="48FC7614" w14:textId="7FD7872F" w:rsidR="00E0398D" w:rsidRDefault="00E0398D">
      <w:pPr>
        <w:pStyle w:val="TOC2"/>
        <w:rPr>
          <w:rFonts w:asciiTheme="minorHAnsi" w:eastAsiaTheme="minorEastAsia" w:hAnsiTheme="minorHAnsi" w:cstheme="minorBidi"/>
          <w:b w:val="0"/>
          <w:bCs w:val="0"/>
          <w:smallCaps w:val="0"/>
          <w:sz w:val="22"/>
          <w:szCs w:val="22"/>
          <w:lang w:val="en-US"/>
        </w:rPr>
      </w:pPr>
      <w:hyperlink w:anchor="_Toc137552174" w:history="1">
        <w:r w:rsidRPr="005107D1">
          <w:rPr>
            <w:rStyle w:val="Hyperlink"/>
            <w:rFonts w:eastAsia="Calibri"/>
          </w:rPr>
          <w:t>5.2</w:t>
        </w:r>
        <w:r>
          <w:rPr>
            <w:rFonts w:asciiTheme="minorHAnsi" w:eastAsiaTheme="minorEastAsia" w:hAnsiTheme="minorHAnsi" w:cstheme="minorBidi"/>
            <w:b w:val="0"/>
            <w:bCs w:val="0"/>
            <w:smallCaps w:val="0"/>
            <w:sz w:val="22"/>
            <w:szCs w:val="22"/>
            <w:lang w:val="en-US"/>
          </w:rPr>
          <w:tab/>
        </w:r>
        <w:r w:rsidRPr="005107D1">
          <w:rPr>
            <w:rStyle w:val="Hyperlink"/>
          </w:rPr>
          <w:t>ACTIVIDADES DE ENVOLVIMENTO DAS PARTES INTERESSADAS ATÉ À DATA</w:t>
        </w:r>
        <w:r>
          <w:rPr>
            <w:webHidden/>
          </w:rPr>
          <w:tab/>
        </w:r>
        <w:r>
          <w:rPr>
            <w:webHidden/>
          </w:rPr>
          <w:fldChar w:fldCharType="begin"/>
        </w:r>
        <w:r>
          <w:rPr>
            <w:webHidden/>
          </w:rPr>
          <w:instrText xml:space="preserve"> PAGEREF _Toc137552174 \h </w:instrText>
        </w:r>
        <w:r>
          <w:rPr>
            <w:webHidden/>
          </w:rPr>
        </w:r>
        <w:r>
          <w:rPr>
            <w:webHidden/>
          </w:rPr>
          <w:fldChar w:fldCharType="separate"/>
        </w:r>
        <w:r>
          <w:rPr>
            <w:webHidden/>
          </w:rPr>
          <w:t>29</w:t>
        </w:r>
        <w:r>
          <w:rPr>
            <w:webHidden/>
          </w:rPr>
          <w:fldChar w:fldCharType="end"/>
        </w:r>
      </w:hyperlink>
    </w:p>
    <w:p w14:paraId="184AC8CA" w14:textId="1DD6671C"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77" w:history="1">
        <w:r w:rsidRPr="005107D1">
          <w:rPr>
            <w:rStyle w:val="Hyperlink"/>
            <w:rFonts w:eastAsiaTheme="majorEastAsia"/>
            <w:b/>
            <w:noProof/>
            <w:lang w:val="pt-PT" w:eastAsia="fr-FR"/>
          </w:rPr>
          <w:t>5.2.1.</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eastAsia="fr-FR"/>
          </w:rPr>
          <w:t>Informação, Consulta e Envolvimento das Partes Interessadas</w:t>
        </w:r>
        <w:r>
          <w:rPr>
            <w:noProof/>
            <w:webHidden/>
          </w:rPr>
          <w:tab/>
        </w:r>
        <w:r>
          <w:rPr>
            <w:noProof/>
            <w:webHidden/>
          </w:rPr>
          <w:fldChar w:fldCharType="begin"/>
        </w:r>
        <w:r>
          <w:rPr>
            <w:noProof/>
            <w:webHidden/>
          </w:rPr>
          <w:instrText xml:space="preserve"> PAGEREF _Toc137552177 \h </w:instrText>
        </w:r>
        <w:r>
          <w:rPr>
            <w:noProof/>
            <w:webHidden/>
          </w:rPr>
        </w:r>
        <w:r>
          <w:rPr>
            <w:noProof/>
            <w:webHidden/>
          </w:rPr>
          <w:fldChar w:fldCharType="separate"/>
        </w:r>
        <w:r>
          <w:rPr>
            <w:noProof/>
            <w:webHidden/>
          </w:rPr>
          <w:t>29</w:t>
        </w:r>
        <w:r>
          <w:rPr>
            <w:noProof/>
            <w:webHidden/>
          </w:rPr>
          <w:fldChar w:fldCharType="end"/>
        </w:r>
      </w:hyperlink>
    </w:p>
    <w:p w14:paraId="0805B9F7" w14:textId="7BC0FCAE"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78" w:history="1">
        <w:r w:rsidRPr="005107D1">
          <w:rPr>
            <w:rStyle w:val="Hyperlink"/>
            <w:rFonts w:eastAsiaTheme="majorEastAsia"/>
            <w:b/>
            <w:noProof/>
            <w:lang w:val="pt-PT" w:eastAsia="fr-FR"/>
          </w:rPr>
          <w:t>5.2.2.</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eastAsia="fr-FR"/>
          </w:rPr>
          <w:t>Âmbito das Consultas</w:t>
        </w:r>
        <w:r>
          <w:rPr>
            <w:noProof/>
            <w:webHidden/>
          </w:rPr>
          <w:tab/>
        </w:r>
        <w:r>
          <w:rPr>
            <w:noProof/>
            <w:webHidden/>
          </w:rPr>
          <w:fldChar w:fldCharType="begin"/>
        </w:r>
        <w:r>
          <w:rPr>
            <w:noProof/>
            <w:webHidden/>
          </w:rPr>
          <w:instrText xml:space="preserve"> PAGEREF _Toc137552178 \h </w:instrText>
        </w:r>
        <w:r>
          <w:rPr>
            <w:noProof/>
            <w:webHidden/>
          </w:rPr>
        </w:r>
        <w:r>
          <w:rPr>
            <w:noProof/>
            <w:webHidden/>
          </w:rPr>
          <w:fldChar w:fldCharType="separate"/>
        </w:r>
        <w:r>
          <w:rPr>
            <w:noProof/>
            <w:webHidden/>
          </w:rPr>
          <w:t>31</w:t>
        </w:r>
        <w:r>
          <w:rPr>
            <w:noProof/>
            <w:webHidden/>
          </w:rPr>
          <w:fldChar w:fldCharType="end"/>
        </w:r>
      </w:hyperlink>
    </w:p>
    <w:p w14:paraId="5EBBDE45" w14:textId="14A0727B"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79" w:history="1">
        <w:r w:rsidRPr="005107D1">
          <w:rPr>
            <w:rStyle w:val="Hyperlink"/>
            <w:rFonts w:eastAsiaTheme="majorEastAsia"/>
            <w:b/>
            <w:noProof/>
            <w:lang w:val="pt-PT" w:eastAsia="fr-FR"/>
          </w:rPr>
          <w:t>5.2.3.</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eastAsia="fr-FR"/>
          </w:rPr>
          <w:t>Número de Estruturas (Instituições) Por Região</w:t>
        </w:r>
        <w:r>
          <w:rPr>
            <w:noProof/>
            <w:webHidden/>
          </w:rPr>
          <w:tab/>
        </w:r>
        <w:r>
          <w:rPr>
            <w:noProof/>
            <w:webHidden/>
          </w:rPr>
          <w:fldChar w:fldCharType="begin"/>
        </w:r>
        <w:r>
          <w:rPr>
            <w:noProof/>
            <w:webHidden/>
          </w:rPr>
          <w:instrText xml:space="preserve"> PAGEREF _Toc137552179 \h </w:instrText>
        </w:r>
        <w:r>
          <w:rPr>
            <w:noProof/>
            <w:webHidden/>
          </w:rPr>
        </w:r>
        <w:r>
          <w:rPr>
            <w:noProof/>
            <w:webHidden/>
          </w:rPr>
          <w:fldChar w:fldCharType="separate"/>
        </w:r>
        <w:r>
          <w:rPr>
            <w:noProof/>
            <w:webHidden/>
          </w:rPr>
          <w:t>31</w:t>
        </w:r>
        <w:r>
          <w:rPr>
            <w:noProof/>
            <w:webHidden/>
          </w:rPr>
          <w:fldChar w:fldCharType="end"/>
        </w:r>
      </w:hyperlink>
    </w:p>
    <w:p w14:paraId="684AD6FA" w14:textId="0134FADB"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80" w:history="1">
        <w:r w:rsidRPr="005107D1">
          <w:rPr>
            <w:rStyle w:val="Hyperlink"/>
            <w:rFonts w:eastAsiaTheme="majorEastAsia"/>
            <w:b/>
            <w:noProof/>
            <w:lang w:val="pt-PT" w:eastAsia="fr-FR"/>
          </w:rPr>
          <w:t>5.2.4.</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eastAsia="fr-FR"/>
          </w:rPr>
          <w:t>Número de Pessoas Atendidas Por Região</w:t>
        </w:r>
        <w:r>
          <w:rPr>
            <w:noProof/>
            <w:webHidden/>
          </w:rPr>
          <w:tab/>
        </w:r>
        <w:r>
          <w:rPr>
            <w:noProof/>
            <w:webHidden/>
          </w:rPr>
          <w:fldChar w:fldCharType="begin"/>
        </w:r>
        <w:r>
          <w:rPr>
            <w:noProof/>
            <w:webHidden/>
          </w:rPr>
          <w:instrText xml:space="preserve"> PAGEREF _Toc137552180 \h </w:instrText>
        </w:r>
        <w:r>
          <w:rPr>
            <w:noProof/>
            <w:webHidden/>
          </w:rPr>
        </w:r>
        <w:r>
          <w:rPr>
            <w:noProof/>
            <w:webHidden/>
          </w:rPr>
          <w:fldChar w:fldCharType="separate"/>
        </w:r>
        <w:r>
          <w:rPr>
            <w:noProof/>
            <w:webHidden/>
          </w:rPr>
          <w:t>33</w:t>
        </w:r>
        <w:r>
          <w:rPr>
            <w:noProof/>
            <w:webHidden/>
          </w:rPr>
          <w:fldChar w:fldCharType="end"/>
        </w:r>
      </w:hyperlink>
    </w:p>
    <w:p w14:paraId="1A2633D4" w14:textId="690B9297"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81" w:history="1">
        <w:r w:rsidRPr="005107D1">
          <w:rPr>
            <w:rStyle w:val="Hyperlink"/>
            <w:rFonts w:eastAsiaTheme="majorEastAsia"/>
            <w:b/>
            <w:noProof/>
            <w:lang w:val="pt-PT" w:eastAsia="fr-FR"/>
          </w:rPr>
          <w:t>5.2.5.</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eastAsia="fr-FR"/>
          </w:rPr>
          <w:t>Número de Pessoas Reunidas Por Grupo de Partes Interessadas e Região</w:t>
        </w:r>
        <w:r>
          <w:rPr>
            <w:noProof/>
            <w:webHidden/>
          </w:rPr>
          <w:tab/>
        </w:r>
        <w:r>
          <w:rPr>
            <w:noProof/>
            <w:webHidden/>
          </w:rPr>
          <w:fldChar w:fldCharType="begin"/>
        </w:r>
        <w:r>
          <w:rPr>
            <w:noProof/>
            <w:webHidden/>
          </w:rPr>
          <w:instrText xml:space="preserve"> PAGEREF _Toc137552181 \h </w:instrText>
        </w:r>
        <w:r>
          <w:rPr>
            <w:noProof/>
            <w:webHidden/>
          </w:rPr>
        </w:r>
        <w:r>
          <w:rPr>
            <w:noProof/>
            <w:webHidden/>
          </w:rPr>
          <w:fldChar w:fldCharType="separate"/>
        </w:r>
        <w:r>
          <w:rPr>
            <w:noProof/>
            <w:webHidden/>
          </w:rPr>
          <w:t>34</w:t>
        </w:r>
        <w:r>
          <w:rPr>
            <w:noProof/>
            <w:webHidden/>
          </w:rPr>
          <w:fldChar w:fldCharType="end"/>
        </w:r>
      </w:hyperlink>
    </w:p>
    <w:p w14:paraId="469EFAEC" w14:textId="6598D0D7" w:rsidR="00E0398D" w:rsidRDefault="00E0398D">
      <w:pPr>
        <w:pStyle w:val="TOC2"/>
        <w:rPr>
          <w:rFonts w:asciiTheme="minorHAnsi" w:eastAsiaTheme="minorEastAsia" w:hAnsiTheme="minorHAnsi" w:cstheme="minorBidi"/>
          <w:b w:val="0"/>
          <w:bCs w:val="0"/>
          <w:smallCaps w:val="0"/>
          <w:sz w:val="22"/>
          <w:szCs w:val="22"/>
          <w:lang w:val="en-US"/>
        </w:rPr>
      </w:pPr>
      <w:hyperlink w:anchor="_Toc137552182" w:history="1">
        <w:r w:rsidRPr="005107D1">
          <w:rPr>
            <w:rStyle w:val="Hyperlink"/>
          </w:rPr>
          <w:t>5.3</w:t>
        </w:r>
        <w:r>
          <w:rPr>
            <w:rFonts w:asciiTheme="minorHAnsi" w:eastAsiaTheme="minorEastAsia" w:hAnsiTheme="minorHAnsi" w:cstheme="minorBidi"/>
            <w:b w:val="0"/>
            <w:bCs w:val="0"/>
            <w:smallCaps w:val="0"/>
            <w:sz w:val="22"/>
            <w:szCs w:val="22"/>
            <w:lang w:val="en-US"/>
          </w:rPr>
          <w:tab/>
        </w:r>
        <w:r w:rsidRPr="005107D1">
          <w:rPr>
            <w:rStyle w:val="Hyperlink"/>
          </w:rPr>
          <w:t>RESUMO DOS RESULTADOS DA CONSULTA</w:t>
        </w:r>
        <w:r>
          <w:rPr>
            <w:webHidden/>
          </w:rPr>
          <w:tab/>
        </w:r>
        <w:r>
          <w:rPr>
            <w:webHidden/>
          </w:rPr>
          <w:fldChar w:fldCharType="begin"/>
        </w:r>
        <w:r>
          <w:rPr>
            <w:webHidden/>
          </w:rPr>
          <w:instrText xml:space="preserve"> PAGEREF _Toc137552182 \h </w:instrText>
        </w:r>
        <w:r>
          <w:rPr>
            <w:webHidden/>
          </w:rPr>
        </w:r>
        <w:r>
          <w:rPr>
            <w:webHidden/>
          </w:rPr>
          <w:fldChar w:fldCharType="separate"/>
        </w:r>
        <w:r>
          <w:rPr>
            <w:webHidden/>
          </w:rPr>
          <w:t>35</w:t>
        </w:r>
        <w:r>
          <w:rPr>
            <w:webHidden/>
          </w:rPr>
          <w:fldChar w:fldCharType="end"/>
        </w:r>
      </w:hyperlink>
    </w:p>
    <w:p w14:paraId="5C0CFE55" w14:textId="4004908B" w:rsidR="00E0398D" w:rsidRDefault="00E0398D">
      <w:pPr>
        <w:pStyle w:val="TOC2"/>
        <w:rPr>
          <w:rFonts w:asciiTheme="minorHAnsi" w:eastAsiaTheme="minorEastAsia" w:hAnsiTheme="minorHAnsi" w:cstheme="minorBidi"/>
          <w:b w:val="0"/>
          <w:bCs w:val="0"/>
          <w:smallCaps w:val="0"/>
          <w:sz w:val="22"/>
          <w:szCs w:val="22"/>
          <w:lang w:val="en-US"/>
        </w:rPr>
      </w:pPr>
      <w:hyperlink w:anchor="_Toc137552183" w:history="1">
        <w:r w:rsidRPr="005107D1">
          <w:rPr>
            <w:rStyle w:val="Hyperlink"/>
          </w:rPr>
          <w:t>5.4</w:t>
        </w:r>
        <w:r>
          <w:rPr>
            <w:rFonts w:asciiTheme="minorHAnsi" w:eastAsiaTheme="minorEastAsia" w:hAnsiTheme="minorHAnsi" w:cstheme="minorBidi"/>
            <w:b w:val="0"/>
            <w:bCs w:val="0"/>
            <w:smallCaps w:val="0"/>
            <w:sz w:val="22"/>
            <w:szCs w:val="22"/>
            <w:lang w:val="en-US"/>
          </w:rPr>
          <w:tab/>
        </w:r>
        <w:r w:rsidRPr="005107D1">
          <w:rPr>
            <w:rStyle w:val="Hyperlink"/>
          </w:rPr>
          <w:t>PROPOSTA DE ESTRATÉGIA PARA A DIVULGAÇÃO DE INFORMAÇÃO E CONSULTA PÚBLICA</w:t>
        </w:r>
        <w:r>
          <w:rPr>
            <w:webHidden/>
          </w:rPr>
          <w:tab/>
        </w:r>
        <w:r>
          <w:rPr>
            <w:webHidden/>
          </w:rPr>
          <w:fldChar w:fldCharType="begin"/>
        </w:r>
        <w:r>
          <w:rPr>
            <w:webHidden/>
          </w:rPr>
          <w:instrText xml:space="preserve"> PAGEREF _Toc137552183 \h </w:instrText>
        </w:r>
        <w:r>
          <w:rPr>
            <w:webHidden/>
          </w:rPr>
        </w:r>
        <w:r>
          <w:rPr>
            <w:webHidden/>
          </w:rPr>
          <w:fldChar w:fldCharType="separate"/>
        </w:r>
        <w:r>
          <w:rPr>
            <w:webHidden/>
          </w:rPr>
          <w:t>40</w:t>
        </w:r>
        <w:r>
          <w:rPr>
            <w:webHidden/>
          </w:rPr>
          <w:fldChar w:fldCharType="end"/>
        </w:r>
      </w:hyperlink>
    </w:p>
    <w:p w14:paraId="7985F178" w14:textId="43116505" w:rsidR="00E0398D" w:rsidRDefault="00E0398D">
      <w:pPr>
        <w:pStyle w:val="TOC2"/>
        <w:rPr>
          <w:rFonts w:asciiTheme="minorHAnsi" w:eastAsiaTheme="minorEastAsia" w:hAnsiTheme="minorHAnsi" w:cstheme="minorBidi"/>
          <w:b w:val="0"/>
          <w:bCs w:val="0"/>
          <w:smallCaps w:val="0"/>
          <w:sz w:val="22"/>
          <w:szCs w:val="22"/>
          <w:lang w:val="en-US"/>
        </w:rPr>
      </w:pPr>
      <w:hyperlink w:anchor="_Toc137552184" w:history="1">
        <w:r w:rsidRPr="005107D1">
          <w:rPr>
            <w:rStyle w:val="Hyperlink"/>
          </w:rPr>
          <w:t>5.5</w:t>
        </w:r>
        <w:r>
          <w:rPr>
            <w:rFonts w:asciiTheme="minorHAnsi" w:eastAsiaTheme="minorEastAsia" w:hAnsiTheme="minorHAnsi" w:cstheme="minorBidi"/>
            <w:b w:val="0"/>
            <w:bCs w:val="0"/>
            <w:smallCaps w:val="0"/>
            <w:sz w:val="22"/>
            <w:szCs w:val="22"/>
            <w:lang w:val="en-US"/>
          </w:rPr>
          <w:tab/>
        </w:r>
        <w:r w:rsidRPr="005107D1">
          <w:rPr>
            <w:rStyle w:val="Hyperlink"/>
          </w:rPr>
          <w:t>CRONOGRAMA</w:t>
        </w:r>
        <w:r>
          <w:rPr>
            <w:webHidden/>
          </w:rPr>
          <w:tab/>
        </w:r>
        <w:r>
          <w:rPr>
            <w:webHidden/>
          </w:rPr>
          <w:fldChar w:fldCharType="begin"/>
        </w:r>
        <w:r>
          <w:rPr>
            <w:webHidden/>
          </w:rPr>
          <w:instrText xml:space="preserve"> PAGEREF _Toc137552184 \h </w:instrText>
        </w:r>
        <w:r>
          <w:rPr>
            <w:webHidden/>
          </w:rPr>
        </w:r>
        <w:r>
          <w:rPr>
            <w:webHidden/>
          </w:rPr>
          <w:fldChar w:fldCharType="separate"/>
        </w:r>
        <w:r>
          <w:rPr>
            <w:webHidden/>
          </w:rPr>
          <w:t>43</w:t>
        </w:r>
        <w:r>
          <w:rPr>
            <w:webHidden/>
          </w:rPr>
          <w:fldChar w:fldCharType="end"/>
        </w:r>
      </w:hyperlink>
    </w:p>
    <w:p w14:paraId="228D8CB2" w14:textId="0B972E5E" w:rsidR="00E0398D" w:rsidRDefault="00E0398D">
      <w:pPr>
        <w:pStyle w:val="TOC2"/>
        <w:rPr>
          <w:rFonts w:asciiTheme="minorHAnsi" w:eastAsiaTheme="minorEastAsia" w:hAnsiTheme="minorHAnsi" w:cstheme="minorBidi"/>
          <w:b w:val="0"/>
          <w:bCs w:val="0"/>
          <w:smallCaps w:val="0"/>
          <w:sz w:val="22"/>
          <w:szCs w:val="22"/>
          <w:lang w:val="en-US"/>
        </w:rPr>
      </w:pPr>
      <w:hyperlink w:anchor="_Toc137552185" w:history="1">
        <w:r w:rsidRPr="005107D1">
          <w:rPr>
            <w:rStyle w:val="Hyperlink"/>
          </w:rPr>
          <w:t>5.6</w:t>
        </w:r>
        <w:r>
          <w:rPr>
            <w:rFonts w:asciiTheme="minorHAnsi" w:eastAsiaTheme="minorEastAsia" w:hAnsiTheme="minorHAnsi" w:cstheme="minorBidi"/>
            <w:b w:val="0"/>
            <w:bCs w:val="0"/>
            <w:smallCaps w:val="0"/>
            <w:sz w:val="22"/>
            <w:szCs w:val="22"/>
            <w:lang w:val="en-US"/>
          </w:rPr>
          <w:tab/>
        </w:r>
        <w:r w:rsidRPr="005107D1">
          <w:rPr>
            <w:rStyle w:val="Hyperlink"/>
          </w:rPr>
          <w:t>REVISÃO E COMENTÁRIOS</w:t>
        </w:r>
        <w:r>
          <w:rPr>
            <w:webHidden/>
          </w:rPr>
          <w:tab/>
        </w:r>
        <w:r>
          <w:rPr>
            <w:webHidden/>
          </w:rPr>
          <w:fldChar w:fldCharType="begin"/>
        </w:r>
        <w:r>
          <w:rPr>
            <w:webHidden/>
          </w:rPr>
          <w:instrText xml:space="preserve"> PAGEREF _Toc137552185 \h </w:instrText>
        </w:r>
        <w:r>
          <w:rPr>
            <w:webHidden/>
          </w:rPr>
        </w:r>
        <w:r>
          <w:rPr>
            <w:webHidden/>
          </w:rPr>
          <w:fldChar w:fldCharType="separate"/>
        </w:r>
        <w:r>
          <w:rPr>
            <w:webHidden/>
          </w:rPr>
          <w:t>43</w:t>
        </w:r>
        <w:r>
          <w:rPr>
            <w:webHidden/>
          </w:rPr>
          <w:fldChar w:fldCharType="end"/>
        </w:r>
      </w:hyperlink>
    </w:p>
    <w:p w14:paraId="2B5B4522" w14:textId="49EF8C9D" w:rsidR="00E0398D" w:rsidRDefault="00E0398D">
      <w:pPr>
        <w:pStyle w:val="TOC2"/>
        <w:rPr>
          <w:rFonts w:asciiTheme="minorHAnsi" w:eastAsiaTheme="minorEastAsia" w:hAnsiTheme="minorHAnsi" w:cstheme="minorBidi"/>
          <w:b w:val="0"/>
          <w:bCs w:val="0"/>
          <w:smallCaps w:val="0"/>
          <w:sz w:val="22"/>
          <w:szCs w:val="22"/>
          <w:lang w:val="en-US"/>
        </w:rPr>
      </w:pPr>
      <w:hyperlink w:anchor="_Toc137552186" w:history="1">
        <w:r w:rsidRPr="005107D1">
          <w:rPr>
            <w:rStyle w:val="Hyperlink"/>
          </w:rPr>
          <w:t>5.7</w:t>
        </w:r>
        <w:r>
          <w:rPr>
            <w:rFonts w:asciiTheme="minorHAnsi" w:eastAsiaTheme="minorEastAsia" w:hAnsiTheme="minorHAnsi" w:cstheme="minorBidi"/>
            <w:b w:val="0"/>
            <w:bCs w:val="0"/>
            <w:smallCaps w:val="0"/>
            <w:sz w:val="22"/>
            <w:szCs w:val="22"/>
            <w:lang w:val="en-US"/>
          </w:rPr>
          <w:tab/>
        </w:r>
        <w:r w:rsidRPr="005107D1">
          <w:rPr>
            <w:rStyle w:val="Hyperlink"/>
          </w:rPr>
          <w:t>PROCESSO DE DIVULGAÇÃO DE INFORMAÇÃO PARA GRUPOS VULNERÁVEIS</w:t>
        </w:r>
        <w:r>
          <w:rPr>
            <w:webHidden/>
          </w:rPr>
          <w:tab/>
        </w:r>
        <w:r>
          <w:rPr>
            <w:webHidden/>
          </w:rPr>
          <w:fldChar w:fldCharType="begin"/>
        </w:r>
        <w:r>
          <w:rPr>
            <w:webHidden/>
          </w:rPr>
          <w:instrText xml:space="preserve"> PAGEREF _Toc137552186 \h </w:instrText>
        </w:r>
        <w:r>
          <w:rPr>
            <w:webHidden/>
          </w:rPr>
        </w:r>
        <w:r>
          <w:rPr>
            <w:webHidden/>
          </w:rPr>
          <w:fldChar w:fldCharType="separate"/>
        </w:r>
        <w:r>
          <w:rPr>
            <w:webHidden/>
          </w:rPr>
          <w:t>44</w:t>
        </w:r>
        <w:r>
          <w:rPr>
            <w:webHidden/>
          </w:rPr>
          <w:fldChar w:fldCharType="end"/>
        </w:r>
      </w:hyperlink>
    </w:p>
    <w:p w14:paraId="6777F33B" w14:textId="505EAB53" w:rsidR="00E0398D" w:rsidRDefault="00E0398D">
      <w:pPr>
        <w:pStyle w:val="TOC2"/>
        <w:rPr>
          <w:rFonts w:asciiTheme="minorHAnsi" w:eastAsiaTheme="minorEastAsia" w:hAnsiTheme="minorHAnsi" w:cstheme="minorBidi"/>
          <w:b w:val="0"/>
          <w:bCs w:val="0"/>
          <w:smallCaps w:val="0"/>
          <w:sz w:val="22"/>
          <w:szCs w:val="22"/>
          <w:lang w:val="en-US"/>
        </w:rPr>
      </w:pPr>
      <w:hyperlink w:anchor="_Toc137552187" w:history="1">
        <w:r w:rsidRPr="005107D1">
          <w:rPr>
            <w:rStyle w:val="Hyperlink"/>
          </w:rPr>
          <w:t>5.7.1</w:t>
        </w:r>
        <w:r>
          <w:rPr>
            <w:rFonts w:asciiTheme="minorHAnsi" w:eastAsiaTheme="minorEastAsia" w:hAnsiTheme="minorHAnsi" w:cstheme="minorBidi"/>
            <w:b w:val="0"/>
            <w:bCs w:val="0"/>
            <w:smallCaps w:val="0"/>
            <w:sz w:val="22"/>
            <w:szCs w:val="22"/>
            <w:lang w:val="en-US"/>
          </w:rPr>
          <w:tab/>
        </w:r>
        <w:r w:rsidRPr="005107D1">
          <w:rPr>
            <w:rStyle w:val="Hyperlink"/>
          </w:rPr>
          <w:t>Considerações sobre Género nos Processos de Consulta</w:t>
        </w:r>
        <w:r>
          <w:rPr>
            <w:webHidden/>
          </w:rPr>
          <w:tab/>
        </w:r>
        <w:r>
          <w:rPr>
            <w:webHidden/>
          </w:rPr>
          <w:fldChar w:fldCharType="begin"/>
        </w:r>
        <w:r>
          <w:rPr>
            <w:webHidden/>
          </w:rPr>
          <w:instrText xml:space="preserve"> PAGEREF _Toc137552187 \h </w:instrText>
        </w:r>
        <w:r>
          <w:rPr>
            <w:webHidden/>
          </w:rPr>
        </w:r>
        <w:r>
          <w:rPr>
            <w:webHidden/>
          </w:rPr>
          <w:fldChar w:fldCharType="separate"/>
        </w:r>
        <w:r>
          <w:rPr>
            <w:webHidden/>
          </w:rPr>
          <w:t>44</w:t>
        </w:r>
        <w:r>
          <w:rPr>
            <w:webHidden/>
          </w:rPr>
          <w:fldChar w:fldCharType="end"/>
        </w:r>
      </w:hyperlink>
    </w:p>
    <w:p w14:paraId="7FBAFC04" w14:textId="3C0C285B" w:rsidR="00E0398D" w:rsidRDefault="00E0398D">
      <w:pPr>
        <w:pStyle w:val="TOC2"/>
        <w:rPr>
          <w:rFonts w:asciiTheme="minorHAnsi" w:eastAsiaTheme="minorEastAsia" w:hAnsiTheme="minorHAnsi" w:cstheme="minorBidi"/>
          <w:b w:val="0"/>
          <w:bCs w:val="0"/>
          <w:smallCaps w:val="0"/>
          <w:sz w:val="22"/>
          <w:szCs w:val="22"/>
          <w:lang w:val="en-US"/>
        </w:rPr>
      </w:pPr>
      <w:hyperlink w:anchor="_Toc137552188" w:history="1">
        <w:r w:rsidRPr="005107D1">
          <w:rPr>
            <w:rStyle w:val="Hyperlink"/>
          </w:rPr>
          <w:t>5.7.2</w:t>
        </w:r>
        <w:r>
          <w:rPr>
            <w:rFonts w:asciiTheme="minorHAnsi" w:eastAsiaTheme="minorEastAsia" w:hAnsiTheme="minorHAnsi" w:cstheme="minorBidi"/>
            <w:b w:val="0"/>
            <w:bCs w:val="0"/>
            <w:smallCaps w:val="0"/>
            <w:sz w:val="22"/>
            <w:szCs w:val="22"/>
            <w:lang w:val="en-US"/>
          </w:rPr>
          <w:tab/>
        </w:r>
        <w:r w:rsidRPr="005107D1">
          <w:rPr>
            <w:rStyle w:val="Hyperlink"/>
          </w:rPr>
          <w:t>Estratégia Proposta para Incorporar a Visão de Grupos Vulneráveis</w:t>
        </w:r>
        <w:r>
          <w:rPr>
            <w:webHidden/>
          </w:rPr>
          <w:tab/>
        </w:r>
        <w:r>
          <w:rPr>
            <w:webHidden/>
          </w:rPr>
          <w:fldChar w:fldCharType="begin"/>
        </w:r>
        <w:r>
          <w:rPr>
            <w:webHidden/>
          </w:rPr>
          <w:instrText xml:space="preserve"> PAGEREF _Toc137552188 \h </w:instrText>
        </w:r>
        <w:r>
          <w:rPr>
            <w:webHidden/>
          </w:rPr>
        </w:r>
        <w:r>
          <w:rPr>
            <w:webHidden/>
          </w:rPr>
          <w:fldChar w:fldCharType="separate"/>
        </w:r>
        <w:r>
          <w:rPr>
            <w:webHidden/>
          </w:rPr>
          <w:t>45</w:t>
        </w:r>
        <w:r>
          <w:rPr>
            <w:webHidden/>
          </w:rPr>
          <w:fldChar w:fldCharType="end"/>
        </w:r>
      </w:hyperlink>
    </w:p>
    <w:p w14:paraId="436320A3" w14:textId="7B4D6EC7" w:rsidR="00E0398D" w:rsidRDefault="00E0398D">
      <w:pPr>
        <w:pStyle w:val="TOC2"/>
        <w:rPr>
          <w:rFonts w:asciiTheme="minorHAnsi" w:eastAsiaTheme="minorEastAsia" w:hAnsiTheme="minorHAnsi" w:cstheme="minorBidi"/>
          <w:b w:val="0"/>
          <w:bCs w:val="0"/>
          <w:smallCaps w:val="0"/>
          <w:sz w:val="22"/>
          <w:szCs w:val="22"/>
          <w:lang w:val="en-US"/>
        </w:rPr>
      </w:pPr>
      <w:hyperlink w:anchor="_Toc137552189" w:history="1">
        <w:r w:rsidRPr="005107D1">
          <w:rPr>
            <w:rStyle w:val="Hyperlink"/>
          </w:rPr>
          <w:t>5.8</w:t>
        </w:r>
        <w:r>
          <w:rPr>
            <w:rFonts w:asciiTheme="minorHAnsi" w:eastAsiaTheme="minorEastAsia" w:hAnsiTheme="minorHAnsi" w:cstheme="minorBidi"/>
            <w:b w:val="0"/>
            <w:bCs w:val="0"/>
            <w:smallCaps w:val="0"/>
            <w:sz w:val="22"/>
            <w:szCs w:val="22"/>
            <w:lang w:val="en-US"/>
          </w:rPr>
          <w:tab/>
        </w:r>
        <w:r w:rsidRPr="005107D1">
          <w:rPr>
            <w:rStyle w:val="Hyperlink"/>
          </w:rPr>
          <w:t>PROCEDIMENTO PARA REPORTAR (FEEDBACK) ÀS PARTES INTERESSADAS</w:t>
        </w:r>
        <w:r>
          <w:rPr>
            <w:webHidden/>
          </w:rPr>
          <w:tab/>
        </w:r>
        <w:r>
          <w:rPr>
            <w:webHidden/>
          </w:rPr>
          <w:fldChar w:fldCharType="begin"/>
        </w:r>
        <w:r>
          <w:rPr>
            <w:webHidden/>
          </w:rPr>
          <w:instrText xml:space="preserve"> PAGEREF _Toc137552189 \h </w:instrText>
        </w:r>
        <w:r>
          <w:rPr>
            <w:webHidden/>
          </w:rPr>
        </w:r>
        <w:r>
          <w:rPr>
            <w:webHidden/>
          </w:rPr>
          <w:fldChar w:fldCharType="separate"/>
        </w:r>
        <w:r>
          <w:rPr>
            <w:webHidden/>
          </w:rPr>
          <w:t>45</w:t>
        </w:r>
        <w:r>
          <w:rPr>
            <w:webHidden/>
          </w:rPr>
          <w:fldChar w:fldCharType="end"/>
        </w:r>
      </w:hyperlink>
    </w:p>
    <w:p w14:paraId="4CE7D85E" w14:textId="68F64C39" w:rsidR="00E0398D" w:rsidRDefault="00E0398D">
      <w:pPr>
        <w:pStyle w:val="TOC2"/>
        <w:rPr>
          <w:rFonts w:asciiTheme="minorHAnsi" w:eastAsiaTheme="minorEastAsia" w:hAnsiTheme="minorHAnsi" w:cstheme="minorBidi"/>
          <w:b w:val="0"/>
          <w:bCs w:val="0"/>
          <w:smallCaps w:val="0"/>
          <w:sz w:val="22"/>
          <w:szCs w:val="22"/>
          <w:lang w:val="en-US"/>
        </w:rPr>
      </w:pPr>
      <w:hyperlink w:anchor="_Toc137552190" w:history="1">
        <w:r w:rsidRPr="005107D1">
          <w:rPr>
            <w:rStyle w:val="Hyperlink"/>
          </w:rPr>
          <w:t>5.9</w:t>
        </w:r>
        <w:r>
          <w:rPr>
            <w:rFonts w:asciiTheme="minorHAnsi" w:eastAsiaTheme="minorEastAsia" w:hAnsiTheme="minorHAnsi" w:cstheme="minorBidi"/>
            <w:b w:val="0"/>
            <w:bCs w:val="0"/>
            <w:smallCaps w:val="0"/>
            <w:sz w:val="22"/>
            <w:szCs w:val="22"/>
            <w:lang w:val="en-US"/>
          </w:rPr>
          <w:tab/>
        </w:r>
        <w:r w:rsidRPr="005107D1">
          <w:rPr>
            <w:rStyle w:val="Hyperlink"/>
          </w:rPr>
          <w:t>ESTRATÉGIA DE CONSULTA DAS PIAs POR ÂMBITO E INSTRUMENTO AMBIENTAL E SOCIAL</w:t>
        </w:r>
        <w:r>
          <w:rPr>
            <w:webHidden/>
          </w:rPr>
          <w:tab/>
        </w:r>
        <w:r>
          <w:rPr>
            <w:webHidden/>
          </w:rPr>
          <w:fldChar w:fldCharType="begin"/>
        </w:r>
        <w:r>
          <w:rPr>
            <w:webHidden/>
          </w:rPr>
          <w:instrText xml:space="preserve"> PAGEREF _Toc137552190 \h </w:instrText>
        </w:r>
        <w:r>
          <w:rPr>
            <w:webHidden/>
          </w:rPr>
        </w:r>
        <w:r>
          <w:rPr>
            <w:webHidden/>
          </w:rPr>
          <w:fldChar w:fldCharType="separate"/>
        </w:r>
        <w:r>
          <w:rPr>
            <w:webHidden/>
          </w:rPr>
          <w:t>46</w:t>
        </w:r>
        <w:r>
          <w:rPr>
            <w:webHidden/>
          </w:rPr>
          <w:fldChar w:fldCharType="end"/>
        </w:r>
      </w:hyperlink>
    </w:p>
    <w:p w14:paraId="75646F1A" w14:textId="262EA111" w:rsidR="00E0398D" w:rsidRDefault="00E0398D">
      <w:pPr>
        <w:pStyle w:val="TOC1"/>
        <w:rPr>
          <w:rFonts w:eastAsiaTheme="minorEastAsia" w:cstheme="minorBidi"/>
          <w:b w:val="0"/>
          <w:bCs w:val="0"/>
          <w:caps w:val="0"/>
          <w:noProof/>
          <w:sz w:val="22"/>
          <w:szCs w:val="22"/>
          <w:lang w:val="en-US"/>
        </w:rPr>
      </w:pPr>
      <w:hyperlink w:anchor="_Toc137552191" w:history="1">
        <w:r w:rsidRPr="005107D1">
          <w:rPr>
            <w:rStyle w:val="Hyperlink"/>
            <w:rFonts w:ascii="Arial" w:eastAsiaTheme="majorEastAsia" w:hAnsi="Arial" w:cs="Arial"/>
            <w:noProof/>
            <w:lang w:val="pt-PT"/>
          </w:rPr>
          <w:t>6.</w:t>
        </w:r>
        <w:r>
          <w:rPr>
            <w:rFonts w:eastAsiaTheme="minorEastAsia" w:cstheme="minorBidi"/>
            <w:b w:val="0"/>
            <w:bCs w:val="0"/>
            <w:caps w:val="0"/>
            <w:noProof/>
            <w:sz w:val="22"/>
            <w:szCs w:val="22"/>
            <w:lang w:val="en-US"/>
          </w:rPr>
          <w:tab/>
        </w:r>
        <w:r w:rsidRPr="005107D1">
          <w:rPr>
            <w:rStyle w:val="Hyperlink"/>
            <w:rFonts w:ascii="Times New Roman" w:eastAsiaTheme="majorEastAsia" w:hAnsi="Times New Roman" w:cs="Times New Roman"/>
            <w:noProof/>
            <w:lang w:val="pt-PT"/>
          </w:rPr>
          <w:t>RECURSOS E RESPONSABILIDADES PARA IMPLEMENTAR AS ATIVIDADES DO PLANO DE ENGAJAMENTO DAS PARTES INTERESSADAS</w:t>
        </w:r>
        <w:r>
          <w:rPr>
            <w:noProof/>
            <w:webHidden/>
          </w:rPr>
          <w:tab/>
        </w:r>
        <w:r>
          <w:rPr>
            <w:noProof/>
            <w:webHidden/>
          </w:rPr>
          <w:fldChar w:fldCharType="begin"/>
        </w:r>
        <w:r>
          <w:rPr>
            <w:noProof/>
            <w:webHidden/>
          </w:rPr>
          <w:instrText xml:space="preserve"> PAGEREF _Toc137552191 \h </w:instrText>
        </w:r>
        <w:r>
          <w:rPr>
            <w:noProof/>
            <w:webHidden/>
          </w:rPr>
        </w:r>
        <w:r>
          <w:rPr>
            <w:noProof/>
            <w:webHidden/>
          </w:rPr>
          <w:fldChar w:fldCharType="separate"/>
        </w:r>
        <w:r>
          <w:rPr>
            <w:noProof/>
            <w:webHidden/>
          </w:rPr>
          <w:t>48</w:t>
        </w:r>
        <w:r>
          <w:rPr>
            <w:noProof/>
            <w:webHidden/>
          </w:rPr>
          <w:fldChar w:fldCharType="end"/>
        </w:r>
      </w:hyperlink>
    </w:p>
    <w:p w14:paraId="29073A4C" w14:textId="546E8109" w:rsidR="00E0398D" w:rsidRDefault="00E0398D">
      <w:pPr>
        <w:pStyle w:val="TOC2"/>
        <w:rPr>
          <w:rFonts w:asciiTheme="minorHAnsi" w:eastAsiaTheme="minorEastAsia" w:hAnsiTheme="minorHAnsi" w:cstheme="minorBidi"/>
          <w:b w:val="0"/>
          <w:bCs w:val="0"/>
          <w:smallCaps w:val="0"/>
          <w:sz w:val="22"/>
          <w:szCs w:val="22"/>
          <w:lang w:val="en-US"/>
        </w:rPr>
      </w:pPr>
      <w:hyperlink w:anchor="_Toc137552192" w:history="1">
        <w:r w:rsidRPr="005107D1">
          <w:rPr>
            <w:rStyle w:val="Hyperlink"/>
          </w:rPr>
          <w:t>6.1</w:t>
        </w:r>
        <w:r>
          <w:rPr>
            <w:rFonts w:asciiTheme="minorHAnsi" w:eastAsiaTheme="minorEastAsia" w:hAnsiTheme="minorHAnsi" w:cstheme="minorBidi"/>
            <w:b w:val="0"/>
            <w:bCs w:val="0"/>
            <w:smallCaps w:val="0"/>
            <w:sz w:val="22"/>
            <w:szCs w:val="22"/>
            <w:lang w:val="en-US"/>
          </w:rPr>
          <w:tab/>
        </w:r>
        <w:r w:rsidRPr="005107D1">
          <w:rPr>
            <w:rStyle w:val="Hyperlink"/>
          </w:rPr>
          <w:t>RECURSOS HUMANOS E RESPONSABILIDADES</w:t>
        </w:r>
        <w:r>
          <w:rPr>
            <w:webHidden/>
          </w:rPr>
          <w:tab/>
        </w:r>
        <w:r>
          <w:rPr>
            <w:webHidden/>
          </w:rPr>
          <w:fldChar w:fldCharType="begin"/>
        </w:r>
        <w:r>
          <w:rPr>
            <w:webHidden/>
          </w:rPr>
          <w:instrText xml:space="preserve"> PAGEREF _Toc137552192 \h </w:instrText>
        </w:r>
        <w:r>
          <w:rPr>
            <w:webHidden/>
          </w:rPr>
        </w:r>
        <w:r>
          <w:rPr>
            <w:webHidden/>
          </w:rPr>
          <w:fldChar w:fldCharType="separate"/>
        </w:r>
        <w:r>
          <w:rPr>
            <w:webHidden/>
          </w:rPr>
          <w:t>48</w:t>
        </w:r>
        <w:r>
          <w:rPr>
            <w:webHidden/>
          </w:rPr>
          <w:fldChar w:fldCharType="end"/>
        </w:r>
      </w:hyperlink>
    </w:p>
    <w:p w14:paraId="15544736" w14:textId="14690F0F" w:rsidR="00E0398D" w:rsidRDefault="00E0398D">
      <w:pPr>
        <w:pStyle w:val="TOC1"/>
        <w:rPr>
          <w:rFonts w:eastAsiaTheme="minorEastAsia" w:cstheme="minorBidi"/>
          <w:b w:val="0"/>
          <w:bCs w:val="0"/>
          <w:caps w:val="0"/>
          <w:noProof/>
          <w:sz w:val="22"/>
          <w:szCs w:val="22"/>
          <w:lang w:val="en-US"/>
        </w:rPr>
      </w:pPr>
      <w:hyperlink w:anchor="_Toc137552193" w:history="1">
        <w:r w:rsidRPr="005107D1">
          <w:rPr>
            <w:rStyle w:val="Hyperlink"/>
            <w:rFonts w:ascii="Arial" w:eastAsiaTheme="majorEastAsia" w:hAnsi="Arial" w:cs="Arial"/>
            <w:noProof/>
            <w:lang w:val="pt-PT"/>
          </w:rPr>
          <w:t>7.</w:t>
        </w:r>
        <w:r>
          <w:rPr>
            <w:rFonts w:eastAsiaTheme="minorEastAsia" w:cstheme="minorBidi"/>
            <w:b w:val="0"/>
            <w:bCs w:val="0"/>
            <w:caps w:val="0"/>
            <w:noProof/>
            <w:sz w:val="22"/>
            <w:szCs w:val="22"/>
            <w:lang w:val="en-US"/>
          </w:rPr>
          <w:tab/>
        </w:r>
        <w:r w:rsidRPr="005107D1">
          <w:rPr>
            <w:rStyle w:val="Hyperlink"/>
            <w:rFonts w:ascii="Times New Roman" w:eastAsiaTheme="majorEastAsia" w:hAnsi="Times New Roman" w:cs="Times New Roman"/>
            <w:noProof/>
            <w:lang w:val="pt-PT"/>
          </w:rPr>
          <w:t>MECANISMO DE RESOLUÇÃO DE RECLAMAÇÕES (MRR)</w:t>
        </w:r>
        <w:r>
          <w:rPr>
            <w:noProof/>
            <w:webHidden/>
          </w:rPr>
          <w:tab/>
        </w:r>
        <w:r>
          <w:rPr>
            <w:noProof/>
            <w:webHidden/>
          </w:rPr>
          <w:fldChar w:fldCharType="begin"/>
        </w:r>
        <w:r>
          <w:rPr>
            <w:noProof/>
            <w:webHidden/>
          </w:rPr>
          <w:instrText xml:space="preserve"> PAGEREF _Toc137552193 \h </w:instrText>
        </w:r>
        <w:r>
          <w:rPr>
            <w:noProof/>
            <w:webHidden/>
          </w:rPr>
        </w:r>
        <w:r>
          <w:rPr>
            <w:noProof/>
            <w:webHidden/>
          </w:rPr>
          <w:fldChar w:fldCharType="separate"/>
        </w:r>
        <w:r>
          <w:rPr>
            <w:noProof/>
            <w:webHidden/>
          </w:rPr>
          <w:t>51</w:t>
        </w:r>
        <w:r>
          <w:rPr>
            <w:noProof/>
            <w:webHidden/>
          </w:rPr>
          <w:fldChar w:fldCharType="end"/>
        </w:r>
      </w:hyperlink>
    </w:p>
    <w:p w14:paraId="5D3C8EAC" w14:textId="1C1315A2" w:rsidR="00E0398D" w:rsidRDefault="00E0398D">
      <w:pPr>
        <w:pStyle w:val="TOC2"/>
        <w:rPr>
          <w:rFonts w:asciiTheme="minorHAnsi" w:eastAsiaTheme="minorEastAsia" w:hAnsiTheme="minorHAnsi" w:cstheme="minorBidi"/>
          <w:b w:val="0"/>
          <w:bCs w:val="0"/>
          <w:smallCaps w:val="0"/>
          <w:sz w:val="22"/>
          <w:szCs w:val="22"/>
          <w:lang w:val="en-US"/>
        </w:rPr>
      </w:pPr>
      <w:hyperlink w:anchor="_Toc137552194" w:history="1">
        <w:r w:rsidRPr="005107D1">
          <w:rPr>
            <w:rStyle w:val="Hyperlink"/>
          </w:rPr>
          <w:t>7.1</w:t>
        </w:r>
        <w:r>
          <w:rPr>
            <w:rFonts w:asciiTheme="minorHAnsi" w:eastAsiaTheme="minorEastAsia" w:hAnsiTheme="minorHAnsi" w:cstheme="minorBidi"/>
            <w:b w:val="0"/>
            <w:bCs w:val="0"/>
            <w:smallCaps w:val="0"/>
            <w:sz w:val="22"/>
            <w:szCs w:val="22"/>
            <w:lang w:val="en-US"/>
          </w:rPr>
          <w:tab/>
        </w:r>
        <w:r w:rsidRPr="005107D1">
          <w:rPr>
            <w:rStyle w:val="Hyperlink"/>
          </w:rPr>
          <w:t>PRINCÍPIOS E ABORDAGEM</w:t>
        </w:r>
        <w:r>
          <w:rPr>
            <w:webHidden/>
          </w:rPr>
          <w:tab/>
        </w:r>
        <w:r>
          <w:rPr>
            <w:webHidden/>
          </w:rPr>
          <w:fldChar w:fldCharType="begin"/>
        </w:r>
        <w:r>
          <w:rPr>
            <w:webHidden/>
          </w:rPr>
          <w:instrText xml:space="preserve"> PAGEREF _Toc137552194 \h </w:instrText>
        </w:r>
        <w:r>
          <w:rPr>
            <w:webHidden/>
          </w:rPr>
        </w:r>
        <w:r>
          <w:rPr>
            <w:webHidden/>
          </w:rPr>
          <w:fldChar w:fldCharType="separate"/>
        </w:r>
        <w:r>
          <w:rPr>
            <w:webHidden/>
          </w:rPr>
          <w:t>52</w:t>
        </w:r>
        <w:r>
          <w:rPr>
            <w:webHidden/>
          </w:rPr>
          <w:fldChar w:fldCharType="end"/>
        </w:r>
      </w:hyperlink>
    </w:p>
    <w:p w14:paraId="773A5531" w14:textId="5175606D" w:rsidR="00E0398D" w:rsidRDefault="00E0398D">
      <w:pPr>
        <w:pStyle w:val="TOC2"/>
        <w:rPr>
          <w:rFonts w:asciiTheme="minorHAnsi" w:eastAsiaTheme="minorEastAsia" w:hAnsiTheme="minorHAnsi" w:cstheme="minorBidi"/>
          <w:b w:val="0"/>
          <w:bCs w:val="0"/>
          <w:smallCaps w:val="0"/>
          <w:sz w:val="22"/>
          <w:szCs w:val="22"/>
          <w:lang w:val="en-US"/>
        </w:rPr>
      </w:pPr>
      <w:hyperlink w:anchor="_Toc137552195" w:history="1">
        <w:r w:rsidRPr="005107D1">
          <w:rPr>
            <w:rStyle w:val="Hyperlink"/>
          </w:rPr>
          <w:t>7.2</w:t>
        </w:r>
        <w:r>
          <w:rPr>
            <w:rFonts w:asciiTheme="minorHAnsi" w:eastAsiaTheme="minorEastAsia" w:hAnsiTheme="minorHAnsi" w:cstheme="minorBidi"/>
            <w:b w:val="0"/>
            <w:bCs w:val="0"/>
            <w:smallCaps w:val="0"/>
            <w:sz w:val="22"/>
            <w:szCs w:val="22"/>
            <w:lang w:val="en-US"/>
          </w:rPr>
          <w:tab/>
        </w:r>
        <w:r w:rsidRPr="005107D1">
          <w:rPr>
            <w:rStyle w:val="Hyperlink"/>
          </w:rPr>
          <w:t>ESTRUTURA DO MRR</w:t>
        </w:r>
        <w:r>
          <w:rPr>
            <w:webHidden/>
          </w:rPr>
          <w:tab/>
        </w:r>
        <w:r>
          <w:rPr>
            <w:webHidden/>
          </w:rPr>
          <w:fldChar w:fldCharType="begin"/>
        </w:r>
        <w:r>
          <w:rPr>
            <w:webHidden/>
          </w:rPr>
          <w:instrText xml:space="preserve"> PAGEREF _Toc137552195 \h </w:instrText>
        </w:r>
        <w:r>
          <w:rPr>
            <w:webHidden/>
          </w:rPr>
        </w:r>
        <w:r>
          <w:rPr>
            <w:webHidden/>
          </w:rPr>
          <w:fldChar w:fldCharType="separate"/>
        </w:r>
        <w:r>
          <w:rPr>
            <w:webHidden/>
          </w:rPr>
          <w:t>53</w:t>
        </w:r>
        <w:r>
          <w:rPr>
            <w:webHidden/>
          </w:rPr>
          <w:fldChar w:fldCharType="end"/>
        </w:r>
      </w:hyperlink>
    </w:p>
    <w:p w14:paraId="13E32A8C" w14:textId="42012640"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96" w:history="1">
        <w:r w:rsidRPr="005107D1">
          <w:rPr>
            <w:rStyle w:val="Hyperlink"/>
            <w:rFonts w:ascii="Times New Roman" w:eastAsiaTheme="majorEastAsia" w:hAnsi="Times New Roman" w:cs="Times New Roman"/>
            <w:b/>
            <w:noProof/>
            <w:lang w:val="pt-PT"/>
          </w:rPr>
          <w:t>7.2.1</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rPr>
          <w:t>Nível Local – comunitário</w:t>
        </w:r>
        <w:r>
          <w:rPr>
            <w:noProof/>
            <w:webHidden/>
          </w:rPr>
          <w:tab/>
        </w:r>
        <w:r>
          <w:rPr>
            <w:noProof/>
            <w:webHidden/>
          </w:rPr>
          <w:fldChar w:fldCharType="begin"/>
        </w:r>
        <w:r>
          <w:rPr>
            <w:noProof/>
            <w:webHidden/>
          </w:rPr>
          <w:instrText xml:space="preserve"> PAGEREF _Toc137552196 \h </w:instrText>
        </w:r>
        <w:r>
          <w:rPr>
            <w:noProof/>
            <w:webHidden/>
          </w:rPr>
        </w:r>
        <w:r>
          <w:rPr>
            <w:noProof/>
            <w:webHidden/>
          </w:rPr>
          <w:fldChar w:fldCharType="separate"/>
        </w:r>
        <w:r>
          <w:rPr>
            <w:noProof/>
            <w:webHidden/>
          </w:rPr>
          <w:t>54</w:t>
        </w:r>
        <w:r>
          <w:rPr>
            <w:noProof/>
            <w:webHidden/>
          </w:rPr>
          <w:fldChar w:fldCharType="end"/>
        </w:r>
      </w:hyperlink>
    </w:p>
    <w:p w14:paraId="0CE3E626" w14:textId="79A008D4"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97" w:history="1">
        <w:r w:rsidRPr="005107D1">
          <w:rPr>
            <w:rStyle w:val="Hyperlink"/>
            <w:rFonts w:ascii="Times New Roman" w:eastAsiaTheme="majorEastAsia" w:hAnsi="Times New Roman" w:cs="Times New Roman"/>
            <w:b/>
            <w:noProof/>
            <w:lang w:val="pt-PT"/>
          </w:rPr>
          <w:t>7.2.2</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rPr>
          <w:t>Nível do Projecto - Comitê de Resolução de Reclamações</w:t>
        </w:r>
        <w:r>
          <w:rPr>
            <w:noProof/>
            <w:webHidden/>
          </w:rPr>
          <w:tab/>
        </w:r>
        <w:r>
          <w:rPr>
            <w:noProof/>
            <w:webHidden/>
          </w:rPr>
          <w:fldChar w:fldCharType="begin"/>
        </w:r>
        <w:r>
          <w:rPr>
            <w:noProof/>
            <w:webHidden/>
          </w:rPr>
          <w:instrText xml:space="preserve"> PAGEREF _Toc137552197 \h </w:instrText>
        </w:r>
        <w:r>
          <w:rPr>
            <w:noProof/>
            <w:webHidden/>
          </w:rPr>
        </w:r>
        <w:r>
          <w:rPr>
            <w:noProof/>
            <w:webHidden/>
          </w:rPr>
          <w:fldChar w:fldCharType="separate"/>
        </w:r>
        <w:r>
          <w:rPr>
            <w:noProof/>
            <w:webHidden/>
          </w:rPr>
          <w:t>54</w:t>
        </w:r>
        <w:r>
          <w:rPr>
            <w:noProof/>
            <w:webHidden/>
          </w:rPr>
          <w:fldChar w:fldCharType="end"/>
        </w:r>
      </w:hyperlink>
    </w:p>
    <w:p w14:paraId="1E00F681" w14:textId="62C17206" w:rsidR="00E0398D" w:rsidRDefault="00E0398D">
      <w:pPr>
        <w:pStyle w:val="TOC3"/>
        <w:tabs>
          <w:tab w:val="left" w:pos="1200"/>
          <w:tab w:val="right" w:leader="dot" w:pos="9350"/>
        </w:tabs>
        <w:rPr>
          <w:rFonts w:eastAsiaTheme="minorEastAsia" w:cstheme="minorBidi"/>
          <w:i w:val="0"/>
          <w:iCs w:val="0"/>
          <w:noProof/>
          <w:sz w:val="22"/>
          <w:szCs w:val="22"/>
          <w:lang w:val="en-US"/>
        </w:rPr>
      </w:pPr>
      <w:hyperlink w:anchor="_Toc137552198" w:history="1">
        <w:r w:rsidRPr="005107D1">
          <w:rPr>
            <w:rStyle w:val="Hyperlink"/>
            <w:rFonts w:ascii="Times New Roman" w:eastAsiaTheme="majorEastAsia" w:hAnsi="Times New Roman" w:cs="Times New Roman"/>
            <w:noProof/>
            <w:lang w:val="pt-PT"/>
          </w:rPr>
          <w:t>7.2.3</w:t>
        </w:r>
        <w:r>
          <w:rPr>
            <w:rFonts w:eastAsiaTheme="minorEastAsia" w:cstheme="minorBidi"/>
            <w:i w:val="0"/>
            <w:iCs w:val="0"/>
            <w:noProof/>
            <w:sz w:val="22"/>
            <w:szCs w:val="22"/>
            <w:lang w:val="en-US"/>
          </w:rPr>
          <w:tab/>
        </w:r>
        <w:r w:rsidRPr="005107D1">
          <w:rPr>
            <w:rStyle w:val="Hyperlink"/>
            <w:rFonts w:ascii="Times New Roman" w:eastAsiaTheme="majorEastAsia" w:hAnsi="Times New Roman" w:cs="Times New Roman"/>
            <w:b/>
            <w:noProof/>
            <w:lang w:val="pt-PT"/>
          </w:rPr>
          <w:t>Nível Legal</w:t>
        </w:r>
        <w:r>
          <w:rPr>
            <w:noProof/>
            <w:webHidden/>
          </w:rPr>
          <w:tab/>
        </w:r>
        <w:r>
          <w:rPr>
            <w:noProof/>
            <w:webHidden/>
          </w:rPr>
          <w:fldChar w:fldCharType="begin"/>
        </w:r>
        <w:r>
          <w:rPr>
            <w:noProof/>
            <w:webHidden/>
          </w:rPr>
          <w:instrText xml:space="preserve"> PAGEREF _Toc137552198 \h </w:instrText>
        </w:r>
        <w:r>
          <w:rPr>
            <w:noProof/>
            <w:webHidden/>
          </w:rPr>
        </w:r>
        <w:r>
          <w:rPr>
            <w:noProof/>
            <w:webHidden/>
          </w:rPr>
          <w:fldChar w:fldCharType="separate"/>
        </w:r>
        <w:r>
          <w:rPr>
            <w:noProof/>
            <w:webHidden/>
          </w:rPr>
          <w:t>55</w:t>
        </w:r>
        <w:r>
          <w:rPr>
            <w:noProof/>
            <w:webHidden/>
          </w:rPr>
          <w:fldChar w:fldCharType="end"/>
        </w:r>
      </w:hyperlink>
    </w:p>
    <w:p w14:paraId="25FD7D45" w14:textId="773B027A" w:rsidR="00E0398D" w:rsidRDefault="00E0398D">
      <w:pPr>
        <w:pStyle w:val="TOC2"/>
        <w:rPr>
          <w:rFonts w:asciiTheme="minorHAnsi" w:eastAsiaTheme="minorEastAsia" w:hAnsiTheme="minorHAnsi" w:cstheme="minorBidi"/>
          <w:b w:val="0"/>
          <w:bCs w:val="0"/>
          <w:smallCaps w:val="0"/>
          <w:sz w:val="22"/>
          <w:szCs w:val="22"/>
          <w:lang w:val="en-US"/>
        </w:rPr>
      </w:pPr>
      <w:hyperlink w:anchor="_Toc137552199" w:history="1">
        <w:r w:rsidRPr="005107D1">
          <w:rPr>
            <w:rStyle w:val="Hyperlink"/>
          </w:rPr>
          <w:t>7.3</w:t>
        </w:r>
        <w:r>
          <w:rPr>
            <w:rFonts w:asciiTheme="minorHAnsi" w:eastAsiaTheme="minorEastAsia" w:hAnsiTheme="minorHAnsi" w:cstheme="minorBidi"/>
            <w:b w:val="0"/>
            <w:bCs w:val="0"/>
            <w:smallCaps w:val="0"/>
            <w:sz w:val="22"/>
            <w:szCs w:val="22"/>
            <w:lang w:val="en-US"/>
          </w:rPr>
          <w:tab/>
        </w:r>
        <w:r w:rsidRPr="005107D1">
          <w:rPr>
            <w:rStyle w:val="Hyperlink"/>
          </w:rPr>
          <w:t>PROCESSO DE RESOLUÇÃO DE RECLAMAÇÕES</w:t>
        </w:r>
        <w:r>
          <w:rPr>
            <w:webHidden/>
          </w:rPr>
          <w:tab/>
        </w:r>
        <w:r>
          <w:rPr>
            <w:webHidden/>
          </w:rPr>
          <w:fldChar w:fldCharType="begin"/>
        </w:r>
        <w:r>
          <w:rPr>
            <w:webHidden/>
          </w:rPr>
          <w:instrText xml:space="preserve"> PAGEREF _Toc137552199 \h </w:instrText>
        </w:r>
        <w:r>
          <w:rPr>
            <w:webHidden/>
          </w:rPr>
        </w:r>
        <w:r>
          <w:rPr>
            <w:webHidden/>
          </w:rPr>
          <w:fldChar w:fldCharType="separate"/>
        </w:r>
        <w:r>
          <w:rPr>
            <w:webHidden/>
          </w:rPr>
          <w:t>55</w:t>
        </w:r>
        <w:r>
          <w:rPr>
            <w:webHidden/>
          </w:rPr>
          <w:fldChar w:fldCharType="end"/>
        </w:r>
      </w:hyperlink>
    </w:p>
    <w:p w14:paraId="08BB81B5" w14:textId="4B891025" w:rsidR="00E0398D" w:rsidRDefault="00E0398D">
      <w:pPr>
        <w:pStyle w:val="TOC1"/>
        <w:rPr>
          <w:rFonts w:eastAsiaTheme="minorEastAsia" w:cstheme="minorBidi"/>
          <w:b w:val="0"/>
          <w:bCs w:val="0"/>
          <w:caps w:val="0"/>
          <w:noProof/>
          <w:sz w:val="22"/>
          <w:szCs w:val="22"/>
          <w:lang w:val="en-US"/>
        </w:rPr>
      </w:pPr>
      <w:hyperlink w:anchor="_Toc137552200" w:history="1">
        <w:r w:rsidRPr="005107D1">
          <w:rPr>
            <w:rStyle w:val="Hyperlink"/>
            <w:rFonts w:ascii="Arial" w:eastAsiaTheme="majorEastAsia" w:hAnsi="Arial" w:cs="Arial"/>
            <w:noProof/>
            <w:lang w:val="pt-PT"/>
          </w:rPr>
          <w:t>8.</w:t>
        </w:r>
        <w:r>
          <w:rPr>
            <w:rFonts w:eastAsiaTheme="minorEastAsia" w:cstheme="minorBidi"/>
            <w:b w:val="0"/>
            <w:bCs w:val="0"/>
            <w:caps w:val="0"/>
            <w:noProof/>
            <w:sz w:val="22"/>
            <w:szCs w:val="22"/>
            <w:lang w:val="en-US"/>
          </w:rPr>
          <w:tab/>
        </w:r>
        <w:r w:rsidRPr="005107D1">
          <w:rPr>
            <w:rStyle w:val="Hyperlink"/>
            <w:rFonts w:ascii="Times New Roman" w:eastAsiaTheme="majorEastAsia" w:hAnsi="Times New Roman" w:cs="Times New Roman"/>
            <w:noProof/>
            <w:lang w:val="pt-PT"/>
          </w:rPr>
          <w:t>MONITORAMENTO E RELATÓRIOS</w:t>
        </w:r>
        <w:r>
          <w:rPr>
            <w:noProof/>
            <w:webHidden/>
          </w:rPr>
          <w:tab/>
        </w:r>
        <w:r>
          <w:rPr>
            <w:noProof/>
            <w:webHidden/>
          </w:rPr>
          <w:fldChar w:fldCharType="begin"/>
        </w:r>
        <w:r>
          <w:rPr>
            <w:noProof/>
            <w:webHidden/>
          </w:rPr>
          <w:instrText xml:space="preserve"> PAGEREF _Toc137552200 \h </w:instrText>
        </w:r>
        <w:r>
          <w:rPr>
            <w:noProof/>
            <w:webHidden/>
          </w:rPr>
        </w:r>
        <w:r>
          <w:rPr>
            <w:noProof/>
            <w:webHidden/>
          </w:rPr>
          <w:fldChar w:fldCharType="separate"/>
        </w:r>
        <w:r>
          <w:rPr>
            <w:noProof/>
            <w:webHidden/>
          </w:rPr>
          <w:t>59</w:t>
        </w:r>
        <w:r>
          <w:rPr>
            <w:noProof/>
            <w:webHidden/>
          </w:rPr>
          <w:fldChar w:fldCharType="end"/>
        </w:r>
      </w:hyperlink>
    </w:p>
    <w:p w14:paraId="1C6BB4BA" w14:textId="3250D76C" w:rsidR="00E0398D" w:rsidRDefault="00E0398D">
      <w:pPr>
        <w:pStyle w:val="TOC2"/>
        <w:rPr>
          <w:rFonts w:asciiTheme="minorHAnsi" w:eastAsiaTheme="minorEastAsia" w:hAnsiTheme="minorHAnsi" w:cstheme="minorBidi"/>
          <w:b w:val="0"/>
          <w:bCs w:val="0"/>
          <w:smallCaps w:val="0"/>
          <w:sz w:val="22"/>
          <w:szCs w:val="22"/>
          <w:lang w:val="en-US"/>
        </w:rPr>
      </w:pPr>
      <w:hyperlink w:anchor="_Toc137552201" w:history="1">
        <w:r w:rsidRPr="005107D1">
          <w:rPr>
            <w:rStyle w:val="Hyperlink"/>
          </w:rPr>
          <w:t>8.1</w:t>
        </w:r>
        <w:r>
          <w:rPr>
            <w:rFonts w:asciiTheme="minorHAnsi" w:eastAsiaTheme="minorEastAsia" w:hAnsiTheme="minorHAnsi" w:cstheme="minorBidi"/>
            <w:b w:val="0"/>
            <w:bCs w:val="0"/>
            <w:smallCaps w:val="0"/>
            <w:sz w:val="22"/>
            <w:szCs w:val="22"/>
            <w:lang w:val="en-US"/>
          </w:rPr>
          <w:tab/>
        </w:r>
        <w:r w:rsidRPr="005107D1">
          <w:rPr>
            <w:rStyle w:val="Hyperlink"/>
          </w:rPr>
          <w:t>MONITORIA DE IMPLEMENTAÇÃO DO PEPI</w:t>
        </w:r>
        <w:r>
          <w:rPr>
            <w:webHidden/>
          </w:rPr>
          <w:tab/>
        </w:r>
        <w:r>
          <w:rPr>
            <w:webHidden/>
          </w:rPr>
          <w:fldChar w:fldCharType="begin"/>
        </w:r>
        <w:r>
          <w:rPr>
            <w:webHidden/>
          </w:rPr>
          <w:instrText xml:space="preserve"> PAGEREF _Toc137552201 \h </w:instrText>
        </w:r>
        <w:r>
          <w:rPr>
            <w:webHidden/>
          </w:rPr>
        </w:r>
        <w:r>
          <w:rPr>
            <w:webHidden/>
          </w:rPr>
          <w:fldChar w:fldCharType="separate"/>
        </w:r>
        <w:r>
          <w:rPr>
            <w:webHidden/>
          </w:rPr>
          <w:t>59</w:t>
        </w:r>
        <w:r>
          <w:rPr>
            <w:webHidden/>
          </w:rPr>
          <w:fldChar w:fldCharType="end"/>
        </w:r>
      </w:hyperlink>
    </w:p>
    <w:p w14:paraId="6B011158" w14:textId="66D8AC81" w:rsidR="00E0398D" w:rsidRDefault="00E0398D">
      <w:pPr>
        <w:pStyle w:val="TOC2"/>
        <w:rPr>
          <w:rFonts w:asciiTheme="minorHAnsi" w:eastAsiaTheme="minorEastAsia" w:hAnsiTheme="minorHAnsi" w:cstheme="minorBidi"/>
          <w:b w:val="0"/>
          <w:bCs w:val="0"/>
          <w:smallCaps w:val="0"/>
          <w:sz w:val="22"/>
          <w:szCs w:val="22"/>
          <w:lang w:val="en-US"/>
        </w:rPr>
      </w:pPr>
      <w:hyperlink w:anchor="_Toc137552202" w:history="1">
        <w:r w:rsidRPr="005107D1">
          <w:rPr>
            <w:rStyle w:val="Hyperlink"/>
          </w:rPr>
          <w:t>8.2</w:t>
        </w:r>
        <w:r>
          <w:rPr>
            <w:rFonts w:asciiTheme="minorHAnsi" w:eastAsiaTheme="minorEastAsia" w:hAnsiTheme="minorHAnsi" w:cstheme="minorBidi"/>
            <w:b w:val="0"/>
            <w:bCs w:val="0"/>
            <w:smallCaps w:val="0"/>
            <w:sz w:val="22"/>
            <w:szCs w:val="22"/>
            <w:lang w:val="en-US"/>
          </w:rPr>
          <w:tab/>
        </w:r>
        <w:r w:rsidRPr="005107D1">
          <w:rPr>
            <w:rStyle w:val="Hyperlink"/>
          </w:rPr>
          <w:t>ENVOLVIMENTO DAS PI&amp;As NAS ACTIVIDADES DE MONITORIA</w:t>
        </w:r>
        <w:r>
          <w:rPr>
            <w:webHidden/>
          </w:rPr>
          <w:tab/>
        </w:r>
        <w:r>
          <w:rPr>
            <w:webHidden/>
          </w:rPr>
          <w:fldChar w:fldCharType="begin"/>
        </w:r>
        <w:r>
          <w:rPr>
            <w:webHidden/>
          </w:rPr>
          <w:instrText xml:space="preserve"> PAGEREF _Toc137552202 \h </w:instrText>
        </w:r>
        <w:r>
          <w:rPr>
            <w:webHidden/>
          </w:rPr>
        </w:r>
        <w:r>
          <w:rPr>
            <w:webHidden/>
          </w:rPr>
          <w:fldChar w:fldCharType="separate"/>
        </w:r>
        <w:r>
          <w:rPr>
            <w:webHidden/>
          </w:rPr>
          <w:t>61</w:t>
        </w:r>
        <w:r>
          <w:rPr>
            <w:webHidden/>
          </w:rPr>
          <w:fldChar w:fldCharType="end"/>
        </w:r>
      </w:hyperlink>
    </w:p>
    <w:p w14:paraId="23034BA4" w14:textId="5136281A" w:rsidR="00E0398D" w:rsidRDefault="00E0398D">
      <w:pPr>
        <w:pStyle w:val="TOC2"/>
        <w:rPr>
          <w:rFonts w:asciiTheme="minorHAnsi" w:eastAsiaTheme="minorEastAsia" w:hAnsiTheme="minorHAnsi" w:cstheme="minorBidi"/>
          <w:b w:val="0"/>
          <w:bCs w:val="0"/>
          <w:smallCaps w:val="0"/>
          <w:sz w:val="22"/>
          <w:szCs w:val="22"/>
          <w:lang w:val="en-US"/>
        </w:rPr>
      </w:pPr>
      <w:hyperlink w:anchor="_Toc137552203" w:history="1">
        <w:r w:rsidRPr="005107D1">
          <w:rPr>
            <w:rStyle w:val="Hyperlink"/>
          </w:rPr>
          <w:t>8.3</w:t>
        </w:r>
        <w:r>
          <w:rPr>
            <w:rFonts w:asciiTheme="minorHAnsi" w:eastAsiaTheme="minorEastAsia" w:hAnsiTheme="minorHAnsi" w:cstheme="minorBidi"/>
            <w:b w:val="0"/>
            <w:bCs w:val="0"/>
            <w:smallCaps w:val="0"/>
            <w:sz w:val="22"/>
            <w:szCs w:val="22"/>
            <w:lang w:val="en-US"/>
          </w:rPr>
          <w:tab/>
        </w:r>
        <w:r w:rsidRPr="005107D1">
          <w:rPr>
            <w:rStyle w:val="Hyperlink"/>
          </w:rPr>
          <w:t>RETORNO DAS COMUNICÃO ÀS PARTES INTERESSADAS</w:t>
        </w:r>
        <w:r>
          <w:rPr>
            <w:webHidden/>
          </w:rPr>
          <w:tab/>
        </w:r>
        <w:r>
          <w:rPr>
            <w:webHidden/>
          </w:rPr>
          <w:fldChar w:fldCharType="begin"/>
        </w:r>
        <w:r>
          <w:rPr>
            <w:webHidden/>
          </w:rPr>
          <w:instrText xml:space="preserve"> PAGEREF _Toc137552203 \h </w:instrText>
        </w:r>
        <w:r>
          <w:rPr>
            <w:webHidden/>
          </w:rPr>
        </w:r>
        <w:r>
          <w:rPr>
            <w:webHidden/>
          </w:rPr>
          <w:fldChar w:fldCharType="separate"/>
        </w:r>
        <w:r>
          <w:rPr>
            <w:webHidden/>
          </w:rPr>
          <w:t>62</w:t>
        </w:r>
        <w:r>
          <w:rPr>
            <w:webHidden/>
          </w:rPr>
          <w:fldChar w:fldCharType="end"/>
        </w:r>
      </w:hyperlink>
    </w:p>
    <w:p w14:paraId="507990FE" w14:textId="205C9558" w:rsidR="00E0398D" w:rsidRDefault="00E0398D">
      <w:pPr>
        <w:pStyle w:val="TOC1"/>
        <w:rPr>
          <w:rFonts w:eastAsiaTheme="minorEastAsia" w:cstheme="minorBidi"/>
          <w:b w:val="0"/>
          <w:bCs w:val="0"/>
          <w:caps w:val="0"/>
          <w:noProof/>
          <w:sz w:val="22"/>
          <w:szCs w:val="22"/>
          <w:lang w:val="en-US"/>
        </w:rPr>
      </w:pPr>
      <w:hyperlink w:anchor="_Toc137552204" w:history="1">
        <w:r w:rsidRPr="005107D1">
          <w:rPr>
            <w:rStyle w:val="Hyperlink"/>
            <w:rFonts w:ascii="Arial" w:eastAsiaTheme="majorEastAsia" w:hAnsi="Arial" w:cs="Arial"/>
            <w:noProof/>
            <w:lang w:val="pt-PT"/>
          </w:rPr>
          <w:t>9.</w:t>
        </w:r>
        <w:r>
          <w:rPr>
            <w:rFonts w:eastAsiaTheme="minorEastAsia" w:cstheme="minorBidi"/>
            <w:b w:val="0"/>
            <w:bCs w:val="0"/>
            <w:caps w:val="0"/>
            <w:noProof/>
            <w:sz w:val="22"/>
            <w:szCs w:val="22"/>
            <w:lang w:val="en-US"/>
          </w:rPr>
          <w:tab/>
        </w:r>
        <w:r w:rsidRPr="005107D1">
          <w:rPr>
            <w:rStyle w:val="Hyperlink"/>
            <w:rFonts w:ascii="Times New Roman" w:eastAsiaTheme="majorEastAsia" w:hAnsi="Times New Roman" w:cs="Times New Roman"/>
            <w:noProof/>
            <w:lang w:val="pt-PT"/>
          </w:rPr>
          <w:t>ORÇAMENTO DE IMPLEMENTACÃO DO PEPI</w:t>
        </w:r>
        <w:r>
          <w:rPr>
            <w:noProof/>
            <w:webHidden/>
          </w:rPr>
          <w:tab/>
        </w:r>
        <w:r>
          <w:rPr>
            <w:noProof/>
            <w:webHidden/>
          </w:rPr>
          <w:fldChar w:fldCharType="begin"/>
        </w:r>
        <w:r>
          <w:rPr>
            <w:noProof/>
            <w:webHidden/>
          </w:rPr>
          <w:instrText xml:space="preserve"> PAGEREF _Toc137552204 \h </w:instrText>
        </w:r>
        <w:r>
          <w:rPr>
            <w:noProof/>
            <w:webHidden/>
          </w:rPr>
        </w:r>
        <w:r>
          <w:rPr>
            <w:noProof/>
            <w:webHidden/>
          </w:rPr>
          <w:fldChar w:fldCharType="separate"/>
        </w:r>
        <w:r>
          <w:rPr>
            <w:noProof/>
            <w:webHidden/>
          </w:rPr>
          <w:t>63</w:t>
        </w:r>
        <w:r>
          <w:rPr>
            <w:noProof/>
            <w:webHidden/>
          </w:rPr>
          <w:fldChar w:fldCharType="end"/>
        </w:r>
      </w:hyperlink>
    </w:p>
    <w:p w14:paraId="62BC45E0" w14:textId="04450ED5" w:rsidR="00E0398D" w:rsidRDefault="00E0398D">
      <w:pPr>
        <w:pStyle w:val="TOC1"/>
        <w:rPr>
          <w:rFonts w:eastAsiaTheme="minorEastAsia" w:cstheme="minorBidi"/>
          <w:b w:val="0"/>
          <w:bCs w:val="0"/>
          <w:caps w:val="0"/>
          <w:noProof/>
          <w:sz w:val="22"/>
          <w:szCs w:val="22"/>
          <w:lang w:val="en-US"/>
        </w:rPr>
      </w:pPr>
      <w:hyperlink w:anchor="_Toc137552205" w:history="1">
        <w:r w:rsidRPr="005107D1">
          <w:rPr>
            <w:rStyle w:val="Hyperlink"/>
            <w:rFonts w:ascii="Arial" w:eastAsiaTheme="majorEastAsia" w:hAnsi="Arial" w:cs="Arial"/>
            <w:noProof/>
            <w:lang w:val="pt-PT"/>
          </w:rPr>
          <w:t>10.</w:t>
        </w:r>
        <w:r>
          <w:rPr>
            <w:rFonts w:eastAsiaTheme="minorEastAsia" w:cstheme="minorBidi"/>
            <w:b w:val="0"/>
            <w:bCs w:val="0"/>
            <w:caps w:val="0"/>
            <w:noProof/>
            <w:sz w:val="22"/>
            <w:szCs w:val="22"/>
            <w:lang w:val="en-US"/>
          </w:rPr>
          <w:tab/>
        </w:r>
        <w:r w:rsidRPr="005107D1">
          <w:rPr>
            <w:rStyle w:val="Hyperlink"/>
            <w:rFonts w:ascii="Times New Roman" w:eastAsiaTheme="majorEastAsia" w:hAnsi="Times New Roman" w:cs="Times New Roman"/>
            <w:noProof/>
            <w:lang w:val="pt-PT"/>
          </w:rPr>
          <w:t>REFERÊNCIAS BIBLIOGRÁFICAS</w:t>
        </w:r>
        <w:r>
          <w:rPr>
            <w:noProof/>
            <w:webHidden/>
          </w:rPr>
          <w:tab/>
        </w:r>
        <w:r>
          <w:rPr>
            <w:noProof/>
            <w:webHidden/>
          </w:rPr>
          <w:fldChar w:fldCharType="begin"/>
        </w:r>
        <w:r>
          <w:rPr>
            <w:noProof/>
            <w:webHidden/>
          </w:rPr>
          <w:instrText xml:space="preserve"> PAGEREF _Toc137552205 \h </w:instrText>
        </w:r>
        <w:r>
          <w:rPr>
            <w:noProof/>
            <w:webHidden/>
          </w:rPr>
        </w:r>
        <w:r>
          <w:rPr>
            <w:noProof/>
            <w:webHidden/>
          </w:rPr>
          <w:fldChar w:fldCharType="separate"/>
        </w:r>
        <w:r>
          <w:rPr>
            <w:noProof/>
            <w:webHidden/>
          </w:rPr>
          <w:t>64</w:t>
        </w:r>
        <w:r>
          <w:rPr>
            <w:noProof/>
            <w:webHidden/>
          </w:rPr>
          <w:fldChar w:fldCharType="end"/>
        </w:r>
      </w:hyperlink>
    </w:p>
    <w:p w14:paraId="6BD187E7" w14:textId="300DF992" w:rsidR="00E0398D" w:rsidRDefault="00E0398D">
      <w:pPr>
        <w:pStyle w:val="TOC1"/>
        <w:rPr>
          <w:rFonts w:eastAsiaTheme="minorEastAsia" w:cstheme="minorBidi"/>
          <w:b w:val="0"/>
          <w:bCs w:val="0"/>
          <w:caps w:val="0"/>
          <w:noProof/>
          <w:sz w:val="22"/>
          <w:szCs w:val="22"/>
          <w:lang w:val="en-US"/>
        </w:rPr>
      </w:pPr>
      <w:hyperlink w:anchor="_Toc137552206" w:history="1">
        <w:r w:rsidRPr="005107D1">
          <w:rPr>
            <w:rStyle w:val="Hyperlink"/>
            <w:rFonts w:ascii="Arial" w:eastAsiaTheme="majorEastAsia" w:hAnsi="Arial" w:cs="Arial"/>
            <w:noProof/>
            <w:lang w:val="pt-PT"/>
          </w:rPr>
          <w:t>11.</w:t>
        </w:r>
        <w:r>
          <w:rPr>
            <w:rFonts w:eastAsiaTheme="minorEastAsia" w:cstheme="minorBidi"/>
            <w:b w:val="0"/>
            <w:bCs w:val="0"/>
            <w:caps w:val="0"/>
            <w:noProof/>
            <w:sz w:val="22"/>
            <w:szCs w:val="22"/>
            <w:lang w:val="en-US"/>
          </w:rPr>
          <w:tab/>
        </w:r>
        <w:r w:rsidRPr="005107D1">
          <w:rPr>
            <w:rStyle w:val="Hyperlink"/>
            <w:rFonts w:ascii="Times New Roman" w:eastAsiaTheme="majorEastAsia" w:hAnsi="Times New Roman" w:cs="Times New Roman"/>
            <w:noProof/>
            <w:lang w:val="pt-PT"/>
          </w:rPr>
          <w:t>ANEXOS</w:t>
        </w:r>
        <w:r>
          <w:rPr>
            <w:noProof/>
            <w:webHidden/>
          </w:rPr>
          <w:tab/>
        </w:r>
        <w:r>
          <w:rPr>
            <w:noProof/>
            <w:webHidden/>
          </w:rPr>
          <w:fldChar w:fldCharType="begin"/>
        </w:r>
        <w:r>
          <w:rPr>
            <w:noProof/>
            <w:webHidden/>
          </w:rPr>
          <w:instrText xml:space="preserve"> PAGEREF _Toc137552206 \h </w:instrText>
        </w:r>
        <w:r>
          <w:rPr>
            <w:noProof/>
            <w:webHidden/>
          </w:rPr>
        </w:r>
        <w:r>
          <w:rPr>
            <w:noProof/>
            <w:webHidden/>
          </w:rPr>
          <w:fldChar w:fldCharType="separate"/>
        </w:r>
        <w:r>
          <w:rPr>
            <w:noProof/>
            <w:webHidden/>
          </w:rPr>
          <w:t>65</w:t>
        </w:r>
        <w:r>
          <w:rPr>
            <w:noProof/>
            <w:webHidden/>
          </w:rPr>
          <w:fldChar w:fldCharType="end"/>
        </w:r>
      </w:hyperlink>
    </w:p>
    <w:p w14:paraId="6057877A" w14:textId="740931BE" w:rsidR="00E0398D" w:rsidRDefault="00E0398D">
      <w:pPr>
        <w:pStyle w:val="TOC1"/>
        <w:rPr>
          <w:rFonts w:eastAsiaTheme="minorEastAsia" w:cstheme="minorBidi"/>
          <w:b w:val="0"/>
          <w:bCs w:val="0"/>
          <w:caps w:val="0"/>
          <w:noProof/>
          <w:sz w:val="22"/>
          <w:szCs w:val="22"/>
          <w:lang w:val="en-US"/>
        </w:rPr>
      </w:pPr>
      <w:hyperlink w:anchor="_Toc137552207" w:history="1">
        <w:r w:rsidRPr="005107D1">
          <w:rPr>
            <w:rStyle w:val="Hyperlink"/>
            <w:rFonts w:ascii="Times New Roman" w:eastAsiaTheme="majorEastAsia" w:hAnsi="Times New Roman" w:cs="Times New Roman"/>
            <w:noProof/>
            <w:kern w:val="32"/>
            <w:lang w:val="pt-PT" w:eastAsia="fr-FR"/>
          </w:rPr>
          <w:t>Anexo 2. Listas de assinaturas de presenças no processo de consulsutas públicas</w:t>
        </w:r>
        <w:r>
          <w:rPr>
            <w:noProof/>
            <w:webHidden/>
          </w:rPr>
          <w:tab/>
        </w:r>
        <w:r>
          <w:rPr>
            <w:noProof/>
            <w:webHidden/>
          </w:rPr>
          <w:fldChar w:fldCharType="begin"/>
        </w:r>
        <w:r>
          <w:rPr>
            <w:noProof/>
            <w:webHidden/>
          </w:rPr>
          <w:instrText xml:space="preserve"> PAGEREF _Toc137552207 \h </w:instrText>
        </w:r>
        <w:r>
          <w:rPr>
            <w:noProof/>
            <w:webHidden/>
          </w:rPr>
        </w:r>
        <w:r>
          <w:rPr>
            <w:noProof/>
            <w:webHidden/>
          </w:rPr>
          <w:fldChar w:fldCharType="separate"/>
        </w:r>
        <w:r>
          <w:rPr>
            <w:noProof/>
            <w:webHidden/>
          </w:rPr>
          <w:t>105</w:t>
        </w:r>
        <w:r>
          <w:rPr>
            <w:noProof/>
            <w:webHidden/>
          </w:rPr>
          <w:fldChar w:fldCharType="end"/>
        </w:r>
      </w:hyperlink>
    </w:p>
    <w:p w14:paraId="18F53627" w14:textId="73A68E4F" w:rsidR="00E0398D" w:rsidRDefault="00E0398D">
      <w:pPr>
        <w:pStyle w:val="TOC2"/>
        <w:rPr>
          <w:rFonts w:asciiTheme="minorHAnsi" w:eastAsiaTheme="minorEastAsia" w:hAnsiTheme="minorHAnsi" w:cstheme="minorBidi"/>
          <w:b w:val="0"/>
          <w:bCs w:val="0"/>
          <w:smallCaps w:val="0"/>
          <w:sz w:val="22"/>
          <w:szCs w:val="22"/>
          <w:lang w:val="en-US"/>
        </w:rPr>
      </w:pPr>
      <w:hyperlink w:anchor="_Toc137552208" w:history="1">
        <w:r w:rsidRPr="005107D1">
          <w:rPr>
            <w:rStyle w:val="Hyperlink"/>
            <w:kern w:val="32"/>
            <w:lang w:eastAsia="fr-FR"/>
          </w:rPr>
          <w:t>Bissau</w:t>
        </w:r>
        <w:r>
          <w:rPr>
            <w:webHidden/>
          </w:rPr>
          <w:tab/>
        </w:r>
        <w:r>
          <w:rPr>
            <w:webHidden/>
          </w:rPr>
          <w:fldChar w:fldCharType="begin"/>
        </w:r>
        <w:r>
          <w:rPr>
            <w:webHidden/>
          </w:rPr>
          <w:instrText xml:space="preserve"> PAGEREF _Toc137552208 \h </w:instrText>
        </w:r>
        <w:r>
          <w:rPr>
            <w:webHidden/>
          </w:rPr>
        </w:r>
        <w:r>
          <w:rPr>
            <w:webHidden/>
          </w:rPr>
          <w:fldChar w:fldCharType="separate"/>
        </w:r>
        <w:r>
          <w:rPr>
            <w:webHidden/>
          </w:rPr>
          <w:t>105</w:t>
        </w:r>
        <w:r>
          <w:rPr>
            <w:webHidden/>
          </w:rPr>
          <w:fldChar w:fldCharType="end"/>
        </w:r>
      </w:hyperlink>
    </w:p>
    <w:p w14:paraId="5642FD4B" w14:textId="122B400D" w:rsidR="00E14FE6" w:rsidRDefault="00291F4A" w:rsidP="00E14FE6">
      <w:pPr>
        <w:adjustRightInd w:val="0"/>
        <w:snapToGrid w:val="0"/>
        <w:spacing w:before="120" w:after="120"/>
        <w:jc w:val="both"/>
        <w:rPr>
          <w:lang w:val="pt-PT"/>
        </w:rPr>
      </w:pPr>
      <w:r w:rsidRPr="0084397C">
        <w:rPr>
          <w:lang w:val="pt-PT"/>
        </w:rPr>
        <w:fldChar w:fldCharType="end"/>
      </w:r>
    </w:p>
    <w:p w14:paraId="7C2B54AA" w14:textId="77777777" w:rsidR="00E14FE6" w:rsidRDefault="00E14FE6">
      <w:pPr>
        <w:spacing w:after="160" w:line="259" w:lineRule="auto"/>
        <w:rPr>
          <w:lang w:val="pt-PT"/>
        </w:rPr>
      </w:pPr>
      <w:r>
        <w:rPr>
          <w:lang w:val="pt-PT"/>
        </w:rPr>
        <w:br w:type="page"/>
      </w:r>
    </w:p>
    <w:p w14:paraId="5BD15938" w14:textId="62FC17D6" w:rsidR="001B1065" w:rsidRDefault="00A15DE7" w:rsidP="00E14FE6">
      <w:pPr>
        <w:adjustRightInd w:val="0"/>
        <w:snapToGrid w:val="0"/>
        <w:spacing w:before="120" w:after="120"/>
        <w:jc w:val="both"/>
        <w:rPr>
          <w:b/>
          <w:lang w:val="pt-PT"/>
        </w:rPr>
      </w:pPr>
      <w:r w:rsidRPr="0084397C">
        <w:rPr>
          <w:b/>
          <w:lang w:val="pt-PT"/>
        </w:rPr>
        <w:lastRenderedPageBreak/>
        <w:t>LISTA DE TABELAS</w:t>
      </w:r>
    </w:p>
    <w:p w14:paraId="5DD517E8" w14:textId="6D61BB3F" w:rsidR="00E0398D" w:rsidRDefault="001B1065">
      <w:pPr>
        <w:pStyle w:val="TableofFigures"/>
        <w:tabs>
          <w:tab w:val="right" w:leader="dot" w:pos="9350"/>
        </w:tabs>
        <w:rPr>
          <w:rFonts w:asciiTheme="minorHAnsi" w:eastAsiaTheme="minorEastAsia" w:hAnsiTheme="minorHAnsi" w:cstheme="minorBidi"/>
          <w:noProof/>
          <w:sz w:val="22"/>
          <w:szCs w:val="22"/>
          <w:lang w:val="en-US"/>
        </w:rPr>
      </w:pPr>
      <w:r w:rsidRPr="0084397C">
        <w:rPr>
          <w:lang w:val="pt-PT"/>
        </w:rPr>
        <w:fldChar w:fldCharType="begin"/>
      </w:r>
      <w:r w:rsidRPr="0084397C">
        <w:rPr>
          <w:lang w:val="pt-PT"/>
        </w:rPr>
        <w:instrText xml:space="preserve"> TOC \h \z \c "Tabela" </w:instrText>
      </w:r>
      <w:r w:rsidRPr="0084397C">
        <w:rPr>
          <w:lang w:val="pt-PT"/>
        </w:rPr>
        <w:fldChar w:fldCharType="separate"/>
      </w:r>
      <w:hyperlink w:anchor="_Toc137552209" w:history="1">
        <w:r w:rsidR="00E0398D" w:rsidRPr="00D04550">
          <w:rPr>
            <w:rStyle w:val="Hyperlink"/>
            <w:b/>
            <w:bCs/>
            <w:noProof/>
            <w:lang w:val="pt-PT"/>
          </w:rPr>
          <w:t>Tabela 1:</w:t>
        </w:r>
        <w:r w:rsidR="00E0398D" w:rsidRPr="00D04550">
          <w:rPr>
            <w:rStyle w:val="Hyperlink"/>
            <w:noProof/>
            <w:lang w:val="pt-PT"/>
          </w:rPr>
          <w:t xml:space="preserve"> Resumo das actividades anteriores de envolvimento das partes interessadas</w:t>
        </w:r>
        <w:r w:rsidR="00E0398D">
          <w:rPr>
            <w:noProof/>
            <w:webHidden/>
          </w:rPr>
          <w:tab/>
        </w:r>
        <w:r w:rsidR="00E0398D">
          <w:rPr>
            <w:noProof/>
            <w:webHidden/>
          </w:rPr>
          <w:fldChar w:fldCharType="begin"/>
        </w:r>
        <w:r w:rsidR="00E0398D">
          <w:rPr>
            <w:noProof/>
            <w:webHidden/>
          </w:rPr>
          <w:instrText xml:space="preserve"> PAGEREF _Toc137552209 \h </w:instrText>
        </w:r>
        <w:r w:rsidR="00E0398D">
          <w:rPr>
            <w:noProof/>
            <w:webHidden/>
          </w:rPr>
        </w:r>
        <w:r w:rsidR="00E0398D">
          <w:rPr>
            <w:noProof/>
            <w:webHidden/>
          </w:rPr>
          <w:fldChar w:fldCharType="separate"/>
        </w:r>
        <w:r w:rsidR="00E0398D">
          <w:rPr>
            <w:noProof/>
            <w:webHidden/>
          </w:rPr>
          <w:t>11</w:t>
        </w:r>
        <w:r w:rsidR="00E0398D">
          <w:rPr>
            <w:noProof/>
            <w:webHidden/>
          </w:rPr>
          <w:fldChar w:fldCharType="end"/>
        </w:r>
      </w:hyperlink>
    </w:p>
    <w:p w14:paraId="530300E9" w14:textId="654656E9"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10" w:history="1">
        <w:r w:rsidRPr="00D04550">
          <w:rPr>
            <w:rStyle w:val="Hyperlink"/>
            <w:b/>
            <w:bCs/>
            <w:noProof/>
            <w:lang w:val="pt-PT"/>
          </w:rPr>
          <w:t>Tabela 2:</w:t>
        </w:r>
        <w:r w:rsidRPr="00D04550">
          <w:rPr>
            <w:rStyle w:val="Hyperlink"/>
            <w:noProof/>
            <w:lang w:val="pt-PT"/>
          </w:rPr>
          <w:t xml:space="preserve"> Partes afectadas, funções e interesses no projecto e a natureza do impacto do projecto (positivo/negativo)</w:t>
        </w:r>
        <w:r>
          <w:rPr>
            <w:noProof/>
            <w:webHidden/>
          </w:rPr>
          <w:tab/>
        </w:r>
        <w:r>
          <w:rPr>
            <w:noProof/>
            <w:webHidden/>
          </w:rPr>
          <w:fldChar w:fldCharType="begin"/>
        </w:r>
        <w:r>
          <w:rPr>
            <w:noProof/>
            <w:webHidden/>
          </w:rPr>
          <w:instrText xml:space="preserve"> PAGEREF _Toc137552210 \h </w:instrText>
        </w:r>
        <w:r>
          <w:rPr>
            <w:noProof/>
            <w:webHidden/>
          </w:rPr>
        </w:r>
        <w:r>
          <w:rPr>
            <w:noProof/>
            <w:webHidden/>
          </w:rPr>
          <w:fldChar w:fldCharType="separate"/>
        </w:r>
        <w:r>
          <w:rPr>
            <w:noProof/>
            <w:webHidden/>
          </w:rPr>
          <w:t>19</w:t>
        </w:r>
        <w:r>
          <w:rPr>
            <w:noProof/>
            <w:webHidden/>
          </w:rPr>
          <w:fldChar w:fldCharType="end"/>
        </w:r>
      </w:hyperlink>
    </w:p>
    <w:p w14:paraId="3546DE7C" w14:textId="7330F29F"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11" w:history="1">
        <w:r w:rsidRPr="00D04550">
          <w:rPr>
            <w:rStyle w:val="Hyperlink"/>
            <w:b/>
            <w:bCs/>
            <w:noProof/>
            <w:lang w:val="pt-PT"/>
          </w:rPr>
          <w:t>Tabela 3:</w:t>
        </w:r>
        <w:r w:rsidRPr="00D04550">
          <w:rPr>
            <w:rStyle w:val="Hyperlink"/>
            <w:noProof/>
            <w:lang w:val="pt-PT"/>
          </w:rPr>
          <w:t xml:space="preserve"> Partes interessadas pelo projecto</w:t>
        </w:r>
        <w:r>
          <w:rPr>
            <w:noProof/>
            <w:webHidden/>
          </w:rPr>
          <w:tab/>
        </w:r>
        <w:r>
          <w:rPr>
            <w:noProof/>
            <w:webHidden/>
          </w:rPr>
          <w:fldChar w:fldCharType="begin"/>
        </w:r>
        <w:r>
          <w:rPr>
            <w:noProof/>
            <w:webHidden/>
          </w:rPr>
          <w:instrText xml:space="preserve"> PAGEREF _Toc137552211 \h </w:instrText>
        </w:r>
        <w:r>
          <w:rPr>
            <w:noProof/>
            <w:webHidden/>
          </w:rPr>
        </w:r>
        <w:r>
          <w:rPr>
            <w:noProof/>
            <w:webHidden/>
          </w:rPr>
          <w:fldChar w:fldCharType="separate"/>
        </w:r>
        <w:r>
          <w:rPr>
            <w:noProof/>
            <w:webHidden/>
          </w:rPr>
          <w:t>20</w:t>
        </w:r>
        <w:r>
          <w:rPr>
            <w:noProof/>
            <w:webHidden/>
          </w:rPr>
          <w:fldChar w:fldCharType="end"/>
        </w:r>
      </w:hyperlink>
    </w:p>
    <w:p w14:paraId="7AD20DD7" w14:textId="2D549A1F"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12" w:history="1">
        <w:r w:rsidRPr="00D04550">
          <w:rPr>
            <w:rStyle w:val="Hyperlink"/>
            <w:b/>
            <w:bCs/>
            <w:noProof/>
            <w:lang w:val="pt-PT"/>
          </w:rPr>
          <w:t>Tabela 4:</w:t>
        </w:r>
        <w:r w:rsidRPr="00D04550">
          <w:rPr>
            <w:rStyle w:val="Hyperlink"/>
            <w:noProof/>
            <w:lang w:val="pt-PT"/>
          </w:rPr>
          <w:t xml:space="preserve"> Formas de engajamento das PI&amp;As</w:t>
        </w:r>
        <w:r>
          <w:rPr>
            <w:noProof/>
            <w:webHidden/>
          </w:rPr>
          <w:tab/>
        </w:r>
        <w:r>
          <w:rPr>
            <w:noProof/>
            <w:webHidden/>
          </w:rPr>
          <w:fldChar w:fldCharType="begin"/>
        </w:r>
        <w:r>
          <w:rPr>
            <w:noProof/>
            <w:webHidden/>
          </w:rPr>
          <w:instrText xml:space="preserve"> PAGEREF _Toc137552212 \h </w:instrText>
        </w:r>
        <w:r>
          <w:rPr>
            <w:noProof/>
            <w:webHidden/>
          </w:rPr>
        </w:r>
        <w:r>
          <w:rPr>
            <w:noProof/>
            <w:webHidden/>
          </w:rPr>
          <w:fldChar w:fldCharType="separate"/>
        </w:r>
        <w:r>
          <w:rPr>
            <w:noProof/>
            <w:webHidden/>
          </w:rPr>
          <w:t>24</w:t>
        </w:r>
        <w:r>
          <w:rPr>
            <w:noProof/>
            <w:webHidden/>
          </w:rPr>
          <w:fldChar w:fldCharType="end"/>
        </w:r>
      </w:hyperlink>
    </w:p>
    <w:p w14:paraId="6769E64B" w14:textId="37167C7F"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13" w:history="1">
        <w:r w:rsidRPr="00D04550">
          <w:rPr>
            <w:rStyle w:val="Hyperlink"/>
            <w:b/>
            <w:bCs/>
            <w:noProof/>
            <w:lang w:val="pt-PT"/>
          </w:rPr>
          <w:t>Tabela 5:</w:t>
        </w:r>
        <w:r w:rsidRPr="00D04550">
          <w:rPr>
            <w:rStyle w:val="Hyperlink"/>
            <w:noProof/>
            <w:lang w:val="pt-PT"/>
          </w:rPr>
          <w:t xml:space="preserve"> Análise das necessidades das partes interessadas do projecto</w:t>
        </w:r>
        <w:r>
          <w:rPr>
            <w:noProof/>
            <w:webHidden/>
          </w:rPr>
          <w:tab/>
        </w:r>
        <w:r>
          <w:rPr>
            <w:noProof/>
            <w:webHidden/>
          </w:rPr>
          <w:fldChar w:fldCharType="begin"/>
        </w:r>
        <w:r>
          <w:rPr>
            <w:noProof/>
            <w:webHidden/>
          </w:rPr>
          <w:instrText xml:space="preserve"> PAGEREF _Toc137552213 \h </w:instrText>
        </w:r>
        <w:r>
          <w:rPr>
            <w:noProof/>
            <w:webHidden/>
          </w:rPr>
        </w:r>
        <w:r>
          <w:rPr>
            <w:noProof/>
            <w:webHidden/>
          </w:rPr>
          <w:fldChar w:fldCharType="separate"/>
        </w:r>
        <w:r>
          <w:rPr>
            <w:noProof/>
            <w:webHidden/>
          </w:rPr>
          <w:t>25</w:t>
        </w:r>
        <w:r>
          <w:rPr>
            <w:noProof/>
            <w:webHidden/>
          </w:rPr>
          <w:fldChar w:fldCharType="end"/>
        </w:r>
      </w:hyperlink>
    </w:p>
    <w:p w14:paraId="64B4A861" w14:textId="6B70C75B"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14" w:history="1">
        <w:r w:rsidRPr="00D04550">
          <w:rPr>
            <w:rStyle w:val="Hyperlink"/>
            <w:b/>
            <w:bCs/>
            <w:noProof/>
            <w:lang w:val="pt-PT"/>
          </w:rPr>
          <w:t>Tabela 6:</w:t>
        </w:r>
        <w:r w:rsidRPr="00D04550">
          <w:rPr>
            <w:rStyle w:val="Hyperlink"/>
            <w:noProof/>
            <w:lang w:val="pt-PT"/>
          </w:rPr>
          <w:t xml:space="preserve"> Estatísticas sobre a amplitude das consultas durante a preparação do PEPI</w:t>
        </w:r>
        <w:r>
          <w:rPr>
            <w:noProof/>
            <w:webHidden/>
          </w:rPr>
          <w:tab/>
        </w:r>
        <w:r>
          <w:rPr>
            <w:noProof/>
            <w:webHidden/>
          </w:rPr>
          <w:fldChar w:fldCharType="begin"/>
        </w:r>
        <w:r>
          <w:rPr>
            <w:noProof/>
            <w:webHidden/>
          </w:rPr>
          <w:instrText xml:space="preserve"> PAGEREF _Toc137552214 \h </w:instrText>
        </w:r>
        <w:r>
          <w:rPr>
            <w:noProof/>
            <w:webHidden/>
          </w:rPr>
        </w:r>
        <w:r>
          <w:rPr>
            <w:noProof/>
            <w:webHidden/>
          </w:rPr>
          <w:fldChar w:fldCharType="separate"/>
        </w:r>
        <w:r>
          <w:rPr>
            <w:noProof/>
            <w:webHidden/>
          </w:rPr>
          <w:t>30</w:t>
        </w:r>
        <w:r>
          <w:rPr>
            <w:noProof/>
            <w:webHidden/>
          </w:rPr>
          <w:fldChar w:fldCharType="end"/>
        </w:r>
      </w:hyperlink>
    </w:p>
    <w:p w14:paraId="01AC88FA" w14:textId="46C7FFAE"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15" w:history="1">
        <w:r w:rsidRPr="00D04550">
          <w:rPr>
            <w:rStyle w:val="Hyperlink"/>
            <w:b/>
            <w:bCs/>
            <w:noProof/>
            <w:lang w:val="pt-PT"/>
          </w:rPr>
          <w:t>Tabela 7:</w:t>
        </w:r>
        <w:r w:rsidRPr="00D04550">
          <w:rPr>
            <w:rStyle w:val="Hyperlink"/>
            <w:noProof/>
            <w:lang w:val="pt-PT"/>
          </w:rPr>
          <w:t xml:space="preserve"> Âmbito geográfico e administrativo das consultas</w:t>
        </w:r>
        <w:r>
          <w:rPr>
            <w:noProof/>
            <w:webHidden/>
          </w:rPr>
          <w:tab/>
        </w:r>
        <w:r>
          <w:rPr>
            <w:noProof/>
            <w:webHidden/>
          </w:rPr>
          <w:fldChar w:fldCharType="begin"/>
        </w:r>
        <w:r>
          <w:rPr>
            <w:noProof/>
            <w:webHidden/>
          </w:rPr>
          <w:instrText xml:space="preserve"> PAGEREF _Toc137552215 \h </w:instrText>
        </w:r>
        <w:r>
          <w:rPr>
            <w:noProof/>
            <w:webHidden/>
          </w:rPr>
        </w:r>
        <w:r>
          <w:rPr>
            <w:noProof/>
            <w:webHidden/>
          </w:rPr>
          <w:fldChar w:fldCharType="separate"/>
        </w:r>
        <w:r>
          <w:rPr>
            <w:noProof/>
            <w:webHidden/>
          </w:rPr>
          <w:t>31</w:t>
        </w:r>
        <w:r>
          <w:rPr>
            <w:noProof/>
            <w:webHidden/>
          </w:rPr>
          <w:fldChar w:fldCharType="end"/>
        </w:r>
      </w:hyperlink>
    </w:p>
    <w:p w14:paraId="530F9C56" w14:textId="35319A9C"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16" w:history="1">
        <w:r w:rsidRPr="00D04550">
          <w:rPr>
            <w:rStyle w:val="Hyperlink"/>
            <w:b/>
            <w:bCs/>
            <w:noProof/>
            <w:lang w:val="pt-PT"/>
          </w:rPr>
          <w:t>Tabela 8:</w:t>
        </w:r>
        <w:r w:rsidRPr="00D04550">
          <w:rPr>
            <w:rStyle w:val="Hyperlink"/>
            <w:noProof/>
            <w:lang w:val="pt-PT"/>
          </w:rPr>
          <w:t xml:space="preserve"> Número de estruturas (instituições) consultadas</w:t>
        </w:r>
        <w:r>
          <w:rPr>
            <w:noProof/>
            <w:webHidden/>
          </w:rPr>
          <w:tab/>
        </w:r>
        <w:r>
          <w:rPr>
            <w:noProof/>
            <w:webHidden/>
          </w:rPr>
          <w:fldChar w:fldCharType="begin"/>
        </w:r>
        <w:r>
          <w:rPr>
            <w:noProof/>
            <w:webHidden/>
          </w:rPr>
          <w:instrText xml:space="preserve"> PAGEREF _Toc137552216 \h </w:instrText>
        </w:r>
        <w:r>
          <w:rPr>
            <w:noProof/>
            <w:webHidden/>
          </w:rPr>
        </w:r>
        <w:r>
          <w:rPr>
            <w:noProof/>
            <w:webHidden/>
          </w:rPr>
          <w:fldChar w:fldCharType="separate"/>
        </w:r>
        <w:r>
          <w:rPr>
            <w:noProof/>
            <w:webHidden/>
          </w:rPr>
          <w:t>32</w:t>
        </w:r>
        <w:r>
          <w:rPr>
            <w:noProof/>
            <w:webHidden/>
          </w:rPr>
          <w:fldChar w:fldCharType="end"/>
        </w:r>
      </w:hyperlink>
    </w:p>
    <w:p w14:paraId="18ED6DF5" w14:textId="01D24DB2"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17" w:history="1">
        <w:r w:rsidRPr="00D04550">
          <w:rPr>
            <w:rStyle w:val="Hyperlink"/>
            <w:b/>
            <w:bCs/>
            <w:noProof/>
            <w:lang w:val="pt-PT"/>
          </w:rPr>
          <w:t xml:space="preserve">Tabela 9: </w:t>
        </w:r>
        <w:r w:rsidRPr="00D04550">
          <w:rPr>
            <w:rStyle w:val="Hyperlink"/>
            <w:noProof/>
            <w:lang w:val="pt-PT"/>
          </w:rPr>
          <w:t>Número de pessoas engajadas por região e género</w:t>
        </w:r>
        <w:r>
          <w:rPr>
            <w:noProof/>
            <w:webHidden/>
          </w:rPr>
          <w:tab/>
        </w:r>
        <w:r>
          <w:rPr>
            <w:noProof/>
            <w:webHidden/>
          </w:rPr>
          <w:fldChar w:fldCharType="begin"/>
        </w:r>
        <w:r>
          <w:rPr>
            <w:noProof/>
            <w:webHidden/>
          </w:rPr>
          <w:instrText xml:space="preserve"> PAGEREF _Toc137552217 \h </w:instrText>
        </w:r>
        <w:r>
          <w:rPr>
            <w:noProof/>
            <w:webHidden/>
          </w:rPr>
        </w:r>
        <w:r>
          <w:rPr>
            <w:noProof/>
            <w:webHidden/>
          </w:rPr>
          <w:fldChar w:fldCharType="separate"/>
        </w:r>
        <w:r>
          <w:rPr>
            <w:noProof/>
            <w:webHidden/>
          </w:rPr>
          <w:t>33</w:t>
        </w:r>
        <w:r>
          <w:rPr>
            <w:noProof/>
            <w:webHidden/>
          </w:rPr>
          <w:fldChar w:fldCharType="end"/>
        </w:r>
      </w:hyperlink>
    </w:p>
    <w:p w14:paraId="67A00AE5" w14:textId="35415E22"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18" w:history="1">
        <w:r w:rsidRPr="00D04550">
          <w:rPr>
            <w:rStyle w:val="Hyperlink"/>
            <w:b/>
            <w:bCs/>
            <w:noProof/>
            <w:lang w:val="pt-PT"/>
          </w:rPr>
          <w:t>Tabela 10:</w:t>
        </w:r>
        <w:r w:rsidRPr="00D04550">
          <w:rPr>
            <w:rStyle w:val="Hyperlink"/>
            <w:noProof/>
            <w:lang w:val="pt-PT"/>
          </w:rPr>
          <w:t xml:space="preserve"> Número de engajados por grupo de partes interessadas e região</w:t>
        </w:r>
        <w:r>
          <w:rPr>
            <w:noProof/>
            <w:webHidden/>
          </w:rPr>
          <w:tab/>
        </w:r>
        <w:r>
          <w:rPr>
            <w:noProof/>
            <w:webHidden/>
          </w:rPr>
          <w:fldChar w:fldCharType="begin"/>
        </w:r>
        <w:r>
          <w:rPr>
            <w:noProof/>
            <w:webHidden/>
          </w:rPr>
          <w:instrText xml:space="preserve"> PAGEREF _Toc137552218 \h </w:instrText>
        </w:r>
        <w:r>
          <w:rPr>
            <w:noProof/>
            <w:webHidden/>
          </w:rPr>
        </w:r>
        <w:r>
          <w:rPr>
            <w:noProof/>
            <w:webHidden/>
          </w:rPr>
          <w:fldChar w:fldCharType="separate"/>
        </w:r>
        <w:r>
          <w:rPr>
            <w:noProof/>
            <w:webHidden/>
          </w:rPr>
          <w:t>34</w:t>
        </w:r>
        <w:r>
          <w:rPr>
            <w:noProof/>
            <w:webHidden/>
          </w:rPr>
          <w:fldChar w:fldCharType="end"/>
        </w:r>
      </w:hyperlink>
    </w:p>
    <w:p w14:paraId="01CEEA8E" w14:textId="571C6300"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19" w:history="1">
        <w:r w:rsidRPr="00D04550">
          <w:rPr>
            <w:rStyle w:val="Hyperlink"/>
            <w:b/>
            <w:noProof/>
            <w:lang w:val="pt-PT"/>
          </w:rPr>
          <w:t>Tabela 11:</w:t>
        </w:r>
        <w:r w:rsidRPr="00D04550">
          <w:rPr>
            <w:rStyle w:val="Hyperlink"/>
            <w:noProof/>
            <w:lang w:val="pt-PT"/>
          </w:rPr>
          <w:t xml:space="preserve"> Resumo dos pontos de vista das partes interessadas da região de Canchungo</w:t>
        </w:r>
        <w:r>
          <w:rPr>
            <w:noProof/>
            <w:webHidden/>
          </w:rPr>
          <w:tab/>
        </w:r>
        <w:r>
          <w:rPr>
            <w:noProof/>
            <w:webHidden/>
          </w:rPr>
          <w:fldChar w:fldCharType="begin"/>
        </w:r>
        <w:r>
          <w:rPr>
            <w:noProof/>
            <w:webHidden/>
          </w:rPr>
          <w:instrText xml:space="preserve"> PAGEREF _Toc137552219 \h </w:instrText>
        </w:r>
        <w:r>
          <w:rPr>
            <w:noProof/>
            <w:webHidden/>
          </w:rPr>
        </w:r>
        <w:r>
          <w:rPr>
            <w:noProof/>
            <w:webHidden/>
          </w:rPr>
          <w:fldChar w:fldCharType="separate"/>
        </w:r>
        <w:r>
          <w:rPr>
            <w:noProof/>
            <w:webHidden/>
          </w:rPr>
          <w:t>36</w:t>
        </w:r>
        <w:r>
          <w:rPr>
            <w:noProof/>
            <w:webHidden/>
          </w:rPr>
          <w:fldChar w:fldCharType="end"/>
        </w:r>
      </w:hyperlink>
    </w:p>
    <w:p w14:paraId="7A090A9F" w14:textId="152D4922"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20" w:history="1">
        <w:r w:rsidRPr="00D04550">
          <w:rPr>
            <w:rStyle w:val="Hyperlink"/>
            <w:b/>
            <w:noProof/>
            <w:lang w:val="pt-PT"/>
          </w:rPr>
          <w:t>Tabela 12</w:t>
        </w:r>
        <w:r w:rsidRPr="00D04550">
          <w:rPr>
            <w:rStyle w:val="Hyperlink"/>
            <w:noProof/>
            <w:lang w:val="pt-PT"/>
          </w:rPr>
          <w:t>: Síntese dos pareceres das partes interessadas na região de Bissau sobre o WARDIP</w:t>
        </w:r>
        <w:r>
          <w:rPr>
            <w:noProof/>
            <w:webHidden/>
          </w:rPr>
          <w:tab/>
        </w:r>
        <w:r>
          <w:rPr>
            <w:noProof/>
            <w:webHidden/>
          </w:rPr>
          <w:fldChar w:fldCharType="begin"/>
        </w:r>
        <w:r>
          <w:rPr>
            <w:noProof/>
            <w:webHidden/>
          </w:rPr>
          <w:instrText xml:space="preserve"> PAGEREF _Toc137552220 \h </w:instrText>
        </w:r>
        <w:r>
          <w:rPr>
            <w:noProof/>
            <w:webHidden/>
          </w:rPr>
        </w:r>
        <w:r>
          <w:rPr>
            <w:noProof/>
            <w:webHidden/>
          </w:rPr>
          <w:fldChar w:fldCharType="separate"/>
        </w:r>
        <w:r>
          <w:rPr>
            <w:noProof/>
            <w:webHidden/>
          </w:rPr>
          <w:t>37</w:t>
        </w:r>
        <w:r>
          <w:rPr>
            <w:noProof/>
            <w:webHidden/>
          </w:rPr>
          <w:fldChar w:fldCharType="end"/>
        </w:r>
      </w:hyperlink>
    </w:p>
    <w:p w14:paraId="47E96914" w14:textId="23F69BC4"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21" w:history="1">
        <w:r w:rsidRPr="00D04550">
          <w:rPr>
            <w:rStyle w:val="Hyperlink"/>
            <w:b/>
            <w:bCs/>
            <w:noProof/>
            <w:lang w:val="pt-PT"/>
          </w:rPr>
          <w:t>Tabela 13:</w:t>
        </w:r>
        <w:r w:rsidRPr="00D04550">
          <w:rPr>
            <w:rStyle w:val="Hyperlink"/>
            <w:noProof/>
            <w:lang w:val="pt-PT"/>
          </w:rPr>
          <w:t xml:space="preserve"> Síntese dos pontos de vista das partes interessadas na região de Gabú</w:t>
        </w:r>
        <w:r>
          <w:rPr>
            <w:noProof/>
            <w:webHidden/>
          </w:rPr>
          <w:tab/>
        </w:r>
        <w:r>
          <w:rPr>
            <w:noProof/>
            <w:webHidden/>
          </w:rPr>
          <w:fldChar w:fldCharType="begin"/>
        </w:r>
        <w:r>
          <w:rPr>
            <w:noProof/>
            <w:webHidden/>
          </w:rPr>
          <w:instrText xml:space="preserve"> PAGEREF _Toc137552221 \h </w:instrText>
        </w:r>
        <w:r>
          <w:rPr>
            <w:noProof/>
            <w:webHidden/>
          </w:rPr>
        </w:r>
        <w:r>
          <w:rPr>
            <w:noProof/>
            <w:webHidden/>
          </w:rPr>
          <w:fldChar w:fldCharType="separate"/>
        </w:r>
        <w:r>
          <w:rPr>
            <w:noProof/>
            <w:webHidden/>
          </w:rPr>
          <w:t>38</w:t>
        </w:r>
        <w:r>
          <w:rPr>
            <w:noProof/>
            <w:webHidden/>
          </w:rPr>
          <w:fldChar w:fldCharType="end"/>
        </w:r>
      </w:hyperlink>
    </w:p>
    <w:p w14:paraId="607103A6" w14:textId="267E7F29"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22" w:history="1">
        <w:r w:rsidRPr="00D04550">
          <w:rPr>
            <w:rStyle w:val="Hyperlink"/>
            <w:noProof/>
            <w:lang w:val="pt-PT"/>
          </w:rPr>
          <w:t>Tabela 14: Proposta para consulta e divulgação do plano de engajamento das PI&amp;As no WARDIP</w:t>
        </w:r>
        <w:r>
          <w:rPr>
            <w:noProof/>
            <w:webHidden/>
          </w:rPr>
          <w:tab/>
        </w:r>
        <w:r>
          <w:rPr>
            <w:noProof/>
            <w:webHidden/>
          </w:rPr>
          <w:fldChar w:fldCharType="begin"/>
        </w:r>
        <w:r>
          <w:rPr>
            <w:noProof/>
            <w:webHidden/>
          </w:rPr>
          <w:instrText xml:space="preserve"> PAGEREF _Toc137552222 \h </w:instrText>
        </w:r>
        <w:r>
          <w:rPr>
            <w:noProof/>
            <w:webHidden/>
          </w:rPr>
        </w:r>
        <w:r>
          <w:rPr>
            <w:noProof/>
            <w:webHidden/>
          </w:rPr>
          <w:fldChar w:fldCharType="separate"/>
        </w:r>
        <w:r>
          <w:rPr>
            <w:noProof/>
            <w:webHidden/>
          </w:rPr>
          <w:t>41</w:t>
        </w:r>
        <w:r>
          <w:rPr>
            <w:noProof/>
            <w:webHidden/>
          </w:rPr>
          <w:fldChar w:fldCharType="end"/>
        </w:r>
      </w:hyperlink>
    </w:p>
    <w:p w14:paraId="6AA5D9E8" w14:textId="5AEA6403"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23" w:history="1">
        <w:r w:rsidRPr="00D04550">
          <w:rPr>
            <w:rStyle w:val="Hyperlink"/>
            <w:b/>
            <w:bCs/>
            <w:noProof/>
            <w:lang w:val="pt-PT"/>
          </w:rPr>
          <w:t>Tabela 15:</w:t>
        </w:r>
        <w:r w:rsidRPr="00D04550">
          <w:rPr>
            <w:rStyle w:val="Hyperlink"/>
            <w:noProof/>
            <w:lang w:val="pt-PT"/>
          </w:rPr>
          <w:t xml:space="preserve"> Estratégia para envolvimento de grupos vulneráveis</w:t>
        </w:r>
        <w:r>
          <w:rPr>
            <w:noProof/>
            <w:webHidden/>
          </w:rPr>
          <w:tab/>
        </w:r>
        <w:r>
          <w:rPr>
            <w:noProof/>
            <w:webHidden/>
          </w:rPr>
          <w:fldChar w:fldCharType="begin"/>
        </w:r>
        <w:r>
          <w:rPr>
            <w:noProof/>
            <w:webHidden/>
          </w:rPr>
          <w:instrText xml:space="preserve"> PAGEREF _Toc137552223 \h </w:instrText>
        </w:r>
        <w:r>
          <w:rPr>
            <w:noProof/>
            <w:webHidden/>
          </w:rPr>
        </w:r>
        <w:r>
          <w:rPr>
            <w:noProof/>
            <w:webHidden/>
          </w:rPr>
          <w:fldChar w:fldCharType="separate"/>
        </w:r>
        <w:r>
          <w:rPr>
            <w:noProof/>
            <w:webHidden/>
          </w:rPr>
          <w:t>44</w:t>
        </w:r>
        <w:r>
          <w:rPr>
            <w:noProof/>
            <w:webHidden/>
          </w:rPr>
          <w:fldChar w:fldCharType="end"/>
        </w:r>
      </w:hyperlink>
    </w:p>
    <w:p w14:paraId="77A59AFB" w14:textId="2596C1CA"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24" w:history="1">
        <w:r w:rsidRPr="00D04550">
          <w:rPr>
            <w:rStyle w:val="Hyperlink"/>
            <w:b/>
            <w:bCs/>
            <w:noProof/>
            <w:lang w:val="pt-PT"/>
          </w:rPr>
          <w:t>Tabela 16:</w:t>
        </w:r>
        <w:r w:rsidRPr="00D04550">
          <w:rPr>
            <w:rStyle w:val="Hyperlink"/>
            <w:noProof/>
            <w:lang w:val="pt-PT"/>
          </w:rPr>
          <w:t xml:space="preserve"> Estratégia de consulta das PIAs por âmbito e tipo de instrumento A&amp;S</w:t>
        </w:r>
        <w:r>
          <w:rPr>
            <w:noProof/>
            <w:webHidden/>
          </w:rPr>
          <w:tab/>
        </w:r>
        <w:r>
          <w:rPr>
            <w:noProof/>
            <w:webHidden/>
          </w:rPr>
          <w:fldChar w:fldCharType="begin"/>
        </w:r>
        <w:r>
          <w:rPr>
            <w:noProof/>
            <w:webHidden/>
          </w:rPr>
          <w:instrText xml:space="preserve"> PAGEREF _Toc137552224 \h </w:instrText>
        </w:r>
        <w:r>
          <w:rPr>
            <w:noProof/>
            <w:webHidden/>
          </w:rPr>
        </w:r>
        <w:r>
          <w:rPr>
            <w:noProof/>
            <w:webHidden/>
          </w:rPr>
          <w:fldChar w:fldCharType="separate"/>
        </w:r>
        <w:r>
          <w:rPr>
            <w:noProof/>
            <w:webHidden/>
          </w:rPr>
          <w:t>46</w:t>
        </w:r>
        <w:r>
          <w:rPr>
            <w:noProof/>
            <w:webHidden/>
          </w:rPr>
          <w:fldChar w:fldCharType="end"/>
        </w:r>
      </w:hyperlink>
    </w:p>
    <w:p w14:paraId="27377922" w14:textId="46E26284"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25" w:history="1">
        <w:r w:rsidRPr="00D04550">
          <w:rPr>
            <w:rStyle w:val="Hyperlink"/>
            <w:b/>
            <w:bCs/>
            <w:noProof/>
            <w:lang w:val="pt-PT"/>
          </w:rPr>
          <w:t>Tabela 17:</w:t>
        </w:r>
        <w:r w:rsidRPr="00D04550">
          <w:rPr>
            <w:rStyle w:val="Hyperlink"/>
            <w:noProof/>
            <w:lang w:val="pt-PT"/>
          </w:rPr>
          <w:t xml:space="preserve"> Responsabilidades dos membros da UIP</w:t>
        </w:r>
        <w:r>
          <w:rPr>
            <w:noProof/>
            <w:webHidden/>
          </w:rPr>
          <w:tab/>
        </w:r>
        <w:r>
          <w:rPr>
            <w:noProof/>
            <w:webHidden/>
          </w:rPr>
          <w:fldChar w:fldCharType="begin"/>
        </w:r>
        <w:r>
          <w:rPr>
            <w:noProof/>
            <w:webHidden/>
          </w:rPr>
          <w:instrText xml:space="preserve"> PAGEREF _Toc137552225 \h </w:instrText>
        </w:r>
        <w:r>
          <w:rPr>
            <w:noProof/>
            <w:webHidden/>
          </w:rPr>
        </w:r>
        <w:r>
          <w:rPr>
            <w:noProof/>
            <w:webHidden/>
          </w:rPr>
          <w:fldChar w:fldCharType="separate"/>
        </w:r>
        <w:r>
          <w:rPr>
            <w:noProof/>
            <w:webHidden/>
          </w:rPr>
          <w:t>48</w:t>
        </w:r>
        <w:r>
          <w:rPr>
            <w:noProof/>
            <w:webHidden/>
          </w:rPr>
          <w:fldChar w:fldCharType="end"/>
        </w:r>
      </w:hyperlink>
    </w:p>
    <w:p w14:paraId="162EE133" w14:textId="063F5B42"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26" w:history="1">
        <w:r w:rsidRPr="00D04550">
          <w:rPr>
            <w:rStyle w:val="Hyperlink"/>
            <w:b/>
            <w:bCs/>
            <w:noProof/>
            <w:lang w:val="pt-PT"/>
          </w:rPr>
          <w:t>Tabela 18:</w:t>
        </w:r>
        <w:r w:rsidRPr="00D04550">
          <w:rPr>
            <w:rStyle w:val="Hyperlink"/>
            <w:noProof/>
            <w:lang w:val="pt-PT"/>
          </w:rPr>
          <w:t xml:space="preserve"> Monitoria e avaliação</w:t>
        </w:r>
        <w:r>
          <w:rPr>
            <w:noProof/>
            <w:webHidden/>
          </w:rPr>
          <w:tab/>
        </w:r>
        <w:r>
          <w:rPr>
            <w:noProof/>
            <w:webHidden/>
          </w:rPr>
          <w:fldChar w:fldCharType="begin"/>
        </w:r>
        <w:r>
          <w:rPr>
            <w:noProof/>
            <w:webHidden/>
          </w:rPr>
          <w:instrText xml:space="preserve"> PAGEREF _Toc137552226 \h </w:instrText>
        </w:r>
        <w:r>
          <w:rPr>
            <w:noProof/>
            <w:webHidden/>
          </w:rPr>
        </w:r>
        <w:r>
          <w:rPr>
            <w:noProof/>
            <w:webHidden/>
          </w:rPr>
          <w:fldChar w:fldCharType="separate"/>
        </w:r>
        <w:r>
          <w:rPr>
            <w:noProof/>
            <w:webHidden/>
          </w:rPr>
          <w:t>60</w:t>
        </w:r>
        <w:r>
          <w:rPr>
            <w:noProof/>
            <w:webHidden/>
          </w:rPr>
          <w:fldChar w:fldCharType="end"/>
        </w:r>
      </w:hyperlink>
    </w:p>
    <w:p w14:paraId="746B781D" w14:textId="1F821ED2" w:rsidR="00DC6D8A" w:rsidRPr="0084397C" w:rsidRDefault="001B1065" w:rsidP="00764EE9">
      <w:pPr>
        <w:adjustRightInd w:val="0"/>
        <w:snapToGrid w:val="0"/>
        <w:jc w:val="both"/>
        <w:rPr>
          <w:lang w:val="pt-PT"/>
        </w:rPr>
      </w:pPr>
      <w:r w:rsidRPr="0084397C">
        <w:rPr>
          <w:lang w:val="pt-PT"/>
        </w:rPr>
        <w:fldChar w:fldCharType="end"/>
      </w:r>
    </w:p>
    <w:p w14:paraId="430FAF04" w14:textId="56AFE98E" w:rsidR="00BA413D" w:rsidRPr="0084397C" w:rsidRDefault="00BA413D" w:rsidP="00764EE9">
      <w:pPr>
        <w:pStyle w:val="Heading1"/>
        <w:numPr>
          <w:ilvl w:val="0"/>
          <w:numId w:val="0"/>
        </w:numPr>
        <w:spacing w:before="0"/>
        <w:rPr>
          <w:rFonts w:ascii="Times New Roman" w:hAnsi="Times New Roman" w:cs="Times New Roman"/>
          <w:b/>
          <w:color w:val="auto"/>
          <w:sz w:val="24"/>
          <w:szCs w:val="24"/>
          <w:lang w:val="pt-PT"/>
        </w:rPr>
      </w:pPr>
      <w:bookmarkStart w:id="0" w:name="_Toc137552152"/>
      <w:r w:rsidRPr="0084397C">
        <w:rPr>
          <w:rFonts w:ascii="Times New Roman" w:hAnsi="Times New Roman" w:cs="Times New Roman"/>
          <w:b/>
          <w:color w:val="auto"/>
          <w:sz w:val="24"/>
          <w:szCs w:val="24"/>
          <w:lang w:val="pt-PT"/>
        </w:rPr>
        <w:t>LISTA DE FIGURAS</w:t>
      </w:r>
      <w:bookmarkEnd w:id="0"/>
    </w:p>
    <w:p w14:paraId="359FDE2E" w14:textId="783F35CB" w:rsidR="00BA413D" w:rsidRPr="0084397C" w:rsidRDefault="00BA413D" w:rsidP="00764EE9">
      <w:pPr>
        <w:rPr>
          <w:lang w:val="pt-PT"/>
        </w:rPr>
      </w:pPr>
    </w:p>
    <w:p w14:paraId="1BD0B3D3" w14:textId="44AE976B" w:rsidR="00E0398D" w:rsidRDefault="00BA413D">
      <w:pPr>
        <w:pStyle w:val="TableofFigures"/>
        <w:tabs>
          <w:tab w:val="right" w:leader="dot" w:pos="9350"/>
        </w:tabs>
        <w:rPr>
          <w:rFonts w:asciiTheme="minorHAnsi" w:eastAsiaTheme="minorEastAsia" w:hAnsiTheme="minorHAnsi" w:cstheme="minorBidi"/>
          <w:noProof/>
          <w:sz w:val="22"/>
          <w:szCs w:val="22"/>
          <w:lang w:val="en-US"/>
        </w:rPr>
      </w:pPr>
      <w:r w:rsidRPr="0084397C">
        <w:rPr>
          <w:lang w:val="pt-PT"/>
        </w:rPr>
        <w:fldChar w:fldCharType="begin"/>
      </w:r>
      <w:r w:rsidRPr="0084397C">
        <w:rPr>
          <w:lang w:val="pt-PT"/>
        </w:rPr>
        <w:instrText xml:space="preserve"> TOC \h \z \c "Figura" </w:instrText>
      </w:r>
      <w:r w:rsidRPr="0084397C">
        <w:rPr>
          <w:lang w:val="pt-PT"/>
        </w:rPr>
        <w:fldChar w:fldCharType="separate"/>
      </w:r>
      <w:hyperlink w:anchor="_Toc137552227" w:history="1">
        <w:r w:rsidR="00E0398D" w:rsidRPr="00FE49E7">
          <w:rPr>
            <w:rStyle w:val="Hyperlink"/>
            <w:noProof/>
            <w:lang w:val="pt-PT"/>
          </w:rPr>
          <w:t>Figura 1: Mapa administrativo da Guiné-Bissau</w:t>
        </w:r>
        <w:r w:rsidR="00E0398D">
          <w:rPr>
            <w:noProof/>
            <w:webHidden/>
          </w:rPr>
          <w:tab/>
        </w:r>
        <w:r w:rsidR="00E0398D">
          <w:rPr>
            <w:noProof/>
            <w:webHidden/>
          </w:rPr>
          <w:fldChar w:fldCharType="begin"/>
        </w:r>
        <w:r w:rsidR="00E0398D">
          <w:rPr>
            <w:noProof/>
            <w:webHidden/>
          </w:rPr>
          <w:instrText xml:space="preserve"> PAGEREF _Toc137552227 \h </w:instrText>
        </w:r>
        <w:r w:rsidR="00E0398D">
          <w:rPr>
            <w:noProof/>
            <w:webHidden/>
          </w:rPr>
        </w:r>
        <w:r w:rsidR="00E0398D">
          <w:rPr>
            <w:noProof/>
            <w:webHidden/>
          </w:rPr>
          <w:fldChar w:fldCharType="separate"/>
        </w:r>
        <w:r w:rsidR="00E0398D">
          <w:rPr>
            <w:noProof/>
            <w:webHidden/>
          </w:rPr>
          <w:t>7</w:t>
        </w:r>
        <w:r w:rsidR="00E0398D">
          <w:rPr>
            <w:noProof/>
            <w:webHidden/>
          </w:rPr>
          <w:fldChar w:fldCharType="end"/>
        </w:r>
      </w:hyperlink>
    </w:p>
    <w:p w14:paraId="308F5562" w14:textId="4F794AD1" w:rsidR="00E0398D" w:rsidRDefault="00E0398D">
      <w:pPr>
        <w:pStyle w:val="TableofFigures"/>
        <w:tabs>
          <w:tab w:val="right" w:leader="dot" w:pos="9350"/>
        </w:tabs>
        <w:rPr>
          <w:rFonts w:asciiTheme="minorHAnsi" w:eastAsiaTheme="minorEastAsia" w:hAnsiTheme="minorHAnsi" w:cstheme="minorBidi"/>
          <w:noProof/>
          <w:sz w:val="22"/>
          <w:szCs w:val="22"/>
          <w:lang w:val="en-US"/>
        </w:rPr>
      </w:pPr>
      <w:hyperlink w:anchor="_Toc137552228" w:history="1">
        <w:r w:rsidRPr="00FE49E7">
          <w:rPr>
            <w:rStyle w:val="Hyperlink"/>
            <w:b/>
            <w:bCs/>
            <w:noProof/>
            <w:lang w:val="pt-PT"/>
          </w:rPr>
          <w:t xml:space="preserve">Figura 2:  </w:t>
        </w:r>
        <w:r w:rsidRPr="00FE49E7">
          <w:rPr>
            <w:rStyle w:val="Hyperlink"/>
            <w:noProof/>
            <w:lang w:val="pt-PT"/>
          </w:rPr>
          <w:t>Estrutura do Mecanismo de Resolução de Reclamações</w:t>
        </w:r>
        <w:r>
          <w:rPr>
            <w:noProof/>
            <w:webHidden/>
          </w:rPr>
          <w:tab/>
        </w:r>
        <w:r>
          <w:rPr>
            <w:noProof/>
            <w:webHidden/>
          </w:rPr>
          <w:fldChar w:fldCharType="begin"/>
        </w:r>
        <w:r>
          <w:rPr>
            <w:noProof/>
            <w:webHidden/>
          </w:rPr>
          <w:instrText xml:space="preserve"> PAGEREF _Toc137552228 \h </w:instrText>
        </w:r>
        <w:r>
          <w:rPr>
            <w:noProof/>
            <w:webHidden/>
          </w:rPr>
        </w:r>
        <w:r>
          <w:rPr>
            <w:noProof/>
            <w:webHidden/>
          </w:rPr>
          <w:fldChar w:fldCharType="separate"/>
        </w:r>
        <w:r>
          <w:rPr>
            <w:noProof/>
            <w:webHidden/>
          </w:rPr>
          <w:t>54</w:t>
        </w:r>
        <w:r>
          <w:rPr>
            <w:noProof/>
            <w:webHidden/>
          </w:rPr>
          <w:fldChar w:fldCharType="end"/>
        </w:r>
      </w:hyperlink>
    </w:p>
    <w:p w14:paraId="2BFFA0E3" w14:textId="05CB5F21" w:rsidR="00BA413D" w:rsidRPr="0084397C" w:rsidRDefault="00BA413D" w:rsidP="00764EE9">
      <w:pPr>
        <w:adjustRightInd w:val="0"/>
        <w:snapToGrid w:val="0"/>
        <w:rPr>
          <w:lang w:val="pt-PT"/>
        </w:rPr>
      </w:pPr>
      <w:r w:rsidRPr="0084397C">
        <w:rPr>
          <w:lang w:val="pt-PT"/>
        </w:rPr>
        <w:fldChar w:fldCharType="end"/>
      </w:r>
    </w:p>
    <w:p w14:paraId="290C471A" w14:textId="77777777" w:rsidR="003B1D67" w:rsidRPr="0084397C" w:rsidRDefault="003B1D67" w:rsidP="00764EE9">
      <w:pPr>
        <w:spacing w:after="160"/>
        <w:rPr>
          <w:rFonts w:eastAsiaTheme="majorEastAsia"/>
          <w:b/>
          <w:lang w:val="pt-PT"/>
        </w:rPr>
      </w:pPr>
      <w:r w:rsidRPr="0084397C">
        <w:rPr>
          <w:b/>
          <w:lang w:val="pt-PT"/>
        </w:rPr>
        <w:br w:type="page"/>
      </w:r>
    </w:p>
    <w:p w14:paraId="59EBEE30" w14:textId="313BC297" w:rsidR="00DC6D8A" w:rsidRPr="0084397C" w:rsidRDefault="00CC5648" w:rsidP="00764EE9">
      <w:pPr>
        <w:pStyle w:val="Heading1"/>
        <w:numPr>
          <w:ilvl w:val="0"/>
          <w:numId w:val="0"/>
        </w:numPr>
        <w:ind w:left="432" w:hanging="432"/>
        <w:rPr>
          <w:rFonts w:ascii="Times New Roman" w:hAnsi="Times New Roman" w:cs="Times New Roman"/>
          <w:b/>
          <w:color w:val="auto"/>
          <w:sz w:val="24"/>
          <w:szCs w:val="24"/>
          <w:lang w:val="pt-PT"/>
        </w:rPr>
      </w:pPr>
      <w:bookmarkStart w:id="1" w:name="_Toc137552153"/>
      <w:r w:rsidRPr="0084397C">
        <w:rPr>
          <w:rFonts w:ascii="Times New Roman" w:hAnsi="Times New Roman" w:cs="Times New Roman"/>
          <w:b/>
          <w:color w:val="auto"/>
          <w:sz w:val="24"/>
          <w:szCs w:val="24"/>
          <w:lang w:val="pt-PT"/>
        </w:rPr>
        <w:lastRenderedPageBreak/>
        <w:t>LISTA DE ABREVIATURAS</w:t>
      </w:r>
      <w:bookmarkEnd w:id="1"/>
    </w:p>
    <w:p w14:paraId="4B1D98CE" w14:textId="77777777" w:rsidR="00291F4A" w:rsidRPr="0084397C" w:rsidRDefault="00291F4A" w:rsidP="00764EE9">
      <w:pPr>
        <w:rPr>
          <w:lang w:val="pt-PT"/>
        </w:rPr>
      </w:pPr>
    </w:p>
    <w:p w14:paraId="0BC927C0" w14:textId="77777777" w:rsidR="002D47DE" w:rsidRPr="0084397C" w:rsidRDefault="002D47DE" w:rsidP="00764EE9">
      <w:pPr>
        <w:rPr>
          <w:lang w:val="pt-PT"/>
        </w:rPr>
      </w:pPr>
    </w:p>
    <w:p w14:paraId="333D6EEB" w14:textId="2FA94324" w:rsidR="00ED2005" w:rsidRPr="0084397C" w:rsidRDefault="00ED2005" w:rsidP="00764EE9">
      <w:pPr>
        <w:spacing w:after="120"/>
        <w:rPr>
          <w:b/>
          <w:lang w:val="pt-PT"/>
        </w:rPr>
      </w:pPr>
      <w:r w:rsidRPr="0084397C">
        <w:rPr>
          <w:b/>
          <w:lang w:val="pt-PT"/>
        </w:rPr>
        <w:t>AAAC</w:t>
      </w:r>
      <w:r w:rsidR="00F851C8" w:rsidRPr="0084397C">
        <w:rPr>
          <w:b/>
          <w:lang w:val="pt-PT"/>
        </w:rPr>
        <w:tab/>
      </w:r>
      <w:r w:rsidR="00F851C8" w:rsidRPr="0084397C">
        <w:rPr>
          <w:b/>
          <w:lang w:val="pt-PT"/>
        </w:rPr>
        <w:tab/>
      </w:r>
      <w:r w:rsidR="00F851C8" w:rsidRPr="0084397C">
        <w:rPr>
          <w:lang w:val="pt-PT"/>
        </w:rPr>
        <w:t>Autoridade de Avaliação Ambiental Competente</w:t>
      </w:r>
      <w:r w:rsidR="00F851C8" w:rsidRPr="0084397C">
        <w:rPr>
          <w:b/>
          <w:lang w:val="pt-PT"/>
        </w:rPr>
        <w:t xml:space="preserve">  </w:t>
      </w:r>
    </w:p>
    <w:p w14:paraId="539E828F" w14:textId="56D4FD3E" w:rsidR="00C6210E" w:rsidRPr="0084397C" w:rsidRDefault="00C6210E" w:rsidP="00764EE9">
      <w:pPr>
        <w:spacing w:after="120"/>
        <w:rPr>
          <w:lang w:val="pt-PT"/>
        </w:rPr>
      </w:pPr>
      <w:r w:rsidRPr="0084397C">
        <w:rPr>
          <w:b/>
          <w:lang w:val="pt-PT"/>
        </w:rPr>
        <w:t>AIA</w:t>
      </w:r>
      <w:r w:rsidR="00D07D7A" w:rsidRPr="0084397C">
        <w:rPr>
          <w:b/>
          <w:lang w:val="pt-PT"/>
        </w:rPr>
        <w:t>S</w:t>
      </w:r>
      <w:r w:rsidRPr="0084397C">
        <w:rPr>
          <w:b/>
          <w:lang w:val="pt-PT"/>
        </w:rPr>
        <w:tab/>
      </w:r>
      <w:r w:rsidRPr="0084397C">
        <w:rPr>
          <w:b/>
          <w:lang w:val="pt-PT"/>
        </w:rPr>
        <w:tab/>
      </w:r>
      <w:r w:rsidRPr="0084397C">
        <w:rPr>
          <w:lang w:val="pt-PT"/>
        </w:rPr>
        <w:t xml:space="preserve">Avaliação de Impacto Ambiental </w:t>
      </w:r>
      <w:r w:rsidR="00D07D7A" w:rsidRPr="0084397C">
        <w:rPr>
          <w:lang w:val="pt-PT"/>
        </w:rPr>
        <w:t>e Social</w:t>
      </w:r>
    </w:p>
    <w:p w14:paraId="3C5857E0" w14:textId="37700188" w:rsidR="003C69F6" w:rsidRPr="0084397C" w:rsidRDefault="003C69F6" w:rsidP="00764EE9">
      <w:pPr>
        <w:spacing w:after="120"/>
        <w:rPr>
          <w:b/>
          <w:lang w:val="pt-PT"/>
        </w:rPr>
      </w:pPr>
      <w:r w:rsidRPr="0084397C">
        <w:rPr>
          <w:b/>
          <w:lang w:val="pt-PT"/>
        </w:rPr>
        <w:t>AS</w:t>
      </w:r>
      <w:r w:rsidRPr="0084397C">
        <w:rPr>
          <w:b/>
          <w:lang w:val="pt-PT"/>
        </w:rPr>
        <w:tab/>
      </w:r>
      <w:r w:rsidRPr="0084397C">
        <w:rPr>
          <w:b/>
          <w:lang w:val="pt-PT"/>
        </w:rPr>
        <w:tab/>
      </w:r>
      <w:r w:rsidRPr="0084397C">
        <w:rPr>
          <w:lang w:val="pt-PT"/>
        </w:rPr>
        <w:t>Assédio Sexual</w:t>
      </w:r>
    </w:p>
    <w:p w14:paraId="0B38D817" w14:textId="3A2F64C5" w:rsidR="00DC4B1D" w:rsidRPr="0084397C" w:rsidRDefault="00DC4B1D" w:rsidP="00764EE9">
      <w:pPr>
        <w:spacing w:after="120"/>
        <w:rPr>
          <w:lang w:val="pt-PT"/>
        </w:rPr>
      </w:pPr>
      <w:r w:rsidRPr="0084397C">
        <w:rPr>
          <w:b/>
          <w:lang w:val="pt-PT"/>
        </w:rPr>
        <w:t>CDP</w:t>
      </w:r>
      <w:r w:rsidRPr="0084397C">
        <w:rPr>
          <w:b/>
          <w:lang w:val="pt-PT"/>
        </w:rPr>
        <w:tab/>
      </w:r>
      <w:r w:rsidRPr="0084397C">
        <w:rPr>
          <w:b/>
          <w:lang w:val="pt-PT"/>
        </w:rPr>
        <w:tab/>
      </w:r>
      <w:r w:rsidR="00CB392E" w:rsidRPr="0084397C">
        <w:rPr>
          <w:lang w:val="pt-PT"/>
        </w:rPr>
        <w:t>Comité de Direcção do P</w:t>
      </w:r>
      <w:r w:rsidRPr="0084397C">
        <w:rPr>
          <w:lang w:val="pt-PT"/>
        </w:rPr>
        <w:t xml:space="preserve">rojecto </w:t>
      </w:r>
    </w:p>
    <w:p w14:paraId="3718E9F6" w14:textId="1DF275BD" w:rsidR="00A44BBE" w:rsidRPr="0084397C" w:rsidRDefault="00A44BBE" w:rsidP="00764EE9">
      <w:pPr>
        <w:spacing w:after="120"/>
        <w:ind w:left="1440" w:hanging="1440"/>
        <w:rPr>
          <w:lang w:val="pt-PT"/>
        </w:rPr>
      </w:pPr>
      <w:r w:rsidRPr="0084397C">
        <w:rPr>
          <w:b/>
          <w:lang w:val="pt-PT"/>
        </w:rPr>
        <w:t>CER</w:t>
      </w:r>
      <w:r w:rsidRPr="0084397C">
        <w:rPr>
          <w:b/>
          <w:lang w:val="pt-PT"/>
        </w:rPr>
        <w:tab/>
      </w:r>
      <w:r w:rsidRPr="0084397C">
        <w:rPr>
          <w:lang w:val="pt-PT"/>
        </w:rPr>
        <w:t xml:space="preserve">Comunidade Económica Regional </w:t>
      </w:r>
    </w:p>
    <w:p w14:paraId="6792933F" w14:textId="36FF742C" w:rsidR="00A44BBE" w:rsidRPr="0084397C" w:rsidRDefault="00A44BBE" w:rsidP="00764EE9">
      <w:pPr>
        <w:spacing w:after="120"/>
        <w:ind w:left="1440" w:hanging="1440"/>
        <w:rPr>
          <w:lang w:val="pt-PT"/>
        </w:rPr>
      </w:pPr>
      <w:r w:rsidRPr="0084397C">
        <w:rPr>
          <w:b/>
          <w:lang w:val="pt-PT"/>
        </w:rPr>
        <w:t>CERC</w:t>
      </w:r>
      <w:r w:rsidR="00ED2005" w:rsidRPr="0084397C">
        <w:rPr>
          <w:b/>
          <w:lang w:val="pt-PT"/>
        </w:rPr>
        <w:tab/>
      </w:r>
      <w:r w:rsidR="001B7039" w:rsidRPr="0084397C">
        <w:rPr>
          <w:lang w:val="pt-PT"/>
        </w:rPr>
        <w:t>Componente Contigente de Resposta a Emergência</w:t>
      </w:r>
    </w:p>
    <w:p w14:paraId="395A6F44" w14:textId="7D27C102" w:rsidR="00CB392E" w:rsidRPr="0084397C" w:rsidRDefault="00CB392E" w:rsidP="00764EE9">
      <w:pPr>
        <w:spacing w:after="120"/>
        <w:ind w:left="1440" w:hanging="1440"/>
        <w:rPr>
          <w:b/>
          <w:lang w:val="pt-PT"/>
        </w:rPr>
      </w:pPr>
      <w:r w:rsidRPr="0084397C">
        <w:rPr>
          <w:b/>
          <w:lang w:val="pt-PT"/>
        </w:rPr>
        <w:t>CRG</w:t>
      </w:r>
      <w:r w:rsidRPr="0084397C">
        <w:rPr>
          <w:b/>
          <w:lang w:val="pt-PT"/>
        </w:rPr>
        <w:tab/>
      </w:r>
      <w:r w:rsidRPr="0084397C">
        <w:rPr>
          <w:lang w:val="pt-PT"/>
        </w:rPr>
        <w:t>Corpo Regional de Governação</w:t>
      </w:r>
    </w:p>
    <w:p w14:paraId="334FBF67" w14:textId="208A63AF" w:rsidR="003C69F6" w:rsidRPr="0084397C" w:rsidRDefault="003C69F6" w:rsidP="00764EE9">
      <w:pPr>
        <w:spacing w:after="120"/>
        <w:ind w:left="1440" w:hanging="1440"/>
        <w:rPr>
          <w:lang w:val="pt-PT"/>
        </w:rPr>
      </w:pPr>
      <w:r w:rsidRPr="0084397C">
        <w:rPr>
          <w:b/>
          <w:lang w:val="pt-PT"/>
        </w:rPr>
        <w:t>EAI</w:t>
      </w:r>
      <w:r w:rsidRPr="0084397C">
        <w:rPr>
          <w:b/>
          <w:lang w:val="pt-PT"/>
        </w:rPr>
        <w:tab/>
      </w:r>
      <w:r w:rsidRPr="0084397C">
        <w:rPr>
          <w:lang w:val="pt-PT"/>
        </w:rPr>
        <w:t>Exploração e Abuso Infantil</w:t>
      </w:r>
    </w:p>
    <w:p w14:paraId="4384DAA1" w14:textId="269F530F" w:rsidR="003C69F6" w:rsidRPr="0084397C" w:rsidRDefault="003C69F6" w:rsidP="00764EE9">
      <w:pPr>
        <w:spacing w:after="120"/>
        <w:ind w:left="1440" w:hanging="1440"/>
        <w:rPr>
          <w:b/>
          <w:lang w:val="pt-PT"/>
        </w:rPr>
      </w:pPr>
      <w:r w:rsidRPr="0084397C">
        <w:rPr>
          <w:b/>
          <w:lang w:val="pt-PT"/>
        </w:rPr>
        <w:t>EAS</w:t>
      </w:r>
      <w:r w:rsidRPr="0084397C">
        <w:rPr>
          <w:b/>
          <w:lang w:val="pt-PT"/>
        </w:rPr>
        <w:tab/>
      </w:r>
      <w:r w:rsidRPr="0084397C">
        <w:rPr>
          <w:lang w:val="pt-PT"/>
        </w:rPr>
        <w:t xml:space="preserve">Exploração </w:t>
      </w:r>
      <w:r w:rsidR="009E288D" w:rsidRPr="0084397C">
        <w:rPr>
          <w:lang w:val="pt-PT"/>
        </w:rPr>
        <w:t xml:space="preserve">e </w:t>
      </w:r>
      <w:r w:rsidRPr="0084397C">
        <w:rPr>
          <w:lang w:val="pt-PT"/>
        </w:rPr>
        <w:t>Abuso Sexual</w:t>
      </w:r>
    </w:p>
    <w:p w14:paraId="50D72D58" w14:textId="58277A4C" w:rsidR="001B7039" w:rsidRPr="0084397C" w:rsidRDefault="001B7039" w:rsidP="00764EE9">
      <w:pPr>
        <w:spacing w:after="120"/>
        <w:ind w:left="1440" w:hanging="1440"/>
        <w:rPr>
          <w:b/>
          <w:lang w:val="pt-PT"/>
        </w:rPr>
      </w:pPr>
      <w:r w:rsidRPr="0084397C">
        <w:rPr>
          <w:b/>
          <w:lang w:val="pt-PT"/>
        </w:rPr>
        <w:t>EIAS</w:t>
      </w:r>
      <w:r w:rsidRPr="0084397C">
        <w:rPr>
          <w:b/>
          <w:lang w:val="pt-PT"/>
        </w:rPr>
        <w:tab/>
      </w:r>
      <w:r w:rsidRPr="0084397C">
        <w:rPr>
          <w:lang w:val="pt-PT"/>
        </w:rPr>
        <w:t>Estudo de Impacto Ambiental e Social</w:t>
      </w:r>
    </w:p>
    <w:p w14:paraId="4D24F6F0" w14:textId="7526B00D" w:rsidR="006F6453" w:rsidRPr="0084397C" w:rsidRDefault="006F6453" w:rsidP="00764EE9">
      <w:pPr>
        <w:spacing w:after="120"/>
        <w:ind w:left="1440" w:hanging="1440"/>
        <w:rPr>
          <w:lang w:val="pt-PT"/>
        </w:rPr>
      </w:pPr>
      <w:r w:rsidRPr="0084397C">
        <w:rPr>
          <w:b/>
          <w:lang w:val="pt-PT"/>
        </w:rPr>
        <w:t>GdGB</w:t>
      </w:r>
      <w:r w:rsidRPr="0084397C">
        <w:rPr>
          <w:b/>
          <w:lang w:val="pt-PT"/>
        </w:rPr>
        <w:tab/>
      </w:r>
      <w:r w:rsidRPr="0084397C">
        <w:rPr>
          <w:lang w:val="pt-PT"/>
        </w:rPr>
        <w:t xml:space="preserve">Governo da </w:t>
      </w:r>
      <w:r w:rsidR="009E288D" w:rsidRPr="0084397C">
        <w:rPr>
          <w:lang w:val="pt-PT"/>
        </w:rPr>
        <w:t>Guiné-Bissau</w:t>
      </w:r>
    </w:p>
    <w:p w14:paraId="3510CA28" w14:textId="1E2228A9" w:rsidR="0068704E" w:rsidRPr="0084397C" w:rsidRDefault="0068704E" w:rsidP="00764EE9">
      <w:pPr>
        <w:spacing w:after="120"/>
        <w:ind w:left="1440" w:hanging="1440"/>
        <w:rPr>
          <w:b/>
          <w:lang w:val="pt-PT"/>
        </w:rPr>
      </w:pPr>
      <w:r w:rsidRPr="0084397C">
        <w:rPr>
          <w:b/>
          <w:lang w:val="pt-PT"/>
        </w:rPr>
        <w:t>IDA</w:t>
      </w:r>
      <w:r w:rsidR="00DC4B1D" w:rsidRPr="0084397C">
        <w:rPr>
          <w:b/>
          <w:lang w:val="pt-PT"/>
        </w:rPr>
        <w:tab/>
      </w:r>
      <w:r w:rsidR="00DC4B1D" w:rsidRPr="0084397C">
        <w:rPr>
          <w:lang w:val="pt-PT"/>
        </w:rPr>
        <w:t>A</w:t>
      </w:r>
      <w:r w:rsidR="00370B11" w:rsidRPr="0084397C">
        <w:rPr>
          <w:lang w:val="pt-PT"/>
        </w:rPr>
        <w:t>g</w:t>
      </w:r>
      <w:r w:rsidR="00DC4B1D" w:rsidRPr="0084397C">
        <w:rPr>
          <w:lang w:val="pt-PT"/>
        </w:rPr>
        <w:t>ência Internacional de Desenvolvimento (</w:t>
      </w:r>
      <w:r w:rsidR="00DC4B1D" w:rsidRPr="0084397C">
        <w:rPr>
          <w:i/>
          <w:lang w:val="pt-PT"/>
        </w:rPr>
        <w:t>International Devepolment Agency</w:t>
      </w:r>
      <w:r w:rsidR="00DC4B1D" w:rsidRPr="0084397C">
        <w:rPr>
          <w:lang w:val="pt-PT"/>
        </w:rPr>
        <w:t>)</w:t>
      </w:r>
    </w:p>
    <w:p w14:paraId="5A1D662F" w14:textId="183C823C" w:rsidR="00C6210E" w:rsidRPr="0084397C" w:rsidRDefault="00C6210E" w:rsidP="00764EE9">
      <w:pPr>
        <w:spacing w:after="120"/>
        <w:rPr>
          <w:b/>
          <w:lang w:val="pt-PT"/>
        </w:rPr>
      </w:pPr>
      <w:r w:rsidRPr="0084397C">
        <w:rPr>
          <w:b/>
          <w:lang w:val="pt-PT"/>
        </w:rPr>
        <w:t>HIV/SIDA</w:t>
      </w:r>
      <w:r w:rsidRPr="0084397C">
        <w:rPr>
          <w:b/>
          <w:lang w:val="pt-PT"/>
        </w:rPr>
        <w:tab/>
      </w:r>
      <w:r w:rsidRPr="0084397C">
        <w:rPr>
          <w:lang w:val="pt-PT"/>
        </w:rPr>
        <w:t>Síndrome de Imunedeficiência Adquirida/Vírus de Imudefici</w:t>
      </w:r>
      <w:r w:rsidR="00B158B2" w:rsidRPr="0084397C">
        <w:rPr>
          <w:lang w:val="pt-PT"/>
        </w:rPr>
        <w:t xml:space="preserve">ência Adquirida </w:t>
      </w:r>
    </w:p>
    <w:p w14:paraId="0027075F" w14:textId="372E7CFF" w:rsidR="00CB392E" w:rsidRPr="0084397C" w:rsidRDefault="00CB392E" w:rsidP="00764EE9">
      <w:pPr>
        <w:spacing w:after="120"/>
        <w:rPr>
          <w:lang w:val="pt-PT"/>
        </w:rPr>
      </w:pPr>
      <w:r w:rsidRPr="0084397C">
        <w:rPr>
          <w:b/>
          <w:lang w:val="pt-PT"/>
        </w:rPr>
        <w:t>M&amp;A</w:t>
      </w:r>
      <w:r w:rsidRPr="0084397C">
        <w:rPr>
          <w:b/>
          <w:lang w:val="pt-PT"/>
        </w:rPr>
        <w:tab/>
      </w:r>
      <w:r w:rsidRPr="0084397C">
        <w:rPr>
          <w:b/>
          <w:lang w:val="pt-PT"/>
        </w:rPr>
        <w:tab/>
      </w:r>
      <w:r w:rsidRPr="0084397C">
        <w:rPr>
          <w:lang w:val="pt-PT"/>
        </w:rPr>
        <w:t>Monitoria e Avaliação</w:t>
      </w:r>
    </w:p>
    <w:p w14:paraId="2D935A1E" w14:textId="745275E4" w:rsidR="00B95CC6" w:rsidRPr="0084397C" w:rsidRDefault="00402AD0" w:rsidP="00764EE9">
      <w:pPr>
        <w:spacing w:after="120"/>
        <w:rPr>
          <w:b/>
          <w:lang w:val="pt-PT"/>
        </w:rPr>
      </w:pPr>
      <w:r w:rsidRPr="0084397C">
        <w:rPr>
          <w:b/>
          <w:lang w:val="pt-PT"/>
        </w:rPr>
        <w:t>M</w:t>
      </w:r>
      <w:r w:rsidR="00B95CC6" w:rsidRPr="0084397C">
        <w:rPr>
          <w:b/>
          <w:lang w:val="pt-PT"/>
        </w:rPr>
        <w:t>T</w:t>
      </w:r>
      <w:r w:rsidRPr="0084397C">
        <w:rPr>
          <w:b/>
          <w:lang w:val="pt-PT"/>
        </w:rPr>
        <w:t>C</w:t>
      </w:r>
      <w:r w:rsidRPr="0084397C">
        <w:rPr>
          <w:b/>
          <w:lang w:val="pt-PT"/>
        </w:rPr>
        <w:tab/>
      </w:r>
      <w:r w:rsidRPr="0084397C">
        <w:rPr>
          <w:b/>
          <w:lang w:val="pt-PT"/>
        </w:rPr>
        <w:tab/>
      </w:r>
      <w:r w:rsidRPr="0084397C">
        <w:rPr>
          <w:lang w:val="pt-PT"/>
        </w:rPr>
        <w:t>Ministério dos Transportes e Comunicações</w:t>
      </w:r>
      <w:r w:rsidRPr="0084397C">
        <w:rPr>
          <w:b/>
          <w:lang w:val="pt-PT"/>
        </w:rPr>
        <w:t xml:space="preserve"> </w:t>
      </w:r>
    </w:p>
    <w:p w14:paraId="5EF78BA8" w14:textId="683CDD27" w:rsidR="003C69F6" w:rsidRPr="0084397C" w:rsidRDefault="003C69F6" w:rsidP="00764EE9">
      <w:pPr>
        <w:spacing w:after="120"/>
        <w:rPr>
          <w:b/>
          <w:lang w:val="pt-PT"/>
        </w:rPr>
      </w:pPr>
      <w:r w:rsidRPr="0084397C">
        <w:rPr>
          <w:b/>
          <w:lang w:val="pt-PT"/>
        </w:rPr>
        <w:t>MRR</w:t>
      </w:r>
      <w:r w:rsidRPr="0084397C">
        <w:rPr>
          <w:b/>
          <w:lang w:val="pt-PT"/>
        </w:rPr>
        <w:tab/>
      </w:r>
      <w:r w:rsidRPr="0084397C">
        <w:rPr>
          <w:b/>
          <w:lang w:val="pt-PT"/>
        </w:rPr>
        <w:tab/>
      </w:r>
      <w:r w:rsidRPr="0084397C">
        <w:rPr>
          <w:lang w:val="pt-PT"/>
        </w:rPr>
        <w:t xml:space="preserve">Mecanismo de Resolução de </w:t>
      </w:r>
      <w:r w:rsidR="00CB4E19" w:rsidRPr="0084397C">
        <w:rPr>
          <w:lang w:val="pt-PT"/>
        </w:rPr>
        <w:t>Reclamações</w:t>
      </w:r>
    </w:p>
    <w:p w14:paraId="5D2918B0" w14:textId="44818CD5" w:rsidR="00B95CC6" w:rsidRPr="0084397C" w:rsidRDefault="00B95CC6" w:rsidP="00764EE9">
      <w:pPr>
        <w:spacing w:after="120"/>
        <w:rPr>
          <w:b/>
          <w:lang w:val="pt-PT"/>
        </w:rPr>
      </w:pPr>
      <w:r w:rsidRPr="0084397C">
        <w:rPr>
          <w:b/>
          <w:lang w:val="pt-PT"/>
        </w:rPr>
        <w:t>PEPI</w:t>
      </w:r>
      <w:r w:rsidR="00402AD0" w:rsidRPr="0084397C">
        <w:rPr>
          <w:b/>
          <w:lang w:val="pt-PT"/>
        </w:rPr>
        <w:tab/>
      </w:r>
      <w:r w:rsidR="00402AD0" w:rsidRPr="0084397C">
        <w:rPr>
          <w:b/>
          <w:lang w:val="pt-PT"/>
        </w:rPr>
        <w:tab/>
      </w:r>
      <w:r w:rsidR="00757A67" w:rsidRPr="0084397C">
        <w:rPr>
          <w:lang w:val="pt-PT"/>
        </w:rPr>
        <w:t>Plano de Engajamento das P</w:t>
      </w:r>
      <w:r w:rsidR="00402AD0" w:rsidRPr="0084397C">
        <w:rPr>
          <w:lang w:val="pt-PT"/>
        </w:rPr>
        <w:t xml:space="preserve">artes Interessadas </w:t>
      </w:r>
    </w:p>
    <w:p w14:paraId="01187FF3" w14:textId="01FD19E2" w:rsidR="001B7039" w:rsidRPr="0084397C" w:rsidRDefault="001B7039" w:rsidP="00764EE9">
      <w:pPr>
        <w:spacing w:after="120"/>
        <w:rPr>
          <w:lang w:val="pt-PT"/>
        </w:rPr>
      </w:pPr>
      <w:r w:rsidRPr="0084397C">
        <w:rPr>
          <w:b/>
          <w:lang w:val="pt-PT"/>
        </w:rPr>
        <w:t>PGMO</w:t>
      </w:r>
      <w:r w:rsidR="009E288D" w:rsidRPr="0084397C">
        <w:rPr>
          <w:b/>
          <w:lang w:val="pt-PT"/>
        </w:rPr>
        <w:t xml:space="preserve"> </w:t>
      </w:r>
      <w:r w:rsidRPr="0084397C">
        <w:rPr>
          <w:b/>
          <w:lang w:val="pt-PT"/>
        </w:rPr>
        <w:tab/>
      </w:r>
      <w:r w:rsidR="009E288D" w:rsidRPr="0084397C">
        <w:rPr>
          <w:lang w:val="pt-PT"/>
        </w:rPr>
        <w:t>Procedimento</w:t>
      </w:r>
      <w:r w:rsidRPr="0084397C">
        <w:rPr>
          <w:lang w:val="pt-PT"/>
        </w:rPr>
        <w:t xml:space="preserve"> de Gestão de Mão-de-obra</w:t>
      </w:r>
    </w:p>
    <w:p w14:paraId="48353319" w14:textId="227BA43F" w:rsidR="00441FC6" w:rsidRPr="0084397C" w:rsidRDefault="00441FC6" w:rsidP="00764EE9">
      <w:pPr>
        <w:spacing w:after="120"/>
        <w:rPr>
          <w:lang w:val="pt-PT"/>
        </w:rPr>
      </w:pPr>
      <w:r w:rsidRPr="0084397C">
        <w:rPr>
          <w:b/>
          <w:lang w:val="pt-PT"/>
        </w:rPr>
        <w:t>NAS</w:t>
      </w:r>
      <w:r w:rsidR="00FA18A1" w:rsidRPr="0084397C">
        <w:rPr>
          <w:b/>
          <w:lang w:val="pt-PT"/>
        </w:rPr>
        <w:tab/>
      </w:r>
      <w:r w:rsidR="00FA18A1" w:rsidRPr="0084397C">
        <w:rPr>
          <w:b/>
          <w:lang w:val="pt-PT"/>
        </w:rPr>
        <w:tab/>
      </w:r>
      <w:r w:rsidR="00FA18A1" w:rsidRPr="0084397C">
        <w:rPr>
          <w:lang w:val="pt-PT"/>
        </w:rPr>
        <w:t>Norma Ambiental e Social</w:t>
      </w:r>
    </w:p>
    <w:p w14:paraId="27AD9605" w14:textId="4522876E" w:rsidR="002846FA" w:rsidRPr="0084397C" w:rsidRDefault="002846FA" w:rsidP="00764EE9">
      <w:pPr>
        <w:spacing w:after="120"/>
        <w:rPr>
          <w:b/>
          <w:lang w:val="pt-PT"/>
        </w:rPr>
      </w:pPr>
      <w:r w:rsidRPr="0084397C">
        <w:rPr>
          <w:b/>
          <w:lang w:val="pt-PT"/>
        </w:rPr>
        <w:t>OBC</w:t>
      </w:r>
      <w:r w:rsidRPr="0084397C">
        <w:rPr>
          <w:b/>
          <w:lang w:val="pt-PT"/>
        </w:rPr>
        <w:tab/>
      </w:r>
      <w:r w:rsidRPr="0084397C">
        <w:rPr>
          <w:b/>
          <w:lang w:val="pt-PT"/>
        </w:rPr>
        <w:tab/>
      </w:r>
      <w:r w:rsidR="003C69F6" w:rsidRPr="0084397C">
        <w:rPr>
          <w:lang w:val="pt-PT"/>
        </w:rPr>
        <w:t>Organização de</w:t>
      </w:r>
      <w:r w:rsidRPr="0084397C">
        <w:rPr>
          <w:lang w:val="pt-PT"/>
        </w:rPr>
        <w:t xml:space="preserve"> Base Comunitária</w:t>
      </w:r>
    </w:p>
    <w:p w14:paraId="3E650423" w14:textId="33BFFE32" w:rsidR="00CB392E" w:rsidRPr="0084397C" w:rsidRDefault="00CB392E" w:rsidP="00764EE9">
      <w:pPr>
        <w:spacing w:after="120"/>
        <w:rPr>
          <w:b/>
          <w:lang w:val="pt-PT"/>
        </w:rPr>
      </w:pPr>
      <w:r w:rsidRPr="0084397C">
        <w:rPr>
          <w:b/>
          <w:lang w:val="pt-PT"/>
        </w:rPr>
        <w:t>ONG</w:t>
      </w:r>
      <w:r w:rsidRPr="0084397C">
        <w:rPr>
          <w:b/>
          <w:lang w:val="pt-PT"/>
        </w:rPr>
        <w:tab/>
      </w:r>
      <w:r w:rsidRPr="0084397C">
        <w:rPr>
          <w:b/>
          <w:lang w:val="pt-PT"/>
        </w:rPr>
        <w:tab/>
      </w:r>
      <w:r w:rsidRPr="0084397C">
        <w:rPr>
          <w:lang w:val="pt-PT"/>
        </w:rPr>
        <w:t>Organização Não Governamental</w:t>
      </w:r>
      <w:r w:rsidRPr="0084397C">
        <w:rPr>
          <w:b/>
          <w:lang w:val="pt-PT"/>
        </w:rPr>
        <w:t xml:space="preserve"> </w:t>
      </w:r>
    </w:p>
    <w:p w14:paraId="2C84DD53" w14:textId="43293237" w:rsidR="002846FA" w:rsidRPr="0084397C" w:rsidRDefault="002846FA" w:rsidP="00764EE9">
      <w:pPr>
        <w:spacing w:after="120"/>
        <w:rPr>
          <w:b/>
          <w:lang w:val="pt-PT"/>
        </w:rPr>
      </w:pPr>
      <w:r w:rsidRPr="0084397C">
        <w:rPr>
          <w:b/>
          <w:lang w:val="pt-PT"/>
        </w:rPr>
        <w:t>OSC</w:t>
      </w:r>
      <w:r w:rsidRPr="0084397C">
        <w:rPr>
          <w:b/>
          <w:lang w:val="pt-PT"/>
        </w:rPr>
        <w:tab/>
      </w:r>
      <w:r w:rsidRPr="0084397C">
        <w:rPr>
          <w:b/>
          <w:lang w:val="pt-PT"/>
        </w:rPr>
        <w:tab/>
      </w:r>
      <w:r w:rsidRPr="0084397C">
        <w:rPr>
          <w:lang w:val="pt-PT"/>
        </w:rPr>
        <w:t>Organização da Sociedade Civil</w:t>
      </w:r>
      <w:r w:rsidRPr="0084397C">
        <w:rPr>
          <w:b/>
          <w:lang w:val="pt-PT"/>
        </w:rPr>
        <w:t xml:space="preserve"> </w:t>
      </w:r>
    </w:p>
    <w:p w14:paraId="5A5D0BC1" w14:textId="2B91F517" w:rsidR="00EC38CA" w:rsidRPr="0084397C" w:rsidRDefault="00EC38CA" w:rsidP="00764EE9">
      <w:pPr>
        <w:spacing w:after="120"/>
        <w:rPr>
          <w:b/>
          <w:lang w:val="pt-PT"/>
        </w:rPr>
      </w:pPr>
      <w:r w:rsidRPr="0084397C">
        <w:rPr>
          <w:b/>
          <w:lang w:val="pt-PT"/>
        </w:rPr>
        <w:t xml:space="preserve">PAD </w:t>
      </w:r>
      <w:r w:rsidRPr="0084397C">
        <w:rPr>
          <w:b/>
          <w:lang w:val="pt-PT"/>
        </w:rPr>
        <w:tab/>
      </w:r>
      <w:r w:rsidRPr="0084397C">
        <w:rPr>
          <w:b/>
          <w:lang w:val="pt-PT"/>
        </w:rPr>
        <w:tab/>
      </w:r>
      <w:r w:rsidRPr="0084397C">
        <w:rPr>
          <w:lang w:val="pt-PT"/>
        </w:rPr>
        <w:t>Documento de Avaliação do Projecto (</w:t>
      </w:r>
      <w:r w:rsidRPr="0084397C">
        <w:rPr>
          <w:i/>
          <w:lang w:val="pt-PT"/>
        </w:rPr>
        <w:t>Project Appraisal Document</w:t>
      </w:r>
      <w:r w:rsidRPr="0084397C">
        <w:rPr>
          <w:lang w:val="pt-PT"/>
        </w:rPr>
        <w:t>)</w:t>
      </w:r>
    </w:p>
    <w:p w14:paraId="61863E7F" w14:textId="14D47F83" w:rsidR="00441FC6" w:rsidRPr="0084397C" w:rsidRDefault="00441FC6" w:rsidP="00764EE9">
      <w:pPr>
        <w:spacing w:after="120"/>
        <w:rPr>
          <w:lang w:val="pt-PT"/>
        </w:rPr>
      </w:pPr>
      <w:r w:rsidRPr="0084397C">
        <w:rPr>
          <w:b/>
          <w:lang w:val="pt-PT"/>
        </w:rPr>
        <w:t>PAP</w:t>
      </w:r>
      <w:r w:rsidR="00FA18A1" w:rsidRPr="0084397C">
        <w:rPr>
          <w:b/>
          <w:lang w:val="pt-PT"/>
        </w:rPr>
        <w:tab/>
      </w:r>
      <w:r w:rsidR="00FA18A1" w:rsidRPr="0084397C">
        <w:rPr>
          <w:b/>
          <w:lang w:val="pt-PT"/>
        </w:rPr>
        <w:tab/>
      </w:r>
      <w:r w:rsidR="00FA18A1" w:rsidRPr="0084397C">
        <w:rPr>
          <w:lang w:val="pt-PT"/>
        </w:rPr>
        <w:t>Parte Afectada pelo Projecto</w:t>
      </w:r>
    </w:p>
    <w:p w14:paraId="2D74BA49" w14:textId="665A2BED" w:rsidR="00441FC6" w:rsidRPr="0084397C" w:rsidRDefault="00441FC6" w:rsidP="00764EE9">
      <w:pPr>
        <w:spacing w:after="120"/>
        <w:rPr>
          <w:b/>
          <w:lang w:val="pt-PT"/>
        </w:rPr>
      </w:pPr>
      <w:r w:rsidRPr="0084397C">
        <w:rPr>
          <w:b/>
          <w:lang w:val="pt-PT"/>
        </w:rPr>
        <w:t>PI</w:t>
      </w:r>
      <w:r w:rsidR="00FA18A1" w:rsidRPr="0084397C">
        <w:rPr>
          <w:b/>
          <w:lang w:val="pt-PT"/>
        </w:rPr>
        <w:tab/>
      </w:r>
      <w:r w:rsidR="00FA18A1" w:rsidRPr="0084397C">
        <w:rPr>
          <w:b/>
          <w:lang w:val="pt-PT"/>
        </w:rPr>
        <w:tab/>
      </w:r>
      <w:r w:rsidR="00FA18A1" w:rsidRPr="0084397C">
        <w:rPr>
          <w:lang w:val="pt-PT"/>
        </w:rPr>
        <w:t>Parte Interesada</w:t>
      </w:r>
    </w:p>
    <w:p w14:paraId="1E4AECD0" w14:textId="2883C112" w:rsidR="00441FC6" w:rsidRPr="0084397C" w:rsidRDefault="00441FC6" w:rsidP="00764EE9">
      <w:pPr>
        <w:spacing w:after="120"/>
        <w:rPr>
          <w:b/>
          <w:lang w:val="pt-PT"/>
        </w:rPr>
      </w:pPr>
      <w:r w:rsidRPr="0084397C">
        <w:rPr>
          <w:b/>
          <w:lang w:val="pt-PT"/>
        </w:rPr>
        <w:t>PI</w:t>
      </w:r>
      <w:r w:rsidR="00FA18A1" w:rsidRPr="0084397C">
        <w:rPr>
          <w:b/>
          <w:lang w:val="pt-PT"/>
        </w:rPr>
        <w:t>&amp;</w:t>
      </w:r>
      <w:r w:rsidRPr="0084397C">
        <w:rPr>
          <w:b/>
          <w:lang w:val="pt-PT"/>
        </w:rPr>
        <w:t>A</w:t>
      </w:r>
      <w:r w:rsidR="00FA18A1" w:rsidRPr="0084397C">
        <w:rPr>
          <w:b/>
          <w:lang w:val="pt-PT"/>
        </w:rPr>
        <w:tab/>
      </w:r>
      <w:r w:rsidR="00FA18A1" w:rsidRPr="0084397C">
        <w:rPr>
          <w:b/>
          <w:lang w:val="pt-PT"/>
        </w:rPr>
        <w:tab/>
      </w:r>
      <w:r w:rsidR="00FA18A1" w:rsidRPr="0084397C">
        <w:rPr>
          <w:lang w:val="pt-PT"/>
        </w:rPr>
        <w:t>Parte Interessada e Afectada</w:t>
      </w:r>
    </w:p>
    <w:p w14:paraId="28F30CE3" w14:textId="65D6981D" w:rsidR="00D73173" w:rsidRPr="0084397C" w:rsidRDefault="009E288D" w:rsidP="00764EE9">
      <w:pPr>
        <w:spacing w:after="120"/>
        <w:rPr>
          <w:b/>
          <w:lang w:val="pt-PT"/>
        </w:rPr>
      </w:pPr>
      <w:r w:rsidRPr="0084397C">
        <w:rPr>
          <w:b/>
          <w:lang w:val="pt-PT"/>
        </w:rPr>
        <w:t xml:space="preserve">PDO </w:t>
      </w:r>
      <w:r w:rsidRPr="0084397C">
        <w:rPr>
          <w:b/>
          <w:lang w:val="pt-PT"/>
        </w:rPr>
        <w:tab/>
      </w:r>
      <w:r w:rsidR="00D73173" w:rsidRPr="0084397C">
        <w:rPr>
          <w:b/>
          <w:lang w:val="pt-PT"/>
        </w:rPr>
        <w:tab/>
      </w:r>
      <w:r w:rsidR="00D73173" w:rsidRPr="0084397C">
        <w:rPr>
          <w:lang w:val="pt-PT"/>
        </w:rPr>
        <w:t>Objetivo de Desenvolvimento do Projeto (</w:t>
      </w:r>
      <w:r w:rsidR="00D73173" w:rsidRPr="0084397C">
        <w:rPr>
          <w:i/>
          <w:lang w:val="pt-PT"/>
        </w:rPr>
        <w:t>Project Development Objective</w:t>
      </w:r>
      <w:r w:rsidR="00D73173" w:rsidRPr="0084397C">
        <w:rPr>
          <w:lang w:val="pt-PT"/>
        </w:rPr>
        <w:t>)</w:t>
      </w:r>
      <w:r w:rsidR="00D73173" w:rsidRPr="0084397C">
        <w:rPr>
          <w:b/>
          <w:lang w:val="pt-PT"/>
        </w:rPr>
        <w:tab/>
      </w:r>
      <w:r w:rsidR="00D73173" w:rsidRPr="0084397C">
        <w:rPr>
          <w:b/>
          <w:lang w:val="pt-PT"/>
        </w:rPr>
        <w:tab/>
      </w:r>
    </w:p>
    <w:p w14:paraId="44D0FEC4" w14:textId="693F59F5" w:rsidR="00F86DFA" w:rsidRPr="0084397C" w:rsidRDefault="00F86DFA" w:rsidP="00764EE9">
      <w:pPr>
        <w:spacing w:after="120"/>
        <w:rPr>
          <w:lang w:val="pt-PT"/>
        </w:rPr>
      </w:pPr>
      <w:r w:rsidRPr="0084397C">
        <w:rPr>
          <w:b/>
          <w:lang w:val="pt-PT"/>
        </w:rPr>
        <w:t>PPP</w:t>
      </w:r>
      <w:r w:rsidRPr="0084397C">
        <w:rPr>
          <w:b/>
          <w:lang w:val="pt-PT"/>
        </w:rPr>
        <w:tab/>
      </w:r>
      <w:r w:rsidRPr="0084397C">
        <w:rPr>
          <w:b/>
          <w:lang w:val="pt-PT"/>
        </w:rPr>
        <w:tab/>
      </w:r>
      <w:r w:rsidRPr="0084397C">
        <w:rPr>
          <w:lang w:val="pt-PT"/>
        </w:rPr>
        <w:t>Processo de Participação Pública</w:t>
      </w:r>
    </w:p>
    <w:p w14:paraId="124E6842" w14:textId="7C58CA1E" w:rsidR="00441FC6" w:rsidRPr="0084397C" w:rsidRDefault="00EE3ED4" w:rsidP="00764EE9">
      <w:pPr>
        <w:spacing w:after="120"/>
        <w:rPr>
          <w:b/>
          <w:lang w:val="pt-PT"/>
        </w:rPr>
      </w:pPr>
      <w:r w:rsidRPr="0084397C">
        <w:rPr>
          <w:b/>
          <w:lang w:val="pt-PT"/>
        </w:rPr>
        <w:t>Q</w:t>
      </w:r>
      <w:r w:rsidR="00441FC6" w:rsidRPr="0084397C">
        <w:rPr>
          <w:b/>
          <w:lang w:val="pt-PT"/>
        </w:rPr>
        <w:t>GAS</w:t>
      </w:r>
      <w:r w:rsidRPr="0084397C">
        <w:rPr>
          <w:b/>
          <w:lang w:val="pt-PT"/>
        </w:rPr>
        <w:tab/>
      </w:r>
      <w:r w:rsidRPr="0084397C">
        <w:rPr>
          <w:b/>
          <w:lang w:val="pt-PT"/>
        </w:rPr>
        <w:tab/>
      </w:r>
      <w:r w:rsidR="00757A67" w:rsidRPr="0084397C">
        <w:rPr>
          <w:lang w:val="pt-PT"/>
        </w:rPr>
        <w:t xml:space="preserve">Quadro </w:t>
      </w:r>
      <w:r w:rsidR="00FA18A1" w:rsidRPr="0084397C">
        <w:rPr>
          <w:lang w:val="pt-PT"/>
        </w:rPr>
        <w:t>de Gestão Ambiental e Social</w:t>
      </w:r>
      <w:r w:rsidR="00FA18A1" w:rsidRPr="0084397C">
        <w:rPr>
          <w:b/>
          <w:lang w:val="pt-PT"/>
        </w:rPr>
        <w:t xml:space="preserve"> </w:t>
      </w:r>
    </w:p>
    <w:p w14:paraId="07B8DD17" w14:textId="64B1E5AE" w:rsidR="00441FC6" w:rsidRPr="0084397C" w:rsidRDefault="00441FC6" w:rsidP="00764EE9">
      <w:pPr>
        <w:spacing w:after="120"/>
        <w:rPr>
          <w:b/>
          <w:lang w:val="pt-PT"/>
        </w:rPr>
      </w:pPr>
      <w:r w:rsidRPr="0084397C">
        <w:rPr>
          <w:b/>
          <w:lang w:val="pt-PT"/>
        </w:rPr>
        <w:t>QPR</w:t>
      </w:r>
      <w:r w:rsidR="00FA18A1" w:rsidRPr="0084397C">
        <w:rPr>
          <w:b/>
          <w:lang w:val="pt-PT"/>
        </w:rPr>
        <w:tab/>
      </w:r>
      <w:r w:rsidR="00FA18A1" w:rsidRPr="0084397C">
        <w:rPr>
          <w:b/>
          <w:lang w:val="pt-PT"/>
        </w:rPr>
        <w:tab/>
      </w:r>
      <w:r w:rsidR="00FA18A1" w:rsidRPr="0084397C">
        <w:rPr>
          <w:lang w:val="pt-PT"/>
        </w:rPr>
        <w:t>Quadro de Política de Reassentamento</w:t>
      </w:r>
    </w:p>
    <w:p w14:paraId="799B8842" w14:textId="579DDA0F" w:rsidR="00A44BBE" w:rsidRPr="0084397C" w:rsidRDefault="00A44BBE" w:rsidP="00764EE9">
      <w:pPr>
        <w:spacing w:after="120"/>
        <w:rPr>
          <w:b/>
          <w:lang w:val="pt-PT"/>
        </w:rPr>
      </w:pPr>
      <w:r w:rsidRPr="0084397C">
        <w:rPr>
          <w:b/>
          <w:lang w:val="pt-PT"/>
        </w:rPr>
        <w:lastRenderedPageBreak/>
        <w:t>RWI</w:t>
      </w:r>
      <w:r w:rsidRPr="0084397C">
        <w:rPr>
          <w:b/>
          <w:lang w:val="pt-PT"/>
        </w:rPr>
        <w:tab/>
      </w:r>
      <w:r w:rsidRPr="0084397C">
        <w:rPr>
          <w:b/>
          <w:lang w:val="pt-PT"/>
        </w:rPr>
        <w:tab/>
      </w:r>
      <w:r w:rsidRPr="0084397C">
        <w:rPr>
          <w:lang w:val="pt-PT"/>
        </w:rPr>
        <w:t>Iniciativa Visão Regulatória</w:t>
      </w:r>
      <w:r w:rsidRPr="0084397C">
        <w:rPr>
          <w:b/>
          <w:lang w:val="pt-PT"/>
        </w:rPr>
        <w:t xml:space="preserve"> (</w:t>
      </w:r>
      <w:r w:rsidRPr="0084397C">
        <w:rPr>
          <w:i/>
          <w:lang w:val="pt-PT"/>
        </w:rPr>
        <w:t>Regulatory Watch Initiative</w:t>
      </w:r>
      <w:r w:rsidRPr="0084397C">
        <w:rPr>
          <w:b/>
          <w:lang w:val="pt-PT"/>
        </w:rPr>
        <w:t>)</w:t>
      </w:r>
    </w:p>
    <w:p w14:paraId="34D104FB" w14:textId="7EA8BB70" w:rsidR="00B138E7" w:rsidRPr="0084397C" w:rsidRDefault="00B138E7" w:rsidP="00764EE9">
      <w:pPr>
        <w:spacing w:after="120"/>
        <w:rPr>
          <w:b/>
          <w:lang w:val="pt-PT"/>
        </w:rPr>
      </w:pPr>
      <w:r w:rsidRPr="0084397C">
        <w:rPr>
          <w:b/>
          <w:lang w:val="pt-PT"/>
        </w:rPr>
        <w:t>TdR</w:t>
      </w:r>
      <w:r w:rsidRPr="0084397C">
        <w:rPr>
          <w:b/>
          <w:lang w:val="pt-PT"/>
        </w:rPr>
        <w:tab/>
      </w:r>
      <w:r w:rsidRPr="0084397C">
        <w:rPr>
          <w:b/>
          <w:lang w:val="pt-PT"/>
        </w:rPr>
        <w:tab/>
      </w:r>
      <w:r w:rsidRPr="0084397C">
        <w:rPr>
          <w:lang w:val="pt-PT"/>
        </w:rPr>
        <w:t>Termos de Referência</w:t>
      </w:r>
      <w:r w:rsidRPr="0084397C">
        <w:rPr>
          <w:b/>
          <w:lang w:val="pt-PT"/>
        </w:rPr>
        <w:t xml:space="preserve"> </w:t>
      </w:r>
    </w:p>
    <w:p w14:paraId="40ED4C80" w14:textId="7C651A0E" w:rsidR="00456648" w:rsidRPr="0084397C" w:rsidRDefault="00456648" w:rsidP="00764EE9">
      <w:pPr>
        <w:spacing w:after="120"/>
        <w:rPr>
          <w:b/>
          <w:lang w:val="pt-PT"/>
        </w:rPr>
      </w:pPr>
      <w:r w:rsidRPr="0084397C">
        <w:rPr>
          <w:b/>
          <w:lang w:val="pt-PT"/>
        </w:rPr>
        <w:t>TIC</w:t>
      </w:r>
      <w:r w:rsidRPr="0084397C">
        <w:rPr>
          <w:b/>
          <w:lang w:val="pt-PT"/>
        </w:rPr>
        <w:tab/>
      </w:r>
      <w:r w:rsidRPr="0084397C">
        <w:rPr>
          <w:b/>
          <w:lang w:val="pt-PT"/>
        </w:rPr>
        <w:tab/>
      </w:r>
      <w:r w:rsidRPr="0084397C">
        <w:rPr>
          <w:lang w:val="pt-PT"/>
        </w:rPr>
        <w:t>Tecnologias de Informação e Comunicação</w:t>
      </w:r>
      <w:r w:rsidRPr="0084397C">
        <w:rPr>
          <w:b/>
          <w:lang w:val="pt-PT"/>
        </w:rPr>
        <w:t xml:space="preserve">  </w:t>
      </w:r>
    </w:p>
    <w:p w14:paraId="3ECBB469" w14:textId="6A9CACF4" w:rsidR="002D47DE" w:rsidRPr="0084397C" w:rsidRDefault="002D47DE" w:rsidP="00764EE9">
      <w:pPr>
        <w:spacing w:after="120"/>
        <w:rPr>
          <w:b/>
          <w:lang w:val="pt-PT"/>
        </w:rPr>
      </w:pPr>
      <w:r w:rsidRPr="0084397C">
        <w:rPr>
          <w:b/>
          <w:lang w:val="pt-PT"/>
        </w:rPr>
        <w:t>VBG</w:t>
      </w:r>
      <w:r w:rsidR="00402AD0" w:rsidRPr="0084397C">
        <w:rPr>
          <w:b/>
          <w:lang w:val="pt-PT"/>
        </w:rPr>
        <w:tab/>
      </w:r>
      <w:r w:rsidR="00402AD0" w:rsidRPr="0084397C">
        <w:rPr>
          <w:b/>
          <w:lang w:val="pt-PT"/>
        </w:rPr>
        <w:tab/>
      </w:r>
      <w:r w:rsidR="00402AD0" w:rsidRPr="0084397C">
        <w:rPr>
          <w:lang w:val="pt-PT"/>
        </w:rPr>
        <w:t>Violência Baseada no Género</w:t>
      </w:r>
    </w:p>
    <w:p w14:paraId="1928074D" w14:textId="1EDCA965" w:rsidR="002D47DE" w:rsidRPr="0084397C" w:rsidRDefault="002D47DE" w:rsidP="00764EE9">
      <w:pPr>
        <w:spacing w:after="120"/>
        <w:rPr>
          <w:b/>
          <w:lang w:val="pt-PT"/>
        </w:rPr>
      </w:pPr>
      <w:r w:rsidRPr="0084397C">
        <w:rPr>
          <w:b/>
          <w:lang w:val="pt-PT"/>
        </w:rPr>
        <w:t>UIP</w:t>
      </w:r>
      <w:r w:rsidR="00402AD0" w:rsidRPr="0084397C">
        <w:rPr>
          <w:b/>
          <w:lang w:val="pt-PT"/>
        </w:rPr>
        <w:tab/>
      </w:r>
      <w:r w:rsidR="00402AD0" w:rsidRPr="0084397C">
        <w:rPr>
          <w:b/>
          <w:lang w:val="pt-PT"/>
        </w:rPr>
        <w:tab/>
      </w:r>
      <w:r w:rsidR="00402AD0" w:rsidRPr="0084397C">
        <w:rPr>
          <w:lang w:val="pt-PT"/>
        </w:rPr>
        <w:t>Unidade de Implementação do Projecto</w:t>
      </w:r>
      <w:r w:rsidR="00402AD0" w:rsidRPr="0084397C">
        <w:rPr>
          <w:b/>
          <w:lang w:val="pt-PT"/>
        </w:rPr>
        <w:t xml:space="preserve"> </w:t>
      </w:r>
    </w:p>
    <w:p w14:paraId="2EFE9134" w14:textId="6507362B" w:rsidR="00FD159C" w:rsidRPr="0084397C" w:rsidRDefault="00FD159C" w:rsidP="00764EE9">
      <w:pPr>
        <w:spacing w:after="120"/>
        <w:ind w:left="1440" w:hanging="1440"/>
        <w:rPr>
          <w:lang w:val="pt-PT"/>
        </w:rPr>
      </w:pPr>
      <w:r w:rsidRPr="0084397C">
        <w:rPr>
          <w:b/>
          <w:lang w:val="pt-PT"/>
        </w:rPr>
        <w:t>WARDIP</w:t>
      </w:r>
      <w:r w:rsidR="00402AD0" w:rsidRPr="0084397C">
        <w:rPr>
          <w:b/>
          <w:lang w:val="pt-PT"/>
        </w:rPr>
        <w:tab/>
      </w:r>
      <w:r w:rsidR="00402AD0" w:rsidRPr="0084397C">
        <w:rPr>
          <w:lang w:val="pt-PT"/>
        </w:rPr>
        <w:t>Projecto de Integração Digital Regional da África Ocidental (</w:t>
      </w:r>
      <w:r w:rsidR="00402AD0" w:rsidRPr="0084397C">
        <w:rPr>
          <w:i/>
          <w:lang w:val="pt-PT"/>
        </w:rPr>
        <w:t>West Africa Regional Digital Integration Program</w:t>
      </w:r>
      <w:r w:rsidR="00402AD0" w:rsidRPr="0084397C">
        <w:rPr>
          <w:lang w:val="pt-PT"/>
        </w:rPr>
        <w:t>)</w:t>
      </w:r>
    </w:p>
    <w:p w14:paraId="06609675" w14:textId="5D32D835" w:rsidR="00FD159C" w:rsidRPr="0084397C" w:rsidRDefault="00A44BBE" w:rsidP="00764EE9">
      <w:pPr>
        <w:rPr>
          <w:lang w:val="pt-PT"/>
        </w:rPr>
      </w:pPr>
      <w:r w:rsidRPr="0084397C">
        <w:rPr>
          <w:b/>
          <w:lang w:val="pt-PT"/>
        </w:rPr>
        <w:t>WBG</w:t>
      </w:r>
      <w:r w:rsidRPr="0084397C">
        <w:rPr>
          <w:lang w:val="pt-PT"/>
        </w:rPr>
        <w:tab/>
      </w:r>
      <w:r w:rsidRPr="0084397C">
        <w:rPr>
          <w:lang w:val="pt-PT"/>
        </w:rPr>
        <w:tab/>
        <w:t>Grupo do Banco Mundial (</w:t>
      </w:r>
      <w:r w:rsidRPr="0084397C">
        <w:rPr>
          <w:i/>
          <w:lang w:val="pt-PT"/>
        </w:rPr>
        <w:t>World Bank Group</w:t>
      </w:r>
      <w:r w:rsidRPr="0084397C">
        <w:rPr>
          <w:lang w:val="pt-PT"/>
        </w:rPr>
        <w:t>)</w:t>
      </w:r>
    </w:p>
    <w:p w14:paraId="534B7D0E" w14:textId="77777777" w:rsidR="002D47DE" w:rsidRPr="0084397C" w:rsidRDefault="002D47DE" w:rsidP="00764EE9">
      <w:pPr>
        <w:rPr>
          <w:lang w:val="pt-PT"/>
        </w:rPr>
        <w:sectPr w:rsidR="002D47DE" w:rsidRPr="0084397C" w:rsidSect="0004576E">
          <w:headerReference w:type="default" r:id="rId13"/>
          <w:footerReference w:type="default" r:id="rId14"/>
          <w:pgSz w:w="12240" w:h="15840"/>
          <w:pgMar w:top="1440" w:right="1440" w:bottom="1440" w:left="1440" w:header="720" w:footer="720" w:gutter="0"/>
          <w:pgNumType w:fmt="lowerRoman" w:start="1"/>
          <w:cols w:space="720"/>
          <w:docGrid w:linePitch="360"/>
        </w:sectPr>
      </w:pPr>
    </w:p>
    <w:p w14:paraId="6F48E76F" w14:textId="32653909" w:rsidR="00E214AD" w:rsidRPr="0084397C" w:rsidRDefault="00A15DE7" w:rsidP="00764EE9">
      <w:pPr>
        <w:pStyle w:val="Heading1"/>
        <w:numPr>
          <w:ilvl w:val="0"/>
          <w:numId w:val="1"/>
        </w:numPr>
        <w:adjustRightInd w:val="0"/>
        <w:snapToGrid w:val="0"/>
        <w:spacing w:before="120" w:after="120"/>
        <w:rPr>
          <w:rFonts w:ascii="Times New Roman" w:hAnsi="Times New Roman" w:cs="Times New Roman"/>
          <w:color w:val="auto"/>
          <w:sz w:val="24"/>
          <w:szCs w:val="24"/>
          <w:lang w:val="pt-PT"/>
        </w:rPr>
      </w:pPr>
      <w:bookmarkStart w:id="2" w:name="_Toc137552154"/>
      <w:r w:rsidRPr="0084397C">
        <w:rPr>
          <w:rFonts w:ascii="Times New Roman" w:hAnsi="Times New Roman" w:cs="Times New Roman"/>
          <w:b/>
          <w:color w:val="auto"/>
          <w:sz w:val="24"/>
          <w:szCs w:val="24"/>
          <w:lang w:val="pt-PT"/>
        </w:rPr>
        <w:lastRenderedPageBreak/>
        <w:t>INTRDODUÇÃO</w:t>
      </w:r>
      <w:bookmarkEnd w:id="2"/>
    </w:p>
    <w:p w14:paraId="42A6658E" w14:textId="0A6D404A" w:rsidR="00E214AD" w:rsidRPr="0084397C" w:rsidRDefault="00E214AD" w:rsidP="00764EE9">
      <w:pPr>
        <w:adjustRightInd w:val="0"/>
        <w:snapToGrid w:val="0"/>
        <w:spacing w:before="120" w:after="120"/>
        <w:jc w:val="both"/>
        <w:rPr>
          <w:lang w:val="pt-PT"/>
        </w:rPr>
      </w:pPr>
      <w:r w:rsidRPr="0084397C">
        <w:rPr>
          <w:lang w:val="pt-PT"/>
        </w:rPr>
        <w:t>O Governo da Guiné Biss</w:t>
      </w:r>
      <w:r w:rsidR="002846FA" w:rsidRPr="0084397C">
        <w:rPr>
          <w:lang w:val="pt-PT"/>
        </w:rPr>
        <w:t>s</w:t>
      </w:r>
      <w:r w:rsidRPr="0084397C">
        <w:rPr>
          <w:lang w:val="pt-PT"/>
        </w:rPr>
        <w:t xml:space="preserve">au, recebeu do Banco Mundial através da Agência Internacional de Desenvolvimento (IDA) um financiamento para a implementação do Projecto de Integração Regional da África Ocidental (WARDIP). O projecto será implementado pelo do Ministério dos Transportes e Comunicações da </w:t>
      </w:r>
      <w:r w:rsidR="009E288D" w:rsidRPr="0084397C">
        <w:rPr>
          <w:lang w:val="pt-PT"/>
        </w:rPr>
        <w:t>Guiné-Bissau</w:t>
      </w:r>
      <w:r w:rsidRPr="0084397C">
        <w:rPr>
          <w:lang w:val="pt-PT"/>
        </w:rPr>
        <w:t>. Para o efeito, um Comité de Direcção do Projecto (CDP) será estabelecido e presidido pelo Vice-Primeiro-Ministro que fornecerá orientação estratégica ao projecto e assegurará a coordenação interministerial</w:t>
      </w:r>
      <w:r w:rsidR="00757A67" w:rsidRPr="0084397C">
        <w:rPr>
          <w:lang w:val="pt-PT"/>
        </w:rPr>
        <w:t xml:space="preserve"> terá co</w:t>
      </w:r>
      <w:r w:rsidRPr="0084397C">
        <w:rPr>
          <w:lang w:val="pt-PT"/>
        </w:rPr>
        <w:t>mo integrantes os ministros das Finanças, Economia, Justiça, Administração Pública, Ensino Superior e Comércio.</w:t>
      </w:r>
    </w:p>
    <w:p w14:paraId="0492CBE9" w14:textId="6BDC74B0" w:rsidR="00E214AD" w:rsidRPr="0084397C" w:rsidRDefault="00E214AD" w:rsidP="00764EE9">
      <w:pPr>
        <w:adjustRightInd w:val="0"/>
        <w:snapToGrid w:val="0"/>
        <w:spacing w:before="120" w:after="120"/>
        <w:jc w:val="both"/>
        <w:rPr>
          <w:lang w:val="pt-PT"/>
        </w:rPr>
      </w:pPr>
      <w:r w:rsidRPr="0084397C">
        <w:rPr>
          <w:lang w:val="pt-PT"/>
        </w:rPr>
        <w:t xml:space="preserve">O WARDIP visa responder </w:t>
      </w:r>
      <w:r w:rsidR="007C6B56" w:rsidRPr="0084397C">
        <w:rPr>
          <w:lang w:val="pt-PT"/>
        </w:rPr>
        <w:t xml:space="preserve">aos </w:t>
      </w:r>
      <w:r w:rsidRPr="0084397C">
        <w:rPr>
          <w:lang w:val="pt-PT"/>
        </w:rPr>
        <w:t xml:space="preserve">desafios existentes no concernente ao acesso e uso da banda larga na </w:t>
      </w:r>
      <w:r w:rsidR="009E288D" w:rsidRPr="0084397C">
        <w:rPr>
          <w:lang w:val="pt-PT"/>
        </w:rPr>
        <w:t>Guiné-Bissau</w:t>
      </w:r>
      <w:r w:rsidRPr="0084397C">
        <w:rPr>
          <w:lang w:val="pt-PT"/>
        </w:rPr>
        <w:t xml:space="preserve"> com o intuito de fortalecer as bases para serviços financeiros digitais e apoiar o pais na sua integração junto aos países da África Ocidental no desenvolvimento conjunto de um mercado digital único.</w:t>
      </w:r>
    </w:p>
    <w:p w14:paraId="315AAE83" w14:textId="77777777" w:rsidR="00F66B26" w:rsidRPr="0084397C" w:rsidRDefault="00F66B26" w:rsidP="00764EE9">
      <w:pPr>
        <w:adjustRightInd w:val="0"/>
        <w:snapToGrid w:val="0"/>
        <w:rPr>
          <w:lang w:val="pt-PT"/>
        </w:rPr>
      </w:pPr>
    </w:p>
    <w:p w14:paraId="0D2F128C" w14:textId="18A4DE17" w:rsidR="0020521D" w:rsidRPr="0084397C" w:rsidRDefault="00A4711C" w:rsidP="00764EE9">
      <w:pPr>
        <w:pStyle w:val="Heading2"/>
        <w:adjustRightInd w:val="0"/>
        <w:snapToGrid w:val="0"/>
        <w:spacing w:before="120" w:after="120"/>
        <w:ind w:hanging="292"/>
        <w:rPr>
          <w:rFonts w:ascii="Times New Roman" w:hAnsi="Times New Roman" w:cs="Times New Roman"/>
          <w:color w:val="auto"/>
          <w:sz w:val="24"/>
          <w:szCs w:val="24"/>
          <w:lang w:val="pt-PT"/>
        </w:rPr>
      </w:pPr>
      <w:bookmarkStart w:id="3" w:name="_Toc137552155"/>
      <w:r w:rsidRPr="0084397C">
        <w:rPr>
          <w:rFonts w:ascii="Times New Roman" w:hAnsi="Times New Roman" w:cs="Times New Roman"/>
          <w:b/>
          <w:color w:val="auto"/>
          <w:sz w:val="24"/>
          <w:szCs w:val="24"/>
          <w:lang w:val="pt-PT"/>
        </w:rPr>
        <w:t>CONTEXTO DO PROJECTO</w:t>
      </w:r>
      <w:bookmarkEnd w:id="3"/>
    </w:p>
    <w:p w14:paraId="6CB03AB5" w14:textId="07E8C71D" w:rsidR="00ED6B0F" w:rsidRPr="0084397C" w:rsidRDefault="00ED6B0F" w:rsidP="00764EE9">
      <w:pPr>
        <w:adjustRightInd w:val="0"/>
        <w:snapToGrid w:val="0"/>
        <w:spacing w:before="120" w:after="120"/>
        <w:jc w:val="both"/>
        <w:rPr>
          <w:lang w:val="pt-PT"/>
        </w:rPr>
      </w:pPr>
      <w:r w:rsidRPr="0084397C">
        <w:rPr>
          <w:lang w:val="pt-PT"/>
        </w:rPr>
        <w:t>A região da África Ocidental, onde a República da Guiné-Bissau está inserida, abriga cerca de 420 milhões de pessoas, com um Produto Interno Bruto (PIB) combinado de cerca de US$700 bilhões e uma ampla gama de países em termos de níveis de desenvolvimento socioeconômico. A região experimentou uma urbanização acelerada, com cidades abrigando 48% da população, esperando-se que esta rápida urbanização continue nos próximos anos. A região tem uma longa história de comércio regional, e há agora um empenho no seu aprofundamento, cooperação e integração regional, incluindo por meio do desenvolvimento de Tecnologias de Informação e Comunicação (TIC) e economia digital. A CEDEAO acolhe a maior Comunidade Económica Regional (CER) em África com o mandato de promover a cooperação regional, a integração e o crescimento económico. A Visão 2020 da CEDEAO enfatizou na sua missão abrangente que a cooperação e a integração regional irão promover o desenvolvimento económico na região. A CEDEAO assegura a harmonização e coordenação das políticas nacionais e a promoção de programas de integração em áreas que incluem comunicações, comércio, informação, ciência, tecnologia e serviços. Com base em suas iniciativas anteriores de TIC, a CEDEAO está agora incentivando o envolvimento e a cooperação na África Ocidental para o desenvolvimento de uma economia digital.</w:t>
      </w:r>
    </w:p>
    <w:p w14:paraId="7EC91DCB" w14:textId="09BEE1FD" w:rsidR="00ED6B0F" w:rsidRPr="0084397C" w:rsidRDefault="00ED6B0F" w:rsidP="00764EE9">
      <w:pPr>
        <w:adjustRightInd w:val="0"/>
        <w:snapToGrid w:val="0"/>
        <w:spacing w:before="120" w:after="120"/>
        <w:jc w:val="both"/>
        <w:rPr>
          <w:lang w:val="pt-PT"/>
        </w:rPr>
      </w:pPr>
      <w:r w:rsidRPr="0084397C">
        <w:rPr>
          <w:lang w:val="pt-PT"/>
        </w:rPr>
        <w:t>A maioria dos países da região ainda precisa se concentrar no fortalecimento do ambiente propício para aumentar a acessibilidade, disponibilidade e adoção de internet de banda larga e serviços digitais. A Regulatory Watch Initiative (RWI) avaliou até que ponto as melhores práticas foram alcançadas em qualquer destes países específicos e em 5 temas regulatórios – (i) Licenciamento e autorizações, (ii) Mercados justos, (iii) Acesso internacional, (iv) Gestão do Espectro e (iv) Governança regulatória. Para melhorar a compreensão das principais políticas e regulamentos para remover barreiras transfronteiriças ao investimento em infraestrutura digital e melhorar a conectividade na região da CEDEAO, o Banco Mundial encomendou uma avaliação de mercado de um grupo de seis estados da África Ocidental com fronteiras contíguas. O relatório identificou 8 questões cruciais que estão impactando a conectividade e as infraestruturas digitais nos seis países, nomeadamente: persistência de direitos exclusivos; regimes restritivos de licenciamento; regulamentação incompleta e falta de Lei da concorrência; procedimentos complexos; fundos do serviço universal não utilizados; quest</w:t>
      </w:r>
      <w:r w:rsidR="00456648" w:rsidRPr="0084397C">
        <w:rPr>
          <w:lang w:val="pt-PT"/>
        </w:rPr>
        <w:t>ões</w:t>
      </w:r>
      <w:r w:rsidRPr="0084397C">
        <w:rPr>
          <w:lang w:val="pt-PT"/>
        </w:rPr>
        <w:t xml:space="preserve"> de tributação; falta de coordenação regional; e quest</w:t>
      </w:r>
      <w:r w:rsidR="00456648" w:rsidRPr="0084397C">
        <w:rPr>
          <w:lang w:val="pt-PT"/>
        </w:rPr>
        <w:t xml:space="preserve">ões </w:t>
      </w:r>
      <w:r w:rsidRPr="0084397C">
        <w:rPr>
          <w:lang w:val="pt-PT"/>
        </w:rPr>
        <w:t xml:space="preserve">de regulação do espectro. </w:t>
      </w:r>
    </w:p>
    <w:p w14:paraId="0488E811" w14:textId="77777777" w:rsidR="00ED6B0F" w:rsidRPr="0084397C" w:rsidRDefault="00ED6B0F" w:rsidP="00764EE9">
      <w:pPr>
        <w:adjustRightInd w:val="0"/>
        <w:snapToGrid w:val="0"/>
        <w:spacing w:before="120" w:after="120"/>
        <w:jc w:val="both"/>
        <w:rPr>
          <w:lang w:val="pt-PT"/>
        </w:rPr>
      </w:pPr>
      <w:r w:rsidRPr="0084397C">
        <w:rPr>
          <w:lang w:val="pt-PT"/>
        </w:rPr>
        <w:lastRenderedPageBreak/>
        <w:t>O Programa Integração Digital Regional da África Ocidental (WARDIP), está alinhado com várias estratégias regionais do Grupo do Banco Mundial (WBG), havendo um consenso crescente de que a infraestrutura, os mercados e as soluções digitais são agora insumos essenciais para o desenvolvimento e para a consecução dos objetivos duplos do WBG de aumentar a prosperidade compartilhada e acabar com a pobreza extrema. Ao alavancar soluções digitais, os países podem buscar um desenvolvimento econômico mais inclusivo, diversificação econômica, criação de empregos e oferecer produtos e serviços inovadores como insumos para outros sectores.</w:t>
      </w:r>
    </w:p>
    <w:p w14:paraId="47DF99A8" w14:textId="77777777" w:rsidR="00DC6D8A" w:rsidRPr="0084397C" w:rsidRDefault="00DC6D8A" w:rsidP="00764EE9">
      <w:pPr>
        <w:adjustRightInd w:val="0"/>
        <w:snapToGrid w:val="0"/>
        <w:rPr>
          <w:lang w:val="pt-PT"/>
        </w:rPr>
      </w:pPr>
    </w:p>
    <w:p w14:paraId="1547AB90" w14:textId="71359BB1" w:rsidR="00A90614" w:rsidRPr="0084397C" w:rsidRDefault="00A4711C" w:rsidP="00764EE9">
      <w:pPr>
        <w:pStyle w:val="Heading2"/>
        <w:adjustRightInd w:val="0"/>
        <w:snapToGrid w:val="0"/>
        <w:spacing w:before="120" w:after="120"/>
        <w:ind w:hanging="292"/>
        <w:jc w:val="both"/>
        <w:rPr>
          <w:rFonts w:ascii="Times New Roman" w:hAnsi="Times New Roman" w:cs="Times New Roman"/>
          <w:color w:val="auto"/>
          <w:sz w:val="24"/>
          <w:szCs w:val="24"/>
          <w:lang w:val="pt-PT"/>
        </w:rPr>
      </w:pPr>
      <w:bookmarkStart w:id="4" w:name="_Toc137552156"/>
      <w:r w:rsidRPr="0084397C">
        <w:rPr>
          <w:rFonts w:ascii="Times New Roman" w:hAnsi="Times New Roman" w:cs="Times New Roman"/>
          <w:b/>
          <w:color w:val="auto"/>
          <w:sz w:val="24"/>
          <w:szCs w:val="24"/>
          <w:lang w:val="pt-PT"/>
        </w:rPr>
        <w:t xml:space="preserve">OBJECTIVOS DO </w:t>
      </w:r>
      <w:r w:rsidR="0004576E" w:rsidRPr="0084397C">
        <w:rPr>
          <w:rFonts w:ascii="Times New Roman" w:hAnsi="Times New Roman" w:cs="Times New Roman"/>
          <w:b/>
          <w:color w:val="auto"/>
          <w:sz w:val="24"/>
          <w:szCs w:val="24"/>
          <w:lang w:val="pt-PT"/>
        </w:rPr>
        <w:t>PLANO DE ENGAJAMENTO DAS PARTES INTERESSADAS (PEPI)</w:t>
      </w:r>
      <w:bookmarkEnd w:id="4"/>
    </w:p>
    <w:p w14:paraId="2FAE2B4B" w14:textId="6E702F71" w:rsidR="008F182A" w:rsidRPr="0084397C" w:rsidRDefault="00A90614" w:rsidP="00764EE9">
      <w:pPr>
        <w:adjustRightInd w:val="0"/>
        <w:snapToGrid w:val="0"/>
        <w:spacing w:before="120" w:after="120"/>
        <w:jc w:val="both"/>
        <w:rPr>
          <w:lang w:val="pt-PT"/>
        </w:rPr>
      </w:pPr>
      <w:r w:rsidRPr="0084397C">
        <w:rPr>
          <w:lang w:val="pt-PT"/>
        </w:rPr>
        <w:t>Inte</w:t>
      </w:r>
      <w:r w:rsidR="00D429D3" w:rsidRPr="0084397C">
        <w:rPr>
          <w:lang w:val="pt-PT"/>
        </w:rPr>
        <w:t>r</w:t>
      </w:r>
      <w:r w:rsidRPr="0084397C">
        <w:rPr>
          <w:lang w:val="pt-PT"/>
        </w:rPr>
        <w:t xml:space="preserve">venções de projectos implicam o desenvolvimento de relações de coordenação inter-institucionais, de grupos, </w:t>
      </w:r>
      <w:r w:rsidR="00757A67" w:rsidRPr="0084397C">
        <w:rPr>
          <w:lang w:val="pt-PT"/>
        </w:rPr>
        <w:t>família</w:t>
      </w:r>
      <w:r w:rsidR="00E214AD" w:rsidRPr="0084397C">
        <w:rPr>
          <w:lang w:val="pt-PT"/>
        </w:rPr>
        <w:t xml:space="preserve">s e </w:t>
      </w:r>
      <w:r w:rsidRPr="0084397C">
        <w:rPr>
          <w:lang w:val="pt-PT"/>
        </w:rPr>
        <w:t xml:space="preserve">individuais, com diferentes participantes </w:t>
      </w:r>
      <w:r w:rsidR="008F182A" w:rsidRPr="0084397C">
        <w:rPr>
          <w:lang w:val="pt-PT"/>
        </w:rPr>
        <w:t>directa e indirectamente</w:t>
      </w:r>
      <w:r w:rsidRPr="0084397C">
        <w:rPr>
          <w:lang w:val="pt-PT"/>
        </w:rPr>
        <w:t xml:space="preserve"> designados por Partes Inter</w:t>
      </w:r>
      <w:r w:rsidR="00A44BBE" w:rsidRPr="0084397C">
        <w:rPr>
          <w:lang w:val="pt-PT"/>
        </w:rPr>
        <w:t>e</w:t>
      </w:r>
      <w:r w:rsidRPr="0084397C">
        <w:rPr>
          <w:lang w:val="pt-PT"/>
        </w:rPr>
        <w:t xml:space="preserve">ssadas no Projecto. Para o efeito, é elaborado um Plano de Engajamento de Partes Interessadas (PEPI) </w:t>
      </w:r>
      <w:r w:rsidR="00757A67" w:rsidRPr="0084397C">
        <w:rPr>
          <w:lang w:val="pt-PT"/>
        </w:rPr>
        <w:t>que</w:t>
      </w:r>
      <w:r w:rsidRPr="0084397C">
        <w:rPr>
          <w:lang w:val="pt-PT"/>
        </w:rPr>
        <w:t xml:space="preserve"> será usado como uma ferramenta para gerir as comunicações entre as diferentes partes envolvidas no projecto tais como a Unidade de Implementação do Projecto – UIP, </w:t>
      </w:r>
      <w:r w:rsidR="008F182A" w:rsidRPr="0084397C">
        <w:rPr>
          <w:lang w:val="pt-PT"/>
        </w:rPr>
        <w:t xml:space="preserve">o CDP, as instituições governamentais, serviços financeiros públicos e privados, </w:t>
      </w:r>
      <w:r w:rsidR="00757A67" w:rsidRPr="0084397C">
        <w:rPr>
          <w:lang w:val="pt-PT"/>
        </w:rPr>
        <w:t xml:space="preserve">negociantes, comunidades, </w:t>
      </w:r>
      <w:r w:rsidR="008F182A" w:rsidRPr="0084397C">
        <w:rPr>
          <w:lang w:val="pt-PT"/>
        </w:rPr>
        <w:t>entre outros</w:t>
      </w:r>
      <w:r w:rsidR="00757A67" w:rsidRPr="0084397C">
        <w:rPr>
          <w:lang w:val="pt-PT"/>
        </w:rPr>
        <w:t>,</w:t>
      </w:r>
      <w:r w:rsidR="008F182A" w:rsidRPr="0084397C">
        <w:rPr>
          <w:lang w:val="pt-PT"/>
        </w:rPr>
        <w:t xml:space="preserve"> envolvidos no WARDIP na Guné</w:t>
      </w:r>
      <w:r w:rsidR="009E288D" w:rsidRPr="0084397C">
        <w:rPr>
          <w:lang w:val="pt-PT"/>
        </w:rPr>
        <w:t>-</w:t>
      </w:r>
      <w:r w:rsidR="008F182A" w:rsidRPr="0084397C">
        <w:rPr>
          <w:lang w:val="pt-PT"/>
        </w:rPr>
        <w:t>Bissau</w:t>
      </w:r>
      <w:r w:rsidRPr="0084397C">
        <w:rPr>
          <w:lang w:val="pt-PT"/>
        </w:rPr>
        <w:t xml:space="preserve">. </w:t>
      </w:r>
    </w:p>
    <w:p w14:paraId="1EC5122B" w14:textId="60D8E5B4" w:rsidR="008F182A" w:rsidRPr="0084397C" w:rsidRDefault="00A90614" w:rsidP="00764EE9">
      <w:pPr>
        <w:adjustRightInd w:val="0"/>
        <w:snapToGrid w:val="0"/>
        <w:spacing w:before="120" w:after="120"/>
        <w:jc w:val="both"/>
        <w:rPr>
          <w:lang w:val="pt-PT"/>
        </w:rPr>
      </w:pPr>
      <w:r w:rsidRPr="0084397C">
        <w:rPr>
          <w:lang w:val="pt-PT"/>
        </w:rPr>
        <w:t>O PEPI tem como objectivo identificar as Partes Interessadas e Afectadas (PI</w:t>
      </w:r>
      <w:r w:rsidR="00AA6829" w:rsidRPr="0084397C">
        <w:rPr>
          <w:lang w:val="pt-PT"/>
        </w:rPr>
        <w:t>&amp;</w:t>
      </w:r>
      <w:r w:rsidRPr="0084397C">
        <w:rPr>
          <w:lang w:val="pt-PT"/>
        </w:rPr>
        <w:t>A</w:t>
      </w:r>
      <w:r w:rsidR="00757A67" w:rsidRPr="0084397C">
        <w:rPr>
          <w:lang w:val="pt-PT"/>
        </w:rPr>
        <w:t>s</w:t>
      </w:r>
      <w:r w:rsidRPr="0084397C">
        <w:rPr>
          <w:lang w:val="pt-PT"/>
        </w:rPr>
        <w:t xml:space="preserve">) pelas actividades do projecto, compreender suas necessidades e expectativas de participar, suas prioridades e objectivos em relação ao projecto. </w:t>
      </w:r>
    </w:p>
    <w:p w14:paraId="41B0FF10" w14:textId="0956C92D" w:rsidR="00A90614" w:rsidRPr="0084397C" w:rsidRDefault="00A90614" w:rsidP="00764EE9">
      <w:pPr>
        <w:adjustRightInd w:val="0"/>
        <w:snapToGrid w:val="0"/>
        <w:spacing w:before="120" w:after="120"/>
        <w:jc w:val="both"/>
        <w:rPr>
          <w:lang w:val="pt-PT"/>
        </w:rPr>
      </w:pPr>
      <w:r w:rsidRPr="0084397C">
        <w:rPr>
          <w:lang w:val="pt-PT"/>
        </w:rPr>
        <w:t xml:space="preserve">Essas informações serão usadas para adaptar o tipo, formas, momentos e meios de engajamento das diferentes Partes Interessadas (PI) e Partes Afectadas pelo Projecto (PAP), considerando pontos fortes e fracos particulares de cada grupo. </w:t>
      </w:r>
    </w:p>
    <w:p w14:paraId="3E35E461" w14:textId="1FB9858D" w:rsidR="00A90614" w:rsidRPr="0084397C" w:rsidRDefault="00A90614" w:rsidP="00764EE9">
      <w:pPr>
        <w:adjustRightInd w:val="0"/>
        <w:snapToGrid w:val="0"/>
        <w:spacing w:before="120" w:after="120"/>
        <w:jc w:val="both"/>
        <w:rPr>
          <w:lang w:val="pt-PT"/>
        </w:rPr>
      </w:pPr>
      <w:r w:rsidRPr="0084397C">
        <w:rPr>
          <w:lang w:val="pt-PT"/>
        </w:rPr>
        <w:t>O envolvimento das PI</w:t>
      </w:r>
      <w:r w:rsidR="00AB18E8" w:rsidRPr="0084397C">
        <w:rPr>
          <w:lang w:val="pt-PT"/>
        </w:rPr>
        <w:t>&amp;As</w:t>
      </w:r>
      <w:r w:rsidRPr="0084397C">
        <w:rPr>
          <w:lang w:val="pt-PT"/>
        </w:rPr>
        <w:t xml:space="preserve"> é uma actividade que deve ser levada a cabo durante todo o ciclo de vida do projeto, desde a fase de preparação até as fases de implementação</w:t>
      </w:r>
      <w:r w:rsidR="008F182A" w:rsidRPr="0084397C">
        <w:rPr>
          <w:lang w:val="pt-PT"/>
        </w:rPr>
        <w:t>,</w:t>
      </w:r>
      <w:r w:rsidRPr="0084397C">
        <w:rPr>
          <w:lang w:val="pt-PT"/>
        </w:rPr>
        <w:t xml:space="preserve"> dentro de um prazo definido que possibilite que auscultações e consultas às PI</w:t>
      </w:r>
      <w:r w:rsidR="008F182A" w:rsidRPr="0084397C">
        <w:rPr>
          <w:lang w:val="pt-PT"/>
        </w:rPr>
        <w:t>s</w:t>
      </w:r>
      <w:r w:rsidRPr="0084397C">
        <w:rPr>
          <w:lang w:val="pt-PT"/>
        </w:rPr>
        <w:t xml:space="preserve"> e PAP</w:t>
      </w:r>
      <w:r w:rsidR="008F182A" w:rsidRPr="0084397C">
        <w:rPr>
          <w:lang w:val="pt-PT"/>
        </w:rPr>
        <w:t>s</w:t>
      </w:r>
      <w:r w:rsidRPr="0084397C">
        <w:rPr>
          <w:lang w:val="pt-PT"/>
        </w:rPr>
        <w:t xml:space="preserve"> possam ser adequadamente realizadas por forma a garantir a devida implementação do projecto</w:t>
      </w:r>
      <w:r w:rsidR="008F182A" w:rsidRPr="0084397C">
        <w:rPr>
          <w:lang w:val="pt-PT"/>
        </w:rPr>
        <w:t xml:space="preserve"> na </w:t>
      </w:r>
      <w:r w:rsidR="009E288D" w:rsidRPr="0084397C">
        <w:rPr>
          <w:lang w:val="pt-PT"/>
        </w:rPr>
        <w:t>Guiné-Bissau</w:t>
      </w:r>
      <w:r w:rsidRPr="0084397C">
        <w:rPr>
          <w:lang w:val="pt-PT"/>
        </w:rPr>
        <w:t xml:space="preserve">. </w:t>
      </w:r>
    </w:p>
    <w:p w14:paraId="44B4DC46" w14:textId="25204418" w:rsidR="00C62D14" w:rsidRPr="0084397C" w:rsidRDefault="0004576E" w:rsidP="00764EE9">
      <w:pPr>
        <w:pStyle w:val="Heading2"/>
        <w:adjustRightInd w:val="0"/>
        <w:snapToGrid w:val="0"/>
        <w:spacing w:before="0" w:after="120"/>
        <w:ind w:hanging="292"/>
        <w:jc w:val="both"/>
        <w:rPr>
          <w:rFonts w:ascii="Times New Roman" w:hAnsi="Times New Roman" w:cs="Times New Roman"/>
          <w:color w:val="auto"/>
          <w:sz w:val="24"/>
          <w:szCs w:val="24"/>
          <w:lang w:val="pt-PT"/>
        </w:rPr>
      </w:pPr>
      <w:bookmarkStart w:id="5" w:name="_Toc137552157"/>
      <w:r w:rsidRPr="0084397C">
        <w:rPr>
          <w:rFonts w:ascii="Times New Roman" w:hAnsi="Times New Roman" w:cs="Times New Roman"/>
          <w:b/>
          <w:color w:val="auto"/>
          <w:sz w:val="24"/>
          <w:szCs w:val="24"/>
          <w:lang w:val="pt-PT"/>
        </w:rPr>
        <w:t>DESCRIÇÃO DO PROJECTO</w:t>
      </w:r>
      <w:bookmarkEnd w:id="5"/>
    </w:p>
    <w:p w14:paraId="1A593161" w14:textId="17CC603D" w:rsidR="00C62D14" w:rsidRPr="0084397C" w:rsidRDefault="0004576E" w:rsidP="00764EE9">
      <w:pPr>
        <w:pStyle w:val="Heading3"/>
        <w:ind w:left="851" w:hanging="284"/>
        <w:rPr>
          <w:rFonts w:ascii="Times New Roman" w:hAnsi="Times New Roman" w:cs="Times New Roman"/>
          <w:color w:val="auto"/>
          <w:lang w:val="pt-PT"/>
        </w:rPr>
      </w:pPr>
      <w:bookmarkStart w:id="6" w:name="_Toc137552158"/>
      <w:r w:rsidRPr="0084397C">
        <w:rPr>
          <w:rFonts w:ascii="Times New Roman" w:hAnsi="Times New Roman" w:cs="Times New Roman"/>
          <w:b/>
          <w:color w:val="auto"/>
          <w:lang w:val="pt-PT"/>
        </w:rPr>
        <w:t>Objectivos Do Projecto</w:t>
      </w:r>
      <w:bookmarkEnd w:id="6"/>
    </w:p>
    <w:p w14:paraId="271EA887" w14:textId="6255B9E3" w:rsidR="00A91AC7" w:rsidRPr="0084397C" w:rsidRDefault="00C62D14" w:rsidP="00764EE9">
      <w:pPr>
        <w:adjustRightInd w:val="0"/>
        <w:snapToGrid w:val="0"/>
        <w:spacing w:before="120" w:after="120"/>
        <w:jc w:val="both"/>
        <w:rPr>
          <w:lang w:val="pt-PT"/>
        </w:rPr>
      </w:pPr>
      <w:r w:rsidRPr="0084397C">
        <w:rPr>
          <w:lang w:val="pt-PT"/>
        </w:rPr>
        <w:t xml:space="preserve">O </w:t>
      </w:r>
      <w:r w:rsidR="00B95CC6" w:rsidRPr="0084397C">
        <w:rPr>
          <w:lang w:val="pt-PT"/>
        </w:rPr>
        <w:t>O</w:t>
      </w:r>
      <w:r w:rsidRPr="0084397C">
        <w:rPr>
          <w:lang w:val="pt-PT"/>
        </w:rPr>
        <w:t xml:space="preserve">bjetivo de </w:t>
      </w:r>
      <w:r w:rsidR="00B95CC6" w:rsidRPr="0084397C">
        <w:rPr>
          <w:lang w:val="pt-PT"/>
        </w:rPr>
        <w:t>Desenvolvimento do P</w:t>
      </w:r>
      <w:r w:rsidRPr="0084397C">
        <w:rPr>
          <w:lang w:val="pt-PT"/>
        </w:rPr>
        <w:t>rojeto (PDO) é aumentar o acesso e uso de banda larga, fortalecer as bases para serviços financeiros digitais e expandir o acesso a serviços públicos digitais selecionados na Guiné-Bissau para promover a integração dos mercados digitais na África Ocidental.</w:t>
      </w:r>
      <w:r w:rsidR="00A91AC7" w:rsidRPr="0084397C">
        <w:rPr>
          <w:lang w:val="pt-PT"/>
        </w:rPr>
        <w:t xml:space="preserve"> O alcance do </w:t>
      </w:r>
      <w:r w:rsidR="00A44BBE" w:rsidRPr="0084397C">
        <w:rPr>
          <w:lang w:val="pt-PT"/>
        </w:rPr>
        <w:t>PDO</w:t>
      </w:r>
      <w:r w:rsidR="00A91AC7" w:rsidRPr="0084397C">
        <w:rPr>
          <w:lang w:val="pt-PT"/>
        </w:rPr>
        <w:t xml:space="preserve"> será medido através dos seguintes indicadores de resultados:</w:t>
      </w:r>
    </w:p>
    <w:p w14:paraId="6071667F" w14:textId="5FE3C9BF" w:rsidR="00A91AC7" w:rsidRPr="0084397C" w:rsidRDefault="00A91AC7" w:rsidP="00764EE9">
      <w:pPr>
        <w:pStyle w:val="ListParagraph"/>
        <w:numPr>
          <w:ilvl w:val="0"/>
          <w:numId w:val="27"/>
        </w:numPr>
        <w:adjustRightInd w:val="0"/>
        <w:snapToGrid w:val="0"/>
        <w:spacing w:before="40" w:after="40"/>
        <w:ind w:left="567" w:hanging="283"/>
        <w:jc w:val="both"/>
        <w:rPr>
          <w:lang w:val="pt-PT"/>
        </w:rPr>
      </w:pPr>
      <w:r w:rsidRPr="0084397C">
        <w:rPr>
          <w:lang w:val="pt-PT"/>
        </w:rPr>
        <w:t>Aumento do acesso e o uso da banda larga</w:t>
      </w:r>
      <w:r w:rsidR="004F7638" w:rsidRPr="0084397C">
        <w:rPr>
          <w:lang w:val="pt-PT"/>
        </w:rPr>
        <w:t>: (i) p</w:t>
      </w:r>
      <w:r w:rsidRPr="0084397C">
        <w:rPr>
          <w:lang w:val="pt-PT"/>
        </w:rPr>
        <w:t xml:space="preserve">essoas com acesso novo ou aprimorado à </w:t>
      </w:r>
      <w:r w:rsidR="004F7638" w:rsidRPr="0084397C">
        <w:rPr>
          <w:lang w:val="pt-PT"/>
        </w:rPr>
        <w:t>i</w:t>
      </w:r>
      <w:r w:rsidRPr="0084397C">
        <w:rPr>
          <w:lang w:val="pt-PT"/>
        </w:rPr>
        <w:t>nternet de banda larga</w:t>
      </w:r>
      <w:r w:rsidR="004F7638" w:rsidRPr="0084397C">
        <w:rPr>
          <w:lang w:val="pt-PT"/>
        </w:rPr>
        <w:t xml:space="preserve"> (número); (ii) l</w:t>
      </w:r>
      <w:r w:rsidRPr="0084397C">
        <w:rPr>
          <w:lang w:val="pt-PT"/>
        </w:rPr>
        <w:t>argura de banda internacional utilizada por usuário de internet móvel (Kbit/s)</w:t>
      </w:r>
      <w:r w:rsidR="004F7638" w:rsidRPr="0084397C">
        <w:rPr>
          <w:lang w:val="pt-PT"/>
        </w:rPr>
        <w:t>.</w:t>
      </w:r>
    </w:p>
    <w:p w14:paraId="59C4ED0C" w14:textId="2E251706" w:rsidR="00A91AC7" w:rsidRPr="0084397C" w:rsidRDefault="00A91AC7" w:rsidP="00764EE9">
      <w:pPr>
        <w:pStyle w:val="ListParagraph"/>
        <w:numPr>
          <w:ilvl w:val="0"/>
          <w:numId w:val="27"/>
        </w:numPr>
        <w:adjustRightInd w:val="0"/>
        <w:snapToGrid w:val="0"/>
        <w:spacing w:before="40" w:after="40"/>
        <w:ind w:left="567" w:hanging="283"/>
        <w:jc w:val="both"/>
        <w:rPr>
          <w:lang w:val="pt-PT"/>
        </w:rPr>
      </w:pPr>
      <w:r w:rsidRPr="0084397C">
        <w:rPr>
          <w:lang w:val="pt-PT"/>
        </w:rPr>
        <w:t>Fortalec</w:t>
      </w:r>
      <w:r w:rsidR="004F7638" w:rsidRPr="0084397C">
        <w:rPr>
          <w:lang w:val="pt-PT"/>
        </w:rPr>
        <w:t>imento</w:t>
      </w:r>
      <w:r w:rsidRPr="0084397C">
        <w:rPr>
          <w:lang w:val="pt-PT"/>
        </w:rPr>
        <w:t xml:space="preserve"> </w:t>
      </w:r>
      <w:r w:rsidR="004F7638" w:rsidRPr="0084397C">
        <w:rPr>
          <w:lang w:val="pt-PT"/>
        </w:rPr>
        <w:t>d</w:t>
      </w:r>
      <w:r w:rsidRPr="0084397C">
        <w:rPr>
          <w:lang w:val="pt-PT"/>
        </w:rPr>
        <w:t>as bases para se</w:t>
      </w:r>
      <w:r w:rsidR="004F7638" w:rsidRPr="0084397C">
        <w:rPr>
          <w:lang w:val="pt-PT"/>
        </w:rPr>
        <w:t xml:space="preserve">rviços financeiros digitais: </w:t>
      </w:r>
      <w:r w:rsidRPr="0084397C">
        <w:rPr>
          <w:lang w:val="pt-PT"/>
        </w:rPr>
        <w:t xml:space="preserve">(i) </w:t>
      </w:r>
      <w:r w:rsidR="004F7638" w:rsidRPr="0084397C">
        <w:rPr>
          <w:lang w:val="pt-PT"/>
        </w:rPr>
        <w:t>a</w:t>
      </w:r>
      <w:r w:rsidRPr="0084397C">
        <w:rPr>
          <w:lang w:val="pt-PT"/>
        </w:rPr>
        <w:t xml:space="preserve">umento do </w:t>
      </w:r>
      <w:r w:rsidR="004F7638" w:rsidRPr="0084397C">
        <w:rPr>
          <w:lang w:val="pt-PT"/>
        </w:rPr>
        <w:t>v</w:t>
      </w:r>
      <w:r w:rsidRPr="0084397C">
        <w:rPr>
          <w:lang w:val="pt-PT"/>
        </w:rPr>
        <w:t xml:space="preserve">olume de transações no sistema de pagamentos doméstico </w:t>
      </w:r>
      <w:r w:rsidR="004F7638" w:rsidRPr="0084397C">
        <w:rPr>
          <w:lang w:val="pt-PT"/>
        </w:rPr>
        <w:t xml:space="preserve">a retalho </w:t>
      </w:r>
      <w:r w:rsidRPr="0084397C">
        <w:rPr>
          <w:lang w:val="pt-PT"/>
        </w:rPr>
        <w:t>(</w:t>
      </w:r>
      <w:r w:rsidR="004F7638" w:rsidRPr="0084397C">
        <w:rPr>
          <w:lang w:val="pt-PT"/>
        </w:rPr>
        <w:t>p</w:t>
      </w:r>
      <w:r w:rsidRPr="0084397C">
        <w:rPr>
          <w:lang w:val="pt-PT"/>
        </w:rPr>
        <w:t>ercentual)</w:t>
      </w:r>
      <w:r w:rsidR="004F7638" w:rsidRPr="0084397C">
        <w:rPr>
          <w:lang w:val="pt-PT"/>
        </w:rPr>
        <w:t>.</w:t>
      </w:r>
    </w:p>
    <w:p w14:paraId="2493DCEF" w14:textId="5B28491C" w:rsidR="00A91AC7" w:rsidRPr="0084397C" w:rsidRDefault="00A91AC7" w:rsidP="00764EE9">
      <w:pPr>
        <w:pStyle w:val="ListParagraph"/>
        <w:numPr>
          <w:ilvl w:val="0"/>
          <w:numId w:val="27"/>
        </w:numPr>
        <w:adjustRightInd w:val="0"/>
        <w:snapToGrid w:val="0"/>
        <w:spacing w:before="40" w:after="40"/>
        <w:ind w:left="567" w:hanging="283"/>
        <w:jc w:val="both"/>
        <w:rPr>
          <w:lang w:val="pt-PT"/>
        </w:rPr>
      </w:pPr>
      <w:r w:rsidRPr="0084397C">
        <w:rPr>
          <w:lang w:val="pt-PT"/>
        </w:rPr>
        <w:t>Expan</w:t>
      </w:r>
      <w:r w:rsidR="004F7638" w:rsidRPr="0084397C">
        <w:rPr>
          <w:lang w:val="pt-PT"/>
        </w:rPr>
        <w:t>são</w:t>
      </w:r>
      <w:r w:rsidRPr="0084397C">
        <w:rPr>
          <w:lang w:val="pt-PT"/>
        </w:rPr>
        <w:t xml:space="preserve"> </w:t>
      </w:r>
      <w:r w:rsidR="004F7638" w:rsidRPr="0084397C">
        <w:rPr>
          <w:lang w:val="pt-PT"/>
        </w:rPr>
        <w:t>d</w:t>
      </w:r>
      <w:r w:rsidRPr="0084397C">
        <w:rPr>
          <w:lang w:val="pt-PT"/>
        </w:rPr>
        <w:t>o acesso a serviços públicos digitais selecionados</w:t>
      </w:r>
      <w:r w:rsidR="004F7638" w:rsidRPr="0084397C">
        <w:rPr>
          <w:lang w:val="pt-PT"/>
        </w:rPr>
        <w:t xml:space="preserve">: </w:t>
      </w:r>
      <w:r w:rsidRPr="0084397C">
        <w:rPr>
          <w:lang w:val="pt-PT"/>
        </w:rPr>
        <w:t xml:space="preserve">(i) </w:t>
      </w:r>
      <w:r w:rsidR="004F7638" w:rsidRPr="0084397C">
        <w:rPr>
          <w:lang w:val="pt-PT"/>
        </w:rPr>
        <w:t>c</w:t>
      </w:r>
      <w:r w:rsidRPr="0084397C">
        <w:rPr>
          <w:lang w:val="pt-PT"/>
        </w:rPr>
        <w:t>idadãos com acesso a serviços eletrónicos apoiados pelo proje</w:t>
      </w:r>
      <w:r w:rsidR="004F7638" w:rsidRPr="0084397C">
        <w:rPr>
          <w:lang w:val="pt-PT"/>
        </w:rPr>
        <w:t>c</w:t>
      </w:r>
      <w:r w:rsidRPr="0084397C">
        <w:rPr>
          <w:lang w:val="pt-PT"/>
        </w:rPr>
        <w:t>to (</w:t>
      </w:r>
      <w:r w:rsidR="004F7638" w:rsidRPr="0084397C">
        <w:rPr>
          <w:lang w:val="pt-PT"/>
        </w:rPr>
        <w:t>n</w:t>
      </w:r>
      <w:r w:rsidRPr="0084397C">
        <w:rPr>
          <w:lang w:val="pt-PT"/>
        </w:rPr>
        <w:t>úmero), dos quais mulheres</w:t>
      </w:r>
      <w:r w:rsidR="004F7638" w:rsidRPr="0084397C">
        <w:rPr>
          <w:lang w:val="pt-PT"/>
        </w:rPr>
        <w:t>.</w:t>
      </w:r>
    </w:p>
    <w:p w14:paraId="4596E1E3" w14:textId="02EA33F7" w:rsidR="0046331C" w:rsidRPr="0084397C" w:rsidRDefault="0004576E" w:rsidP="00764EE9">
      <w:pPr>
        <w:pStyle w:val="Heading3"/>
        <w:spacing w:before="120" w:after="120"/>
        <w:ind w:left="851" w:hanging="284"/>
        <w:rPr>
          <w:rFonts w:ascii="Times New Roman" w:hAnsi="Times New Roman" w:cs="Times New Roman"/>
          <w:b/>
          <w:color w:val="auto"/>
          <w:lang w:val="pt-PT"/>
        </w:rPr>
      </w:pPr>
      <w:bookmarkStart w:id="7" w:name="_Toc137552159"/>
      <w:r w:rsidRPr="0084397C">
        <w:rPr>
          <w:rFonts w:ascii="Times New Roman" w:hAnsi="Times New Roman" w:cs="Times New Roman"/>
          <w:b/>
          <w:color w:val="auto"/>
          <w:lang w:val="pt-PT"/>
        </w:rPr>
        <w:lastRenderedPageBreak/>
        <w:t>Componentes Do Projecto</w:t>
      </w:r>
      <w:bookmarkEnd w:id="7"/>
    </w:p>
    <w:p w14:paraId="4864953C" w14:textId="2064ADE2" w:rsidR="00DC6D8A" w:rsidRPr="0084397C" w:rsidRDefault="007E0523" w:rsidP="00764EE9">
      <w:pPr>
        <w:adjustRightInd w:val="0"/>
        <w:snapToGrid w:val="0"/>
        <w:spacing w:before="120" w:after="120"/>
        <w:jc w:val="both"/>
        <w:rPr>
          <w:lang w:val="pt-PT"/>
        </w:rPr>
      </w:pPr>
      <w:r w:rsidRPr="0084397C">
        <w:rPr>
          <w:lang w:val="pt-PT"/>
        </w:rPr>
        <w:t>O Projecto WARDIP tem 5 componentes, subdivididos em subcomponentes que são descritos a seguir.</w:t>
      </w:r>
    </w:p>
    <w:p w14:paraId="0D122DA0" w14:textId="1F21E149" w:rsidR="007E0523" w:rsidRPr="0084397C" w:rsidRDefault="001514C7" w:rsidP="00764EE9">
      <w:pPr>
        <w:spacing w:before="120"/>
        <w:jc w:val="both"/>
        <w:rPr>
          <w:b/>
          <w:lang w:val="pt-PT"/>
        </w:rPr>
      </w:pPr>
      <w:r w:rsidRPr="0084397C">
        <w:rPr>
          <w:b/>
          <w:lang w:val="pt-PT"/>
        </w:rPr>
        <w:t>Componente 1: Desenvolvimento e integração do mercado de conectividade (US$ 28 milhões)</w:t>
      </w:r>
    </w:p>
    <w:p w14:paraId="353C9E10" w14:textId="77777777" w:rsidR="008950FD" w:rsidRPr="0084397C" w:rsidRDefault="008950FD" w:rsidP="00764EE9">
      <w:pPr>
        <w:jc w:val="both"/>
        <w:rPr>
          <w:i/>
          <w:lang w:val="pt-PT"/>
        </w:rPr>
      </w:pPr>
    </w:p>
    <w:p w14:paraId="5DA2BD09" w14:textId="308D3BD1" w:rsidR="007E0523" w:rsidRPr="0084397C" w:rsidRDefault="001514C7" w:rsidP="00764EE9">
      <w:pPr>
        <w:jc w:val="both"/>
        <w:rPr>
          <w:b/>
          <w:bCs/>
          <w:i/>
          <w:lang w:val="pt-PT"/>
        </w:rPr>
      </w:pPr>
      <w:r w:rsidRPr="0084397C">
        <w:rPr>
          <w:b/>
          <w:bCs/>
          <w:i/>
          <w:lang w:val="pt-PT"/>
        </w:rPr>
        <w:t>Subcomponente 1.1: Capacidade legal, regulatória e institucional para o setor de telecomunicações e economia digital</w:t>
      </w:r>
    </w:p>
    <w:p w14:paraId="5F13AB54" w14:textId="70E91951" w:rsidR="007E0523" w:rsidRPr="0084397C" w:rsidRDefault="001514C7" w:rsidP="00764EE9">
      <w:pPr>
        <w:adjustRightInd w:val="0"/>
        <w:snapToGrid w:val="0"/>
        <w:spacing w:before="120" w:after="120"/>
        <w:jc w:val="both"/>
        <w:rPr>
          <w:lang w:val="pt-PT"/>
        </w:rPr>
      </w:pPr>
      <w:r w:rsidRPr="0084397C">
        <w:rPr>
          <w:lang w:val="pt-PT"/>
        </w:rPr>
        <w:t>Esta subcomponente destina-se a aumentar a integração regional, promovendo mais concorrência no se</w:t>
      </w:r>
      <w:r w:rsidR="008B2913" w:rsidRPr="0084397C">
        <w:rPr>
          <w:lang w:val="pt-PT"/>
        </w:rPr>
        <w:t>c</w:t>
      </w:r>
      <w:r w:rsidRPr="0084397C">
        <w:rPr>
          <w:lang w:val="pt-PT"/>
        </w:rPr>
        <w:t xml:space="preserve">tor de telecomunicações, bem como aumentando a acessibilidade e a qualidade do serviço na Guiné-Bissau. </w:t>
      </w:r>
      <w:r w:rsidR="0036568D" w:rsidRPr="0084397C">
        <w:rPr>
          <w:lang w:val="pt-PT"/>
        </w:rPr>
        <w:t>Para o efeito, deve</w:t>
      </w:r>
      <w:r w:rsidRPr="0084397C">
        <w:rPr>
          <w:lang w:val="pt-PT"/>
        </w:rPr>
        <w:t xml:space="preserve">rá </w:t>
      </w:r>
      <w:r w:rsidR="0036568D" w:rsidRPr="0084397C">
        <w:rPr>
          <w:lang w:val="pt-PT"/>
        </w:rPr>
        <w:t xml:space="preserve">ocorrer </w:t>
      </w:r>
      <w:r w:rsidRPr="0084397C">
        <w:rPr>
          <w:lang w:val="pt-PT"/>
        </w:rPr>
        <w:t>a moderniza</w:t>
      </w:r>
      <w:r w:rsidR="0036568D" w:rsidRPr="0084397C">
        <w:rPr>
          <w:lang w:val="pt-PT"/>
        </w:rPr>
        <w:t>ção</w:t>
      </w:r>
      <w:r w:rsidRPr="0084397C">
        <w:rPr>
          <w:lang w:val="pt-PT"/>
        </w:rPr>
        <w:t xml:space="preserve"> </w:t>
      </w:r>
      <w:r w:rsidR="0036568D" w:rsidRPr="0084397C">
        <w:rPr>
          <w:lang w:val="pt-PT"/>
        </w:rPr>
        <w:t>d</w:t>
      </w:r>
      <w:r w:rsidRPr="0084397C">
        <w:rPr>
          <w:lang w:val="pt-PT"/>
        </w:rPr>
        <w:t>o</w:t>
      </w:r>
      <w:r w:rsidR="008B2913" w:rsidRPr="0084397C">
        <w:rPr>
          <w:lang w:val="pt-PT"/>
        </w:rPr>
        <w:t xml:space="preserve"> quadro</w:t>
      </w:r>
      <w:r w:rsidRPr="0084397C">
        <w:rPr>
          <w:lang w:val="pt-PT"/>
        </w:rPr>
        <w:t xml:space="preserve"> jurídico, regulatório e instituciona</w:t>
      </w:r>
      <w:r w:rsidR="008B2913" w:rsidRPr="0084397C">
        <w:rPr>
          <w:lang w:val="pt-PT"/>
        </w:rPr>
        <w:t>l</w:t>
      </w:r>
      <w:r w:rsidRPr="0084397C">
        <w:rPr>
          <w:lang w:val="pt-PT"/>
        </w:rPr>
        <w:t xml:space="preserve"> que regem os setores de telecomunicações e digital do país e aumentar a capacidade do país para implementá-los. As atividades inclu</w:t>
      </w:r>
      <w:r w:rsidR="008B2913" w:rsidRPr="0084397C">
        <w:rPr>
          <w:lang w:val="pt-PT"/>
        </w:rPr>
        <w:t>em</w:t>
      </w:r>
      <w:r w:rsidRPr="0084397C">
        <w:rPr>
          <w:lang w:val="pt-PT"/>
        </w:rPr>
        <w:t>:</w:t>
      </w:r>
    </w:p>
    <w:p w14:paraId="12EF5AAA" w14:textId="74FEF814" w:rsidR="00230B73" w:rsidRPr="0084397C" w:rsidRDefault="00230B73" w:rsidP="00764EE9">
      <w:pPr>
        <w:pStyle w:val="ListParagraph"/>
        <w:numPr>
          <w:ilvl w:val="0"/>
          <w:numId w:val="3"/>
        </w:numPr>
        <w:adjustRightInd w:val="0"/>
        <w:snapToGrid w:val="0"/>
        <w:spacing w:before="120" w:after="120"/>
        <w:ind w:left="714" w:hanging="357"/>
        <w:jc w:val="both"/>
        <w:rPr>
          <w:lang w:val="pt-PT"/>
        </w:rPr>
      </w:pPr>
      <w:r w:rsidRPr="0084397C">
        <w:rPr>
          <w:lang w:val="pt-PT"/>
        </w:rPr>
        <w:t>Quadro político e regulatório e estratégia de transformação do governo digital.</w:t>
      </w:r>
    </w:p>
    <w:p w14:paraId="17E56C4B" w14:textId="16D6CD30" w:rsidR="00020D62" w:rsidRPr="0084397C" w:rsidRDefault="00020D62" w:rsidP="00764EE9">
      <w:pPr>
        <w:pStyle w:val="ListParagraph"/>
        <w:numPr>
          <w:ilvl w:val="0"/>
          <w:numId w:val="3"/>
        </w:numPr>
        <w:adjustRightInd w:val="0"/>
        <w:snapToGrid w:val="0"/>
        <w:spacing w:before="120" w:after="120"/>
        <w:ind w:left="714" w:hanging="357"/>
        <w:jc w:val="both"/>
        <w:rPr>
          <w:lang w:val="pt-PT"/>
        </w:rPr>
      </w:pPr>
      <w:r w:rsidRPr="0084397C">
        <w:rPr>
          <w:lang w:val="pt-PT"/>
        </w:rPr>
        <w:t>Capacitação de instituições de economia digital.</w:t>
      </w:r>
    </w:p>
    <w:p w14:paraId="50A858AA" w14:textId="75D92FEE" w:rsidR="008950FD" w:rsidRPr="0084397C" w:rsidRDefault="00F16F52" w:rsidP="00764EE9">
      <w:pPr>
        <w:jc w:val="both"/>
        <w:rPr>
          <w:b/>
          <w:bCs/>
          <w:lang w:val="pt-PT"/>
        </w:rPr>
      </w:pPr>
      <w:r w:rsidRPr="0084397C">
        <w:rPr>
          <w:b/>
          <w:bCs/>
          <w:i/>
          <w:lang w:val="pt-PT"/>
        </w:rPr>
        <w:t xml:space="preserve">Subcomponente 1.2: Infraestrutura de rede de </w:t>
      </w:r>
      <w:r w:rsidR="000219D2" w:rsidRPr="0084397C">
        <w:rPr>
          <w:b/>
          <w:bCs/>
          <w:i/>
          <w:lang w:val="pt-PT"/>
        </w:rPr>
        <w:t>espinha dorsal</w:t>
      </w:r>
      <w:r w:rsidRPr="0084397C">
        <w:rPr>
          <w:b/>
          <w:bCs/>
          <w:i/>
          <w:lang w:val="pt-PT"/>
        </w:rPr>
        <w:t xml:space="preserve"> internacional e nacional.</w:t>
      </w:r>
    </w:p>
    <w:p w14:paraId="5EE24592" w14:textId="2E6349EA" w:rsidR="00F16F52" w:rsidRPr="0084397C" w:rsidRDefault="000219D2" w:rsidP="00764EE9">
      <w:pPr>
        <w:adjustRightInd w:val="0"/>
        <w:snapToGrid w:val="0"/>
        <w:spacing w:before="120" w:after="120"/>
        <w:jc w:val="both"/>
        <w:rPr>
          <w:lang w:val="pt-PT"/>
        </w:rPr>
      </w:pPr>
      <w:r w:rsidRPr="0084397C">
        <w:rPr>
          <w:lang w:val="pt-PT"/>
        </w:rPr>
        <w:t>Esta subcomponente resolverá as ligações em falta na rede de fibra óptica para aumentar a resiliência e a cobertura das principais redes regionais de banda larga</w:t>
      </w:r>
      <w:r w:rsidR="0036568D" w:rsidRPr="0084397C">
        <w:rPr>
          <w:lang w:val="pt-PT"/>
        </w:rPr>
        <w:t>, com o intuito de incentivar o investimento do sector privado na implantação de infraestruturas de conectividade</w:t>
      </w:r>
      <w:r w:rsidRPr="0084397C">
        <w:rPr>
          <w:lang w:val="pt-PT"/>
        </w:rPr>
        <w:t>.</w:t>
      </w:r>
      <w:r w:rsidR="00476570" w:rsidRPr="0084397C">
        <w:rPr>
          <w:lang w:val="pt-PT"/>
        </w:rPr>
        <w:t xml:space="preserve"> </w:t>
      </w:r>
      <w:r w:rsidRPr="0084397C">
        <w:rPr>
          <w:lang w:val="pt-PT"/>
        </w:rPr>
        <w:t>Os novos equipamentos adquiridos no âmbito do projecto estarão em conformidade com as melhores práticas de eficiência energética e padrões internacionais. As atividades incluem:</w:t>
      </w:r>
    </w:p>
    <w:p w14:paraId="1604556E" w14:textId="4431997C" w:rsidR="003B40FD" w:rsidRPr="0084397C" w:rsidRDefault="003B40FD" w:rsidP="00764EE9">
      <w:pPr>
        <w:pStyle w:val="ListParagraph"/>
        <w:numPr>
          <w:ilvl w:val="0"/>
          <w:numId w:val="7"/>
        </w:numPr>
        <w:adjustRightInd w:val="0"/>
        <w:snapToGrid w:val="0"/>
        <w:spacing w:before="120" w:after="120"/>
        <w:ind w:left="714" w:hanging="357"/>
        <w:jc w:val="both"/>
        <w:rPr>
          <w:lang w:val="pt-PT"/>
        </w:rPr>
      </w:pPr>
      <w:r w:rsidRPr="0084397C">
        <w:rPr>
          <w:lang w:val="pt-PT"/>
        </w:rPr>
        <w:t>Conectividade de banda larga internacional e nacional</w:t>
      </w:r>
      <w:r w:rsidR="00C07DF1" w:rsidRPr="0084397C">
        <w:rPr>
          <w:lang w:val="pt-PT"/>
        </w:rPr>
        <w:t>.</w:t>
      </w:r>
    </w:p>
    <w:p w14:paraId="7C810C54" w14:textId="40670620" w:rsidR="003B40FD" w:rsidRPr="0084397C" w:rsidRDefault="003B40FD" w:rsidP="00764EE9">
      <w:pPr>
        <w:pStyle w:val="ListParagraph"/>
        <w:numPr>
          <w:ilvl w:val="0"/>
          <w:numId w:val="7"/>
        </w:numPr>
        <w:adjustRightInd w:val="0"/>
        <w:snapToGrid w:val="0"/>
        <w:spacing w:before="120" w:after="120"/>
        <w:ind w:left="714" w:hanging="357"/>
        <w:jc w:val="both"/>
        <w:rPr>
          <w:lang w:val="pt-PT"/>
        </w:rPr>
      </w:pPr>
      <w:r w:rsidRPr="0084397C">
        <w:rPr>
          <w:lang w:val="pt-PT"/>
        </w:rPr>
        <w:t>Estabelecimento de uma rede nacional de investigação e ensino (NREN</w:t>
      </w:r>
      <w:r w:rsidR="00C07DF1" w:rsidRPr="0084397C">
        <w:rPr>
          <w:lang w:val="pt-PT"/>
        </w:rPr>
        <w:t>/RNIE</w:t>
      </w:r>
      <w:r w:rsidRPr="0084397C">
        <w:rPr>
          <w:lang w:val="pt-PT"/>
        </w:rPr>
        <w:t xml:space="preserve">) e ligação a uma rede regional de apoio às instituições de ensino </w:t>
      </w:r>
      <w:r w:rsidR="00C07DF1" w:rsidRPr="0084397C">
        <w:rPr>
          <w:lang w:val="pt-PT"/>
        </w:rPr>
        <w:t>superior da Guiné-Bissau.</w:t>
      </w:r>
    </w:p>
    <w:p w14:paraId="5CA9BD17" w14:textId="117B8827" w:rsidR="00C07DF1" w:rsidRPr="0084397C" w:rsidRDefault="00C07DF1" w:rsidP="00764EE9">
      <w:pPr>
        <w:adjustRightInd w:val="0"/>
        <w:snapToGrid w:val="0"/>
        <w:spacing w:before="120" w:after="120"/>
        <w:jc w:val="both"/>
        <w:rPr>
          <w:lang w:val="pt-PT"/>
        </w:rPr>
      </w:pPr>
      <w:r w:rsidRPr="0084397C">
        <w:rPr>
          <w:b/>
          <w:lang w:val="pt-PT"/>
        </w:rPr>
        <w:t>Componente 2: Desenvolvimento e integração do mercado de dados (US$ 3 milhões)</w:t>
      </w:r>
    </w:p>
    <w:p w14:paraId="52DB6640" w14:textId="4B22EBC7" w:rsidR="008950FD" w:rsidRPr="0084397C" w:rsidRDefault="00C07DF1" w:rsidP="00764EE9">
      <w:pPr>
        <w:adjustRightInd w:val="0"/>
        <w:snapToGrid w:val="0"/>
        <w:spacing w:before="120" w:after="120"/>
        <w:jc w:val="both"/>
        <w:rPr>
          <w:b/>
          <w:bCs/>
          <w:lang w:val="pt-PT"/>
        </w:rPr>
      </w:pPr>
      <w:r w:rsidRPr="0084397C">
        <w:rPr>
          <w:b/>
          <w:bCs/>
          <w:i/>
          <w:lang w:val="pt-PT"/>
        </w:rPr>
        <w:t>Subcomponente 2.1: Proteção de dados: capacidade legal, regulatória e institucional para segurança cibernética e proteção de dados.</w:t>
      </w:r>
    </w:p>
    <w:p w14:paraId="35B01F3A" w14:textId="4DF88A38" w:rsidR="00C07DF1" w:rsidRPr="0084397C" w:rsidRDefault="00C07DF1" w:rsidP="00764EE9">
      <w:pPr>
        <w:adjustRightInd w:val="0"/>
        <w:snapToGrid w:val="0"/>
        <w:spacing w:before="120" w:after="120"/>
        <w:jc w:val="both"/>
        <w:rPr>
          <w:lang w:val="pt-PT"/>
        </w:rPr>
      </w:pPr>
      <w:r w:rsidRPr="0084397C">
        <w:rPr>
          <w:lang w:val="pt-PT"/>
        </w:rPr>
        <w:t>Esta subcomponente apoiará o desenvolvimento da capacidade nacional de segurança cibernética da Guiné-Bissau para monitorar, identificar, proteger e responder a ameaças cibernéticas e apoiar um ambiente favorável e melhoria da capacidade. Complementará as actividades regionais que a CEDEAO implementará e aquelas que estão sendo implementadas por meio do Projecto de Resposta da África Ocidental sobre Cibersegurança e Luta contra o Cibercrime. As actividades incluem:</w:t>
      </w:r>
    </w:p>
    <w:p w14:paraId="4FD96E65" w14:textId="1D65F75B" w:rsidR="007A1A56" w:rsidRPr="0084397C" w:rsidRDefault="007A1A56" w:rsidP="00764EE9">
      <w:pPr>
        <w:pStyle w:val="ListParagraph"/>
        <w:numPr>
          <w:ilvl w:val="0"/>
          <w:numId w:val="10"/>
        </w:numPr>
        <w:adjustRightInd w:val="0"/>
        <w:snapToGrid w:val="0"/>
        <w:spacing w:before="120" w:after="120"/>
        <w:jc w:val="both"/>
        <w:rPr>
          <w:lang w:val="pt-PT"/>
        </w:rPr>
      </w:pPr>
      <w:r w:rsidRPr="0084397C">
        <w:rPr>
          <w:lang w:val="pt-PT"/>
        </w:rPr>
        <w:t>Desenvolvimento de arquitetura e recursos de segurança cibernética</w:t>
      </w:r>
      <w:r w:rsidR="00AA3E38" w:rsidRPr="0084397C">
        <w:rPr>
          <w:lang w:val="pt-PT"/>
        </w:rPr>
        <w:t>.</w:t>
      </w:r>
    </w:p>
    <w:p w14:paraId="630B1FF3" w14:textId="6FD0019D" w:rsidR="005B00FE" w:rsidRPr="0084397C" w:rsidRDefault="00AA3E38" w:rsidP="00764EE9">
      <w:pPr>
        <w:pStyle w:val="ListParagraph"/>
        <w:numPr>
          <w:ilvl w:val="0"/>
          <w:numId w:val="10"/>
        </w:numPr>
        <w:adjustRightInd w:val="0"/>
        <w:snapToGrid w:val="0"/>
        <w:spacing w:before="120" w:after="120"/>
        <w:jc w:val="both"/>
        <w:rPr>
          <w:lang w:val="pt-PT"/>
        </w:rPr>
      </w:pPr>
      <w:r w:rsidRPr="0084397C">
        <w:rPr>
          <w:lang w:val="pt-PT"/>
        </w:rPr>
        <w:t>.</w:t>
      </w:r>
      <w:r w:rsidR="005B00FE" w:rsidRPr="0084397C">
        <w:rPr>
          <w:lang w:val="pt-PT"/>
        </w:rPr>
        <w:t>Desenvolvimento de arquitetura e recursos de protecção de dados.</w:t>
      </w:r>
    </w:p>
    <w:p w14:paraId="6AE6EC5C" w14:textId="77777777" w:rsidR="008950FD" w:rsidRPr="0084397C" w:rsidRDefault="008950FD" w:rsidP="00764EE9">
      <w:pPr>
        <w:adjustRightInd w:val="0"/>
        <w:snapToGrid w:val="0"/>
        <w:spacing w:before="120" w:after="120"/>
        <w:jc w:val="both"/>
        <w:rPr>
          <w:b/>
          <w:bCs/>
          <w:i/>
          <w:lang w:val="pt-PT"/>
        </w:rPr>
      </w:pPr>
      <w:r w:rsidRPr="0084397C">
        <w:rPr>
          <w:b/>
          <w:bCs/>
          <w:i/>
          <w:lang w:val="pt-PT"/>
        </w:rPr>
        <w:t>Subcomponente 2.2: Habilitadores de dados: regulamentos de dados para fluxo de dados regional e infraestrutura de dados</w:t>
      </w:r>
    </w:p>
    <w:p w14:paraId="6B0AD66C" w14:textId="4BB1FAA6" w:rsidR="008950FD" w:rsidRPr="0084397C" w:rsidRDefault="00DC2EF4" w:rsidP="00764EE9">
      <w:pPr>
        <w:pStyle w:val="ListParagraph"/>
        <w:numPr>
          <w:ilvl w:val="0"/>
          <w:numId w:val="13"/>
        </w:numPr>
        <w:jc w:val="both"/>
        <w:rPr>
          <w:lang w:val="pt-PT"/>
        </w:rPr>
      </w:pPr>
      <w:r w:rsidRPr="0084397C">
        <w:rPr>
          <w:lang w:val="pt-PT"/>
        </w:rPr>
        <w:t>Partilha</w:t>
      </w:r>
      <w:r w:rsidR="008950FD" w:rsidRPr="0084397C">
        <w:rPr>
          <w:lang w:val="pt-PT"/>
        </w:rPr>
        <w:t xml:space="preserve"> de Dados e Infraestrutura</w:t>
      </w:r>
    </w:p>
    <w:p w14:paraId="65DED80A" w14:textId="77777777" w:rsidR="007A1A56" w:rsidRPr="0084397C" w:rsidRDefault="007A1A56" w:rsidP="00764EE9">
      <w:pPr>
        <w:pStyle w:val="ListParagraph"/>
        <w:ind w:left="1080"/>
        <w:jc w:val="both"/>
        <w:rPr>
          <w:lang w:val="pt-PT"/>
        </w:rPr>
      </w:pPr>
    </w:p>
    <w:p w14:paraId="418B102B" w14:textId="77777777" w:rsidR="00E5733E" w:rsidRDefault="00E5733E">
      <w:pPr>
        <w:spacing w:after="160" w:line="259" w:lineRule="auto"/>
        <w:rPr>
          <w:b/>
          <w:lang w:val="pt-PT"/>
        </w:rPr>
      </w:pPr>
      <w:r>
        <w:rPr>
          <w:b/>
          <w:lang w:val="pt-PT"/>
        </w:rPr>
        <w:br w:type="page"/>
      </w:r>
    </w:p>
    <w:p w14:paraId="3DC43B50" w14:textId="745A26AF" w:rsidR="001C2B63" w:rsidRPr="0084397C" w:rsidRDefault="001C2B63" w:rsidP="00764EE9">
      <w:pPr>
        <w:adjustRightInd w:val="0"/>
        <w:snapToGrid w:val="0"/>
        <w:spacing w:before="120" w:after="120"/>
        <w:jc w:val="both"/>
        <w:rPr>
          <w:lang w:val="pt-PT"/>
        </w:rPr>
      </w:pPr>
      <w:r w:rsidRPr="0084397C">
        <w:rPr>
          <w:b/>
          <w:lang w:val="pt-PT"/>
        </w:rPr>
        <w:lastRenderedPageBreak/>
        <w:t>Componente 3: Desenvolvimento e integração do mercado on-line (US$ 24 milhões).</w:t>
      </w:r>
    </w:p>
    <w:p w14:paraId="3A49D397" w14:textId="545B8256" w:rsidR="001C2B63" w:rsidRPr="0084397C" w:rsidRDefault="001C2B63" w:rsidP="00764EE9">
      <w:pPr>
        <w:adjustRightInd w:val="0"/>
        <w:snapToGrid w:val="0"/>
        <w:spacing w:before="120" w:after="120"/>
        <w:jc w:val="both"/>
        <w:rPr>
          <w:b/>
          <w:bCs/>
          <w:lang w:val="pt-PT"/>
        </w:rPr>
      </w:pPr>
      <w:r w:rsidRPr="0084397C">
        <w:rPr>
          <w:b/>
          <w:bCs/>
          <w:i/>
          <w:lang w:val="pt-PT"/>
        </w:rPr>
        <w:t>Subcomponente 3.1: Empreendedorismo digital e adoção de tecnologia.</w:t>
      </w:r>
    </w:p>
    <w:p w14:paraId="23A2EE81" w14:textId="0D8A1AF8" w:rsidR="001C2B63" w:rsidRPr="0084397C" w:rsidRDefault="001C2B63" w:rsidP="00764EE9">
      <w:pPr>
        <w:adjustRightInd w:val="0"/>
        <w:snapToGrid w:val="0"/>
        <w:spacing w:before="120" w:after="120"/>
        <w:jc w:val="both"/>
        <w:rPr>
          <w:lang w:val="pt-PT"/>
        </w:rPr>
      </w:pPr>
      <w:r w:rsidRPr="0084397C">
        <w:rPr>
          <w:lang w:val="pt-PT"/>
        </w:rPr>
        <w:t>Esta subcomponente destina-se a apoiar a formação para oportunidades de emprego nas profissões habilitadas digitalmente e fortalecer o ecossistema de inovação digital na Guiné-Bissau</w:t>
      </w:r>
      <w:r w:rsidR="00E153BC" w:rsidRPr="0084397C">
        <w:rPr>
          <w:lang w:val="pt-PT"/>
        </w:rPr>
        <w:t>, projectado para iniciar uma mudança cultural para inovação digital do sector privado, fortalecendo o ecossistema de inovação digital e aumentando a oferta de funcionários com habilidades digitais</w:t>
      </w:r>
      <w:r w:rsidRPr="0084397C">
        <w:rPr>
          <w:lang w:val="pt-PT"/>
        </w:rPr>
        <w:t>. i. As atividades incluem:</w:t>
      </w:r>
    </w:p>
    <w:p w14:paraId="254D7007" w14:textId="6079345E" w:rsidR="001C2B63" w:rsidRPr="0084397C" w:rsidRDefault="001C2B63" w:rsidP="00764EE9">
      <w:pPr>
        <w:pStyle w:val="ListParagraph"/>
        <w:numPr>
          <w:ilvl w:val="0"/>
          <w:numId w:val="15"/>
        </w:numPr>
        <w:adjustRightInd w:val="0"/>
        <w:snapToGrid w:val="0"/>
        <w:spacing w:before="120" w:after="120"/>
        <w:jc w:val="both"/>
        <w:rPr>
          <w:lang w:val="pt-PT"/>
        </w:rPr>
      </w:pPr>
      <w:r w:rsidRPr="0084397C">
        <w:rPr>
          <w:lang w:val="pt-PT"/>
        </w:rPr>
        <w:t>Ecossistema Digital e Programa de Desenvolvimento de Habilidades Digitais</w:t>
      </w:r>
      <w:r w:rsidR="000F1263" w:rsidRPr="0084397C">
        <w:rPr>
          <w:lang w:val="pt-PT"/>
        </w:rPr>
        <w:t>.</w:t>
      </w:r>
    </w:p>
    <w:p w14:paraId="24A39AE1" w14:textId="062AB238" w:rsidR="000F1263" w:rsidRPr="0084397C" w:rsidRDefault="000F1263" w:rsidP="00764EE9">
      <w:pPr>
        <w:pStyle w:val="ListParagraph"/>
        <w:numPr>
          <w:ilvl w:val="0"/>
          <w:numId w:val="15"/>
        </w:numPr>
        <w:adjustRightInd w:val="0"/>
        <w:snapToGrid w:val="0"/>
        <w:spacing w:before="120" w:after="120"/>
        <w:jc w:val="both"/>
        <w:rPr>
          <w:lang w:val="pt-PT"/>
        </w:rPr>
      </w:pPr>
      <w:r w:rsidRPr="0084397C">
        <w:rPr>
          <w:lang w:val="pt-PT"/>
        </w:rPr>
        <w:t>Programa da Organização de Apoio ao Empreendedorismo Digital.</w:t>
      </w:r>
    </w:p>
    <w:p w14:paraId="58A7C394" w14:textId="77C60A9B" w:rsidR="008274BA" w:rsidRPr="0084397C" w:rsidRDefault="008274BA" w:rsidP="00764EE9">
      <w:pPr>
        <w:adjustRightInd w:val="0"/>
        <w:snapToGrid w:val="0"/>
        <w:spacing w:before="120" w:after="120"/>
        <w:jc w:val="both"/>
        <w:rPr>
          <w:b/>
          <w:bCs/>
          <w:lang w:val="pt-PT"/>
        </w:rPr>
      </w:pPr>
      <w:r w:rsidRPr="0084397C">
        <w:rPr>
          <w:b/>
          <w:bCs/>
          <w:i/>
          <w:lang w:val="pt-PT"/>
        </w:rPr>
        <w:t>Subcomponente 3.2: Acesso e uso de serviços financeiros digitais e comércio electrônico.</w:t>
      </w:r>
    </w:p>
    <w:p w14:paraId="76CE61E3" w14:textId="34A44835" w:rsidR="008274BA" w:rsidRPr="0084397C" w:rsidRDefault="008274BA" w:rsidP="00764EE9">
      <w:pPr>
        <w:spacing w:before="120" w:after="120"/>
        <w:jc w:val="both"/>
        <w:rPr>
          <w:lang w:val="pt-PT"/>
        </w:rPr>
      </w:pPr>
      <w:r w:rsidRPr="0084397C">
        <w:rPr>
          <w:lang w:val="pt-PT"/>
        </w:rPr>
        <w:t>Esta subcomponente destina-se a mudar gradualmente as transações de papel  para o digital e promover o desenvolvimento de serviços financeiros inovadores, promovendo uma maior aceitação de transações digitais na Guiné-Bissau e em toda a região. As atividades incluem:</w:t>
      </w:r>
    </w:p>
    <w:p w14:paraId="4A057A13" w14:textId="30583087" w:rsidR="004E3E5E" w:rsidRPr="0084397C" w:rsidRDefault="00BE66BF" w:rsidP="00764EE9">
      <w:pPr>
        <w:pStyle w:val="ListParagraph"/>
        <w:numPr>
          <w:ilvl w:val="0"/>
          <w:numId w:val="19"/>
        </w:numPr>
        <w:spacing w:before="120" w:after="120"/>
        <w:jc w:val="both"/>
        <w:rPr>
          <w:lang w:val="pt-PT"/>
        </w:rPr>
      </w:pPr>
      <w:r w:rsidRPr="0084397C">
        <w:rPr>
          <w:lang w:val="pt-PT"/>
        </w:rPr>
        <w:t>Quadro</w:t>
      </w:r>
      <w:r w:rsidR="004E3E5E" w:rsidRPr="0084397C">
        <w:rPr>
          <w:lang w:val="pt-PT"/>
        </w:rPr>
        <w:t xml:space="preserve"> lega</w:t>
      </w:r>
      <w:r w:rsidRPr="0084397C">
        <w:rPr>
          <w:lang w:val="pt-PT"/>
        </w:rPr>
        <w:t>l</w:t>
      </w:r>
      <w:r w:rsidR="004E3E5E" w:rsidRPr="0084397C">
        <w:rPr>
          <w:lang w:val="pt-PT"/>
        </w:rPr>
        <w:t>, regulatóri</w:t>
      </w:r>
      <w:r w:rsidRPr="0084397C">
        <w:rPr>
          <w:lang w:val="pt-PT"/>
        </w:rPr>
        <w:t>o</w:t>
      </w:r>
      <w:r w:rsidR="004E3E5E" w:rsidRPr="0084397C">
        <w:rPr>
          <w:lang w:val="pt-PT"/>
        </w:rPr>
        <w:t xml:space="preserve"> e instituciona</w:t>
      </w:r>
      <w:r w:rsidRPr="0084397C">
        <w:rPr>
          <w:lang w:val="pt-PT"/>
        </w:rPr>
        <w:t>l</w:t>
      </w:r>
      <w:r w:rsidR="004E3E5E" w:rsidRPr="0084397C">
        <w:rPr>
          <w:lang w:val="pt-PT"/>
        </w:rPr>
        <w:t xml:space="preserve"> para pagamentos e serviços financeiros digitais</w:t>
      </w:r>
      <w:r w:rsidRPr="0084397C">
        <w:rPr>
          <w:lang w:val="pt-PT"/>
        </w:rPr>
        <w:t>.</w:t>
      </w:r>
    </w:p>
    <w:p w14:paraId="75962873" w14:textId="4FFA403F" w:rsidR="004E3E5E" w:rsidRPr="0084397C" w:rsidRDefault="004E3E5E" w:rsidP="00764EE9">
      <w:pPr>
        <w:pStyle w:val="ListParagraph"/>
        <w:numPr>
          <w:ilvl w:val="0"/>
          <w:numId w:val="19"/>
        </w:numPr>
        <w:spacing w:before="120" w:after="120"/>
        <w:jc w:val="both"/>
        <w:rPr>
          <w:lang w:val="pt-PT"/>
        </w:rPr>
      </w:pPr>
      <w:r w:rsidRPr="0084397C">
        <w:rPr>
          <w:lang w:val="pt-PT"/>
        </w:rPr>
        <w:t>Apoio para a</w:t>
      </w:r>
      <w:r w:rsidR="00603A0E" w:rsidRPr="0084397C">
        <w:rPr>
          <w:lang w:val="pt-PT"/>
        </w:rPr>
        <w:t>c</w:t>
      </w:r>
      <w:r w:rsidRPr="0084397C">
        <w:rPr>
          <w:lang w:val="pt-PT"/>
        </w:rPr>
        <w:t>tualizar pagamentos e infraestrutura de serviços financeiros digitais</w:t>
      </w:r>
      <w:r w:rsidR="00603A0E" w:rsidRPr="0084397C">
        <w:rPr>
          <w:lang w:val="pt-PT"/>
        </w:rPr>
        <w:t>.</w:t>
      </w:r>
    </w:p>
    <w:p w14:paraId="758EA642" w14:textId="28D7EA94" w:rsidR="004E3E5E" w:rsidRPr="0084397C" w:rsidRDefault="004E3E5E" w:rsidP="00764EE9">
      <w:pPr>
        <w:pStyle w:val="ListParagraph"/>
        <w:numPr>
          <w:ilvl w:val="0"/>
          <w:numId w:val="19"/>
        </w:numPr>
        <w:spacing w:before="120" w:after="120"/>
        <w:jc w:val="both"/>
        <w:rPr>
          <w:lang w:val="pt-PT"/>
        </w:rPr>
      </w:pPr>
      <w:r w:rsidRPr="0084397C">
        <w:rPr>
          <w:lang w:val="pt-PT"/>
        </w:rPr>
        <w:t>Estrutura para o desenvolvimento de serviços financeiros digitais e aumento da aceitação de transações digitais</w:t>
      </w:r>
      <w:r w:rsidR="00801470" w:rsidRPr="0084397C">
        <w:rPr>
          <w:lang w:val="pt-PT"/>
        </w:rPr>
        <w:t>.</w:t>
      </w:r>
    </w:p>
    <w:p w14:paraId="4FF03EB3" w14:textId="3A894AE7" w:rsidR="004E3E5E" w:rsidRPr="0084397C" w:rsidRDefault="004E3E5E" w:rsidP="00764EE9">
      <w:pPr>
        <w:pStyle w:val="ListParagraph"/>
        <w:numPr>
          <w:ilvl w:val="0"/>
          <w:numId w:val="19"/>
        </w:numPr>
        <w:spacing w:before="120" w:after="120"/>
        <w:jc w:val="both"/>
        <w:rPr>
          <w:lang w:val="pt-PT"/>
        </w:rPr>
      </w:pPr>
      <w:r w:rsidRPr="0084397C">
        <w:rPr>
          <w:lang w:val="pt-PT"/>
        </w:rPr>
        <w:t>Apoiar o ambiente propício para um ecossistema financeiro digital como um catalisador para a inclusão financeira</w:t>
      </w:r>
      <w:r w:rsidR="00801470" w:rsidRPr="0084397C">
        <w:rPr>
          <w:lang w:val="pt-PT"/>
        </w:rPr>
        <w:t>.</w:t>
      </w:r>
    </w:p>
    <w:p w14:paraId="0827B538" w14:textId="4C829823" w:rsidR="00366FE7" w:rsidRPr="0084397C" w:rsidRDefault="00366FE7" w:rsidP="00764EE9">
      <w:pPr>
        <w:spacing w:before="120" w:after="120"/>
        <w:jc w:val="both"/>
        <w:rPr>
          <w:lang w:val="pt-PT"/>
        </w:rPr>
      </w:pPr>
      <w:r w:rsidRPr="0084397C">
        <w:rPr>
          <w:i/>
          <w:lang w:val="pt-PT"/>
        </w:rPr>
        <w:t>Subcomponente 3.3: Serviços governamentais digitais para a integração regional.</w:t>
      </w:r>
    </w:p>
    <w:p w14:paraId="624A778D" w14:textId="1BA2349F" w:rsidR="008274BA" w:rsidRPr="0084397C" w:rsidRDefault="00366FE7" w:rsidP="00764EE9">
      <w:pPr>
        <w:spacing w:before="120" w:after="120"/>
        <w:jc w:val="both"/>
        <w:rPr>
          <w:lang w:val="pt-PT"/>
        </w:rPr>
      </w:pPr>
      <w:r w:rsidRPr="0084397C">
        <w:rPr>
          <w:lang w:val="pt-PT"/>
        </w:rPr>
        <w:t xml:space="preserve">Esta subcomponente é projectado para apoiar os esforços de digitalização do sector público, construindo infraestrutura pública digital e melhorando as experiências do usuário </w:t>
      </w:r>
      <w:r w:rsidRPr="0084397C">
        <w:rPr>
          <w:i/>
          <w:lang w:val="pt-PT"/>
        </w:rPr>
        <w:t>front-end</w:t>
      </w:r>
      <w:r w:rsidRPr="0084397C">
        <w:rPr>
          <w:lang w:val="pt-PT"/>
        </w:rPr>
        <w:t xml:space="preserve"> (receptor) e as operações do sistema governamental de </w:t>
      </w:r>
      <w:r w:rsidRPr="0084397C">
        <w:rPr>
          <w:i/>
          <w:lang w:val="pt-PT"/>
        </w:rPr>
        <w:t>back-end</w:t>
      </w:r>
      <w:r w:rsidRPr="0084397C">
        <w:rPr>
          <w:lang w:val="pt-PT"/>
        </w:rPr>
        <w:t>. Incorpora aspectos de envolvimento do cidadão e inclusão em processos de governo eletrônico. As actividades incluem:</w:t>
      </w:r>
    </w:p>
    <w:p w14:paraId="3F1C9A59" w14:textId="36DF078D" w:rsidR="00550EB2" w:rsidRPr="0084397C" w:rsidRDefault="00550EB2" w:rsidP="00764EE9">
      <w:pPr>
        <w:pStyle w:val="ListParagraph"/>
        <w:numPr>
          <w:ilvl w:val="0"/>
          <w:numId w:val="23"/>
        </w:numPr>
        <w:spacing w:before="120" w:after="120"/>
        <w:jc w:val="both"/>
        <w:rPr>
          <w:lang w:val="pt-PT"/>
        </w:rPr>
      </w:pPr>
      <w:r w:rsidRPr="0084397C">
        <w:rPr>
          <w:lang w:val="pt-PT"/>
        </w:rPr>
        <w:t>Estrutura e plataforma de interoperabilidade e Portal do Cidadão.</w:t>
      </w:r>
    </w:p>
    <w:p w14:paraId="757DBF12" w14:textId="690D961B" w:rsidR="000E51F3" w:rsidRPr="0084397C" w:rsidRDefault="000E51F3" w:rsidP="00764EE9">
      <w:pPr>
        <w:pStyle w:val="ListParagraph"/>
        <w:numPr>
          <w:ilvl w:val="0"/>
          <w:numId w:val="23"/>
        </w:numPr>
        <w:spacing w:before="120" w:after="120"/>
        <w:jc w:val="both"/>
        <w:rPr>
          <w:lang w:val="pt-PT"/>
        </w:rPr>
      </w:pPr>
      <w:r w:rsidRPr="0084397C">
        <w:rPr>
          <w:lang w:val="pt-PT"/>
        </w:rPr>
        <w:t>Desenvolvimento de infraestrutura pública digital, incluindo uma plataforma de troca de dados e arquitetura de confiança online.</w:t>
      </w:r>
    </w:p>
    <w:p w14:paraId="731766E7" w14:textId="0B61A01D" w:rsidR="006005E1" w:rsidRPr="0084397C" w:rsidRDefault="006005E1" w:rsidP="00764EE9">
      <w:pPr>
        <w:pStyle w:val="ListParagraph"/>
        <w:numPr>
          <w:ilvl w:val="0"/>
          <w:numId w:val="23"/>
        </w:numPr>
        <w:spacing w:before="120" w:after="120"/>
        <w:jc w:val="both"/>
        <w:rPr>
          <w:lang w:val="pt-PT"/>
        </w:rPr>
      </w:pPr>
      <w:r w:rsidRPr="0084397C">
        <w:rPr>
          <w:lang w:val="pt-PT"/>
        </w:rPr>
        <w:t>Digitalização de serviços públicos e reengenharia de processos de negócios para dar suporte à digitalização de ponta a ponta.</w:t>
      </w:r>
    </w:p>
    <w:p w14:paraId="50DC1172" w14:textId="7AF9A4C5" w:rsidR="0090752E" w:rsidRPr="0084397C" w:rsidRDefault="0090752E" w:rsidP="00764EE9">
      <w:pPr>
        <w:adjustRightInd w:val="0"/>
        <w:snapToGrid w:val="0"/>
        <w:spacing w:before="120" w:after="120"/>
        <w:jc w:val="both"/>
        <w:rPr>
          <w:lang w:val="pt-PT"/>
        </w:rPr>
      </w:pPr>
      <w:r w:rsidRPr="0084397C">
        <w:rPr>
          <w:b/>
          <w:lang w:val="pt-PT"/>
        </w:rPr>
        <w:t>Componente 4: Gestão do Projecto e Apoio à Implementação (US$ 5 milhões)</w:t>
      </w:r>
    </w:p>
    <w:p w14:paraId="0D789C40" w14:textId="56330623" w:rsidR="0090752E" w:rsidRPr="0084397C" w:rsidRDefault="0090752E" w:rsidP="00764EE9">
      <w:pPr>
        <w:adjustRightInd w:val="0"/>
        <w:snapToGrid w:val="0"/>
        <w:spacing w:before="120" w:after="120"/>
        <w:jc w:val="both"/>
        <w:rPr>
          <w:lang w:val="pt-PT"/>
        </w:rPr>
      </w:pPr>
      <w:r w:rsidRPr="0084397C">
        <w:rPr>
          <w:lang w:val="pt-PT"/>
        </w:rPr>
        <w:t xml:space="preserve">Esta componente financiará a gestão de projecto e a implementação de actividades associadas ao projeto, incluindo aquisição, gestão financeira, M&amp;A, comunicação, salvaguardas ambientais e sociais e envolvimento do cidadão. Cobrirá os custos operacionais de uma </w:t>
      </w:r>
      <w:r w:rsidR="00CB392E" w:rsidRPr="0084397C">
        <w:rPr>
          <w:lang w:val="pt-PT"/>
        </w:rPr>
        <w:t>U</w:t>
      </w:r>
      <w:r w:rsidRPr="0084397C">
        <w:rPr>
          <w:lang w:val="pt-PT"/>
        </w:rPr>
        <w:t xml:space="preserve">nidade de </w:t>
      </w:r>
      <w:r w:rsidR="00CB392E" w:rsidRPr="0084397C">
        <w:rPr>
          <w:lang w:val="pt-PT"/>
        </w:rPr>
        <w:t>Implementação do P</w:t>
      </w:r>
      <w:r w:rsidRPr="0084397C">
        <w:rPr>
          <w:lang w:val="pt-PT"/>
        </w:rPr>
        <w:t>rojecto (UIP) dentro do Ministério dos Transportes e Comunicações. Esta componente aumentará a capacidade técnica e funcional da UIP, incluindo o recrutamento de consultores especializados em áreas-chave e a facilitação do aprendizado no trabalho e da transferência de competências e apoiará auditorias independentes e garantia de qualidade para garantir a conformidade com as melhores práticas de aquisições e gestão financeira.</w:t>
      </w:r>
    </w:p>
    <w:p w14:paraId="40BDD95B" w14:textId="3E4E361E" w:rsidR="0090752E" w:rsidRPr="0084397C" w:rsidRDefault="001B238C" w:rsidP="00764EE9">
      <w:pPr>
        <w:adjustRightInd w:val="0"/>
        <w:snapToGrid w:val="0"/>
        <w:spacing w:before="120" w:after="120"/>
        <w:jc w:val="both"/>
        <w:rPr>
          <w:lang w:val="pt-PT"/>
        </w:rPr>
      </w:pPr>
      <w:r w:rsidRPr="0084397C">
        <w:rPr>
          <w:lang w:val="pt-PT"/>
        </w:rPr>
        <w:lastRenderedPageBreak/>
        <w:t>E</w:t>
      </w:r>
      <w:r w:rsidR="0090752E" w:rsidRPr="0084397C">
        <w:rPr>
          <w:lang w:val="pt-PT"/>
        </w:rPr>
        <w:t>st</w:t>
      </w:r>
      <w:r w:rsidR="00B3628F" w:rsidRPr="0084397C">
        <w:rPr>
          <w:lang w:val="pt-PT"/>
        </w:rPr>
        <w:t>a</w:t>
      </w:r>
      <w:r w:rsidR="0090752E" w:rsidRPr="0084397C">
        <w:rPr>
          <w:lang w:val="pt-PT"/>
        </w:rPr>
        <w:t xml:space="preserve"> componente fornecerá suporte complementar para a</w:t>
      </w:r>
      <w:r w:rsidR="00B3628F" w:rsidRPr="0084397C">
        <w:rPr>
          <w:lang w:val="pt-PT"/>
        </w:rPr>
        <w:t>c</w:t>
      </w:r>
      <w:r w:rsidR="0090752E" w:rsidRPr="0084397C">
        <w:rPr>
          <w:lang w:val="pt-PT"/>
        </w:rPr>
        <w:t>tividades gerais de alcance que abrangem tod</w:t>
      </w:r>
      <w:r w:rsidR="00B3628F" w:rsidRPr="0084397C">
        <w:rPr>
          <w:lang w:val="pt-PT"/>
        </w:rPr>
        <w:t>a</w:t>
      </w:r>
      <w:r w:rsidR="0090752E" w:rsidRPr="0084397C">
        <w:rPr>
          <w:lang w:val="pt-PT"/>
        </w:rPr>
        <w:t xml:space="preserve">s </w:t>
      </w:r>
      <w:r w:rsidR="00B3628F" w:rsidRPr="0084397C">
        <w:rPr>
          <w:lang w:val="pt-PT"/>
        </w:rPr>
        <w:t>a</w:t>
      </w:r>
      <w:r w:rsidR="0090752E" w:rsidRPr="0084397C">
        <w:rPr>
          <w:lang w:val="pt-PT"/>
        </w:rPr>
        <w:t>s componentes do proje</w:t>
      </w:r>
      <w:r w:rsidR="00B3628F" w:rsidRPr="0084397C">
        <w:rPr>
          <w:lang w:val="pt-PT"/>
        </w:rPr>
        <w:t>c</w:t>
      </w:r>
      <w:r w:rsidR="0090752E" w:rsidRPr="0084397C">
        <w:rPr>
          <w:lang w:val="pt-PT"/>
        </w:rPr>
        <w:t>to. As a</w:t>
      </w:r>
      <w:r w:rsidR="00B3628F" w:rsidRPr="0084397C">
        <w:rPr>
          <w:lang w:val="pt-PT"/>
        </w:rPr>
        <w:t>c</w:t>
      </w:r>
      <w:r w:rsidR="0090752E" w:rsidRPr="0084397C">
        <w:rPr>
          <w:lang w:val="pt-PT"/>
        </w:rPr>
        <w:t>tividades a serem financiadas incluem o desenvolvimento de uma estratégia abrangente de envolvimento do cidadão e um mecanismo de consulta adequado, de acordo com os padrões ambientais e sociais, para garantir que todas as partes interessadas relevantes, incluindo beneficiários e grupos marginalizados, sejam consultadas sobre a concepção e implementação do proje</w:t>
      </w:r>
      <w:r w:rsidR="00B3628F" w:rsidRPr="0084397C">
        <w:rPr>
          <w:lang w:val="pt-PT"/>
        </w:rPr>
        <w:t>c</w:t>
      </w:r>
      <w:r w:rsidR="0090752E" w:rsidRPr="0084397C">
        <w:rPr>
          <w:lang w:val="pt-PT"/>
        </w:rPr>
        <w:t xml:space="preserve">to e que o feedback dessas consultas  incorporado ao plano de implementação e </w:t>
      </w:r>
      <w:r w:rsidR="00B3628F" w:rsidRPr="0084397C">
        <w:rPr>
          <w:lang w:val="pt-PT"/>
        </w:rPr>
        <w:t>concepção</w:t>
      </w:r>
      <w:r w:rsidR="0090752E" w:rsidRPr="0084397C">
        <w:rPr>
          <w:lang w:val="pt-PT"/>
        </w:rPr>
        <w:t xml:space="preserve"> de sistemas financiados p</w:t>
      </w:r>
      <w:r w:rsidR="00B3628F" w:rsidRPr="0084397C">
        <w:rPr>
          <w:lang w:val="pt-PT"/>
        </w:rPr>
        <w:t>elo</w:t>
      </w:r>
      <w:r w:rsidR="0090752E" w:rsidRPr="0084397C">
        <w:rPr>
          <w:lang w:val="pt-PT"/>
        </w:rPr>
        <w:t xml:space="preserve"> proje</w:t>
      </w:r>
      <w:r w:rsidR="00B3628F" w:rsidRPr="0084397C">
        <w:rPr>
          <w:lang w:val="pt-PT"/>
        </w:rPr>
        <w:t>c</w:t>
      </w:r>
      <w:r w:rsidR="0090752E" w:rsidRPr="0084397C">
        <w:rPr>
          <w:lang w:val="pt-PT"/>
        </w:rPr>
        <w:t xml:space="preserve">to; pesquisa de usuários para identificar e lidar com barreiras ao acesso e uso enfrentadas por grupos marginalizados e populações carentes e desenvolvimento e implementação de um </w:t>
      </w:r>
      <w:r w:rsidR="00B3628F" w:rsidRPr="0084397C">
        <w:rPr>
          <w:lang w:val="pt-PT"/>
        </w:rPr>
        <w:t xml:space="preserve">Mecanismo de </w:t>
      </w:r>
      <w:r w:rsidR="00A8634D" w:rsidRPr="0084397C">
        <w:rPr>
          <w:lang w:val="pt-PT"/>
        </w:rPr>
        <w:t xml:space="preserve">Resolução de </w:t>
      </w:r>
      <w:r w:rsidR="00B3628F" w:rsidRPr="0084397C">
        <w:rPr>
          <w:lang w:val="pt-PT"/>
        </w:rPr>
        <w:t>Reclamações (M</w:t>
      </w:r>
      <w:r w:rsidR="00A8634D" w:rsidRPr="0084397C">
        <w:rPr>
          <w:lang w:val="pt-PT"/>
        </w:rPr>
        <w:t>RR</w:t>
      </w:r>
      <w:r w:rsidR="00B3628F" w:rsidRPr="0084397C">
        <w:rPr>
          <w:lang w:val="pt-PT"/>
        </w:rPr>
        <w:t>)</w:t>
      </w:r>
      <w:r w:rsidR="0090752E" w:rsidRPr="0084397C">
        <w:rPr>
          <w:lang w:val="pt-PT"/>
        </w:rPr>
        <w:t xml:space="preserve"> abrangente</w:t>
      </w:r>
      <w:r w:rsidRPr="0084397C">
        <w:rPr>
          <w:lang w:val="pt-PT"/>
        </w:rPr>
        <w:t>.</w:t>
      </w:r>
      <w:r w:rsidR="0090752E" w:rsidRPr="0084397C">
        <w:rPr>
          <w:lang w:val="pt-PT"/>
        </w:rPr>
        <w:t xml:space="preserve"> </w:t>
      </w:r>
    </w:p>
    <w:p w14:paraId="479385B7" w14:textId="597EFF0E" w:rsidR="000D72C0" w:rsidRPr="0084397C" w:rsidRDefault="000D72C0" w:rsidP="00764EE9">
      <w:pPr>
        <w:adjustRightInd w:val="0"/>
        <w:snapToGrid w:val="0"/>
        <w:spacing w:before="120" w:after="120"/>
        <w:jc w:val="both"/>
        <w:rPr>
          <w:lang w:val="pt-PT"/>
        </w:rPr>
      </w:pPr>
      <w:r w:rsidRPr="0084397C">
        <w:rPr>
          <w:b/>
          <w:lang w:val="pt-PT"/>
        </w:rPr>
        <w:t>Componente 5: Componente de Resposta de Emergência Contingente (US$ 0)</w:t>
      </w:r>
    </w:p>
    <w:p w14:paraId="21B0542D" w14:textId="6F5031CF" w:rsidR="0090752E" w:rsidRPr="0084397C" w:rsidRDefault="000D72C0" w:rsidP="00764EE9">
      <w:pPr>
        <w:adjustRightInd w:val="0"/>
        <w:snapToGrid w:val="0"/>
        <w:spacing w:before="120" w:after="120"/>
        <w:jc w:val="both"/>
        <w:rPr>
          <w:lang w:val="pt-PT"/>
        </w:rPr>
      </w:pPr>
      <w:r w:rsidRPr="0084397C">
        <w:rPr>
          <w:lang w:val="pt-PT"/>
        </w:rPr>
        <w:t xml:space="preserve">Em reconhecimento à vulnerabilidade da região e do país a choques, uma componente contingente de resposta a emergências (CERC) é adicionado à estrutura do projecto para ajudar os países participantes a responder rapidamente a crises e emergências, incluindo desastres climáticos e naturais e emergências de saúde pública. Esta componente permitirá que o país solicite uma rápida alocação de fundos do projecto para o CERC do Banco Mundial para responder rápida e efectivamente a uma emergência ou crise elegível. Se os requisitos de ativação forem atendidos, o Banco Mundial realocará recursos das categorias de desembolso do projecto para a categoria CERC para financiar as despesas elegíveis de resposta a emergências. As despesas de resposta à crise podem incluir a facilitação de pagamentos de emergência a grupos vulneráveis de pessoas que usam dinheiro móvel; garantir a continuidade dos negócios das principais funções do Governo quando os funcionários públicos são obrigados a trabalhar em casa; e ajudar </w:t>
      </w:r>
      <w:r w:rsidR="00036E1E" w:rsidRPr="0084397C">
        <w:rPr>
          <w:lang w:val="pt-PT"/>
        </w:rPr>
        <w:t xml:space="preserve">especialmente </w:t>
      </w:r>
      <w:r w:rsidRPr="0084397C">
        <w:rPr>
          <w:lang w:val="pt-PT"/>
        </w:rPr>
        <w:t>as micro, pequenas e médias empresas, mais afetadas</w:t>
      </w:r>
      <w:r w:rsidR="00036E1E" w:rsidRPr="0084397C">
        <w:rPr>
          <w:lang w:val="pt-PT"/>
        </w:rPr>
        <w:t xml:space="preserve">. </w:t>
      </w:r>
    </w:p>
    <w:p w14:paraId="543E51F5" w14:textId="3D78604E" w:rsidR="00A90614" w:rsidRPr="0084397C" w:rsidRDefault="00F9064F" w:rsidP="00764EE9">
      <w:pPr>
        <w:pStyle w:val="Heading3"/>
        <w:adjustRightInd w:val="0"/>
        <w:snapToGrid w:val="0"/>
        <w:spacing w:before="120" w:after="120"/>
        <w:ind w:left="851" w:hanging="284"/>
        <w:rPr>
          <w:rFonts w:ascii="Times New Roman" w:hAnsi="Times New Roman" w:cs="Times New Roman"/>
          <w:color w:val="auto"/>
          <w:lang w:val="pt-PT"/>
        </w:rPr>
      </w:pPr>
      <w:bookmarkStart w:id="8" w:name="_Toc137552160"/>
      <w:r w:rsidRPr="0084397C">
        <w:rPr>
          <w:rFonts w:ascii="Times New Roman" w:hAnsi="Times New Roman" w:cs="Times New Roman"/>
          <w:b/>
          <w:color w:val="auto"/>
          <w:lang w:val="pt-PT"/>
        </w:rPr>
        <w:t>Á</w:t>
      </w:r>
      <w:r w:rsidR="00314EED" w:rsidRPr="0084397C">
        <w:rPr>
          <w:rFonts w:ascii="Times New Roman" w:hAnsi="Times New Roman" w:cs="Times New Roman"/>
          <w:b/>
          <w:color w:val="auto"/>
          <w:lang w:val="pt-PT"/>
        </w:rPr>
        <w:t>reas de Intervenção do Projecto</w:t>
      </w:r>
      <w:bookmarkEnd w:id="8"/>
      <w:r w:rsidR="00314EED" w:rsidRPr="0084397C">
        <w:rPr>
          <w:rFonts w:ascii="Times New Roman" w:hAnsi="Times New Roman" w:cs="Times New Roman"/>
          <w:b/>
          <w:color w:val="auto"/>
          <w:lang w:val="pt-PT"/>
        </w:rPr>
        <w:t xml:space="preserve"> </w:t>
      </w:r>
    </w:p>
    <w:p w14:paraId="4A125287" w14:textId="5EA7A1D3" w:rsidR="001D2A2E" w:rsidRPr="0084397C" w:rsidRDefault="001D2A2E" w:rsidP="00764EE9">
      <w:pPr>
        <w:adjustRightInd w:val="0"/>
        <w:snapToGrid w:val="0"/>
        <w:spacing w:before="120" w:after="120"/>
        <w:jc w:val="both"/>
        <w:rPr>
          <w:lang w:val="pt-PT"/>
        </w:rPr>
      </w:pPr>
      <w:r w:rsidRPr="0084397C">
        <w:rPr>
          <w:lang w:val="pt-PT"/>
        </w:rPr>
        <w:t xml:space="preserve">Localizado na costa este do Oceano Atlântico, </w:t>
      </w:r>
      <w:r w:rsidR="009E288D" w:rsidRPr="0084397C">
        <w:rPr>
          <w:lang w:val="pt-PT"/>
        </w:rPr>
        <w:t>Guiné-Bissau</w:t>
      </w:r>
      <w:r w:rsidRPr="0084397C">
        <w:rPr>
          <w:lang w:val="pt-PT"/>
        </w:rPr>
        <w:t xml:space="preserve"> constitui um dos mais </w:t>
      </w:r>
      <w:r w:rsidR="00476570" w:rsidRPr="0084397C">
        <w:rPr>
          <w:lang w:val="pt-PT"/>
        </w:rPr>
        <w:t>pequenos países</w:t>
      </w:r>
      <w:r w:rsidR="00F9064F" w:rsidRPr="0084397C">
        <w:rPr>
          <w:lang w:val="pt-PT"/>
        </w:rPr>
        <w:t xml:space="preserve"> do continente a</w:t>
      </w:r>
      <w:r w:rsidRPr="0084397C">
        <w:rPr>
          <w:lang w:val="pt-PT"/>
        </w:rPr>
        <w:t xml:space="preserve">fricano. O país possui </w:t>
      </w:r>
      <w:r w:rsidR="00476570" w:rsidRPr="0084397C">
        <w:rPr>
          <w:lang w:val="pt-PT"/>
        </w:rPr>
        <w:t>uma área</w:t>
      </w:r>
      <w:r w:rsidRPr="0084397C">
        <w:rPr>
          <w:lang w:val="pt-PT"/>
        </w:rPr>
        <w:t xml:space="preserve"> total de cerca de 6 130 </w:t>
      </w:r>
      <w:r w:rsidR="0080623A" w:rsidRPr="0084397C">
        <w:rPr>
          <w:lang w:val="pt-PT"/>
        </w:rPr>
        <w:t>km² com uma l</w:t>
      </w:r>
      <w:r w:rsidRPr="0084397C">
        <w:rPr>
          <w:lang w:val="pt-PT"/>
        </w:rPr>
        <w:t xml:space="preserve">inha de costa perfazendo um total de cerca de 350 km. </w:t>
      </w:r>
    </w:p>
    <w:p w14:paraId="5E1B83F1" w14:textId="621681A8" w:rsidR="00314EED" w:rsidRPr="0084397C" w:rsidRDefault="00ED6B0F" w:rsidP="00764EE9">
      <w:pPr>
        <w:adjustRightInd w:val="0"/>
        <w:snapToGrid w:val="0"/>
        <w:spacing w:before="120" w:after="120"/>
        <w:jc w:val="both"/>
        <w:rPr>
          <w:lang w:val="pt-PT"/>
        </w:rPr>
      </w:pPr>
      <w:r w:rsidRPr="0084397C">
        <w:rPr>
          <w:lang w:val="pt-PT"/>
        </w:rPr>
        <w:t>O projecto será implementado em todo país, portanto nas oito regiões administrativas e no sector autônomo de Bissau, que é a capital do País. As regiões administrativas do país são Gabú, Bafatá, Oio, Quinara, Tombali, Cacheu, Bioma, e Bolama</w:t>
      </w:r>
      <w:r w:rsidR="0080623A" w:rsidRPr="0084397C">
        <w:rPr>
          <w:lang w:val="pt-PT"/>
        </w:rPr>
        <w:t xml:space="preserve">, das quais </w:t>
      </w:r>
      <w:r w:rsidR="00F9064F" w:rsidRPr="0084397C">
        <w:rPr>
          <w:lang w:val="pt-PT"/>
        </w:rPr>
        <w:t>os sectores de Cacheu, Cachngo, Mansâ, Buta, Boloma, Catio e Bissau</w:t>
      </w:r>
      <w:r w:rsidR="00AD5799" w:rsidRPr="0084397C">
        <w:rPr>
          <w:lang w:val="pt-PT"/>
        </w:rPr>
        <w:t>, directamente abrangidas pelo projecto</w:t>
      </w:r>
      <w:r w:rsidR="00F9064F" w:rsidRPr="0084397C">
        <w:rPr>
          <w:lang w:val="pt-PT"/>
        </w:rPr>
        <w:t xml:space="preserve"> se localizam ao longo da costa</w:t>
      </w:r>
      <w:r w:rsidR="00AD5799" w:rsidRPr="0084397C">
        <w:rPr>
          <w:lang w:val="pt-PT"/>
        </w:rPr>
        <w:t xml:space="preserve">. </w:t>
      </w:r>
      <w:r w:rsidR="00F9064F" w:rsidRPr="0084397C">
        <w:rPr>
          <w:lang w:val="pt-PT"/>
        </w:rPr>
        <w:t xml:space="preserve">O </w:t>
      </w:r>
      <w:r w:rsidR="00476570" w:rsidRPr="0084397C">
        <w:rPr>
          <w:lang w:val="pt-PT"/>
        </w:rPr>
        <w:t>país</w:t>
      </w:r>
      <w:r w:rsidR="00F9064F" w:rsidRPr="0084397C">
        <w:rPr>
          <w:lang w:val="pt-PT"/>
        </w:rPr>
        <w:t xml:space="preserve"> poss</w:t>
      </w:r>
      <w:r w:rsidR="006653FE" w:rsidRPr="0084397C">
        <w:rPr>
          <w:lang w:val="pt-PT"/>
        </w:rPr>
        <w:t>ui cerca de 100 pequenas ilhas</w:t>
      </w:r>
      <w:r w:rsidR="00367276" w:rsidRPr="0084397C">
        <w:rPr>
          <w:lang w:val="pt-PT"/>
        </w:rPr>
        <w:t xml:space="preserve"> e se encontra abaixo do n</w:t>
      </w:r>
      <w:r w:rsidR="00F9064F" w:rsidRPr="0084397C">
        <w:rPr>
          <w:lang w:val="pt-PT"/>
        </w:rPr>
        <w:t>í</w:t>
      </w:r>
      <w:r w:rsidR="00367276" w:rsidRPr="0084397C">
        <w:rPr>
          <w:lang w:val="pt-PT"/>
        </w:rPr>
        <w:t>v</w:t>
      </w:r>
      <w:r w:rsidR="006653FE" w:rsidRPr="0084397C">
        <w:rPr>
          <w:lang w:val="pt-PT"/>
        </w:rPr>
        <w:t>el das águas do mar, apresentado uma média de elevação de cerca de 70 metros acima do nível das águas</w:t>
      </w:r>
      <w:r w:rsidR="00AD5799" w:rsidRPr="0084397C">
        <w:rPr>
          <w:lang w:val="pt-PT"/>
        </w:rPr>
        <w:t xml:space="preserve">. </w:t>
      </w:r>
      <w:r w:rsidR="006653FE" w:rsidRPr="0084397C">
        <w:rPr>
          <w:lang w:val="pt-PT"/>
        </w:rPr>
        <w:t xml:space="preserve"> </w:t>
      </w:r>
      <w:r w:rsidR="00F9064F" w:rsidRPr="0084397C">
        <w:rPr>
          <w:lang w:val="pt-PT"/>
        </w:rPr>
        <w:t>O país apresenta, em termos de proporção de ocupação de terra cerca de 58% de áreas ágrícolas equivalente a cerca de 20 945 km</w:t>
      </w:r>
      <w:r w:rsidR="003F1802" w:rsidRPr="0084397C">
        <w:rPr>
          <w:lang w:val="pt-PT"/>
        </w:rPr>
        <w:t>²,</w:t>
      </w:r>
      <w:r w:rsidR="00F9064F" w:rsidRPr="0084397C">
        <w:rPr>
          <w:lang w:val="pt-PT"/>
        </w:rPr>
        <w:t xml:space="preserve"> 70% de florestas equivalente a cerca de 25 439 km² e cerca de 22% de áreas húmidas cobrindo cerca de 8 010km² respectivamente</w:t>
      </w:r>
      <w:r w:rsidR="00F9064F" w:rsidRPr="0084397C">
        <w:rPr>
          <w:rStyle w:val="FootnoteReference"/>
          <w:lang w:val="pt-PT"/>
        </w:rPr>
        <w:footnoteReference w:id="1"/>
      </w:r>
      <w:r w:rsidR="00F9064F" w:rsidRPr="0084397C">
        <w:rPr>
          <w:lang w:val="pt-PT"/>
        </w:rPr>
        <w:t xml:space="preserve">. </w:t>
      </w:r>
    </w:p>
    <w:p w14:paraId="49F48C91" w14:textId="71BCF4EF" w:rsidR="00367276" w:rsidRPr="0084397C" w:rsidRDefault="006653FE" w:rsidP="00764EE9">
      <w:pPr>
        <w:adjustRightInd w:val="0"/>
        <w:snapToGrid w:val="0"/>
        <w:spacing w:before="120" w:after="120"/>
        <w:jc w:val="both"/>
        <w:rPr>
          <w:lang w:val="pt-PT"/>
        </w:rPr>
      </w:pPr>
      <w:r w:rsidRPr="0084397C">
        <w:rPr>
          <w:lang w:val="pt-PT"/>
        </w:rPr>
        <w:t xml:space="preserve">A </w:t>
      </w:r>
      <w:r w:rsidR="003F1802" w:rsidRPr="0084397C">
        <w:rPr>
          <w:lang w:val="pt-PT"/>
        </w:rPr>
        <w:t>Guiné-Bissau</w:t>
      </w:r>
      <w:r w:rsidRPr="0084397C">
        <w:rPr>
          <w:lang w:val="pt-PT"/>
        </w:rPr>
        <w:t xml:space="preserve"> estabelece fronteira nacionais directas com mais dois paises, nomeadamente o Senegal e a Guiné.</w:t>
      </w:r>
      <w:r w:rsidR="00476570" w:rsidRPr="0084397C">
        <w:rPr>
          <w:lang w:val="pt-PT"/>
        </w:rPr>
        <w:t xml:space="preserve"> </w:t>
      </w:r>
      <w:r w:rsidR="00367276" w:rsidRPr="0084397C">
        <w:rPr>
          <w:lang w:val="pt-PT"/>
        </w:rPr>
        <w:t xml:space="preserve">Como acima foi referido, a </w:t>
      </w:r>
      <w:r w:rsidR="003F1802" w:rsidRPr="0084397C">
        <w:rPr>
          <w:lang w:val="pt-PT"/>
        </w:rPr>
        <w:t>Guiné-Bissau</w:t>
      </w:r>
      <w:r w:rsidR="00367276" w:rsidRPr="0084397C">
        <w:rPr>
          <w:lang w:val="pt-PT"/>
        </w:rPr>
        <w:t xml:space="preserve"> se enquadra na região da África Ocidental, </w:t>
      </w:r>
      <w:r w:rsidR="00AD5799" w:rsidRPr="0084397C">
        <w:rPr>
          <w:lang w:val="pt-PT"/>
        </w:rPr>
        <w:t>que envolve u</w:t>
      </w:r>
      <w:r w:rsidR="00367276" w:rsidRPr="0084397C">
        <w:rPr>
          <w:lang w:val="pt-PT"/>
        </w:rPr>
        <w:t xml:space="preserve">ma ampla gama de países em termos de níveis de desenvolvimento socioeconômico. </w:t>
      </w:r>
    </w:p>
    <w:p w14:paraId="287AE21F" w14:textId="5228A13C" w:rsidR="00367276" w:rsidRPr="0084397C" w:rsidRDefault="00367276" w:rsidP="00764EE9">
      <w:pPr>
        <w:adjustRightInd w:val="0"/>
        <w:snapToGrid w:val="0"/>
        <w:spacing w:before="120" w:after="120"/>
        <w:jc w:val="both"/>
        <w:rPr>
          <w:lang w:val="pt-PT"/>
        </w:rPr>
      </w:pPr>
      <w:r w:rsidRPr="0084397C">
        <w:rPr>
          <w:lang w:val="pt-PT"/>
        </w:rPr>
        <w:lastRenderedPageBreak/>
        <w:t>Apesar da região estar a experimentar uma urbanização acelerada, com cidades abrigando 48% da população, espera-se que esta rápida urbanização continue nos próximos anos o que vai im</w:t>
      </w:r>
      <w:r w:rsidR="00F9064F" w:rsidRPr="0084397C">
        <w:rPr>
          <w:lang w:val="pt-PT"/>
        </w:rPr>
        <w:t>plicar o aumento acelerado de enq</w:t>
      </w:r>
      <w:r w:rsidRPr="0084397C">
        <w:rPr>
          <w:lang w:val="pt-PT"/>
        </w:rPr>
        <w:t xml:space="preserve">uadramento social e económico. </w:t>
      </w:r>
    </w:p>
    <w:p w14:paraId="37A1C9BA" w14:textId="30F124CC" w:rsidR="0080623A" w:rsidRPr="0084397C" w:rsidRDefault="00367276" w:rsidP="00764EE9">
      <w:pPr>
        <w:adjustRightInd w:val="0"/>
        <w:snapToGrid w:val="0"/>
        <w:spacing w:before="120" w:after="120"/>
        <w:jc w:val="both"/>
        <w:rPr>
          <w:lang w:val="pt-PT"/>
        </w:rPr>
      </w:pPr>
      <w:r w:rsidRPr="0084397C">
        <w:rPr>
          <w:lang w:val="pt-PT"/>
        </w:rPr>
        <w:t>No sentido de garantir o crescimento socioeconómico</w:t>
      </w:r>
      <w:r w:rsidR="00AD5799" w:rsidRPr="0084397C">
        <w:rPr>
          <w:lang w:val="pt-PT"/>
        </w:rPr>
        <w:t xml:space="preserve"> e de forma integrada</w:t>
      </w:r>
      <w:r w:rsidRPr="0084397C">
        <w:rPr>
          <w:lang w:val="pt-PT"/>
        </w:rPr>
        <w:t xml:space="preserve">, </w:t>
      </w:r>
      <w:r w:rsidR="0080623A" w:rsidRPr="0084397C">
        <w:rPr>
          <w:lang w:val="pt-PT"/>
        </w:rPr>
        <w:t xml:space="preserve">tendo em conta a longa e tradicional história de comércio regional entre os países da região, deve ocorrer um empenho no seu aprofundamento, cooperação e integração regional, incluindo por meio do desenvolvimento de Tecnologias de Informação e Comunicação (TIC) e economia digital.  </w:t>
      </w:r>
    </w:p>
    <w:p w14:paraId="7BBE61D2" w14:textId="06DEB4ED" w:rsidR="00F9064F" w:rsidRPr="0084397C" w:rsidRDefault="00367276" w:rsidP="00764EE9">
      <w:pPr>
        <w:adjustRightInd w:val="0"/>
        <w:snapToGrid w:val="0"/>
        <w:spacing w:before="120" w:after="120"/>
        <w:jc w:val="both"/>
        <w:rPr>
          <w:lang w:val="pt-PT"/>
        </w:rPr>
      </w:pPr>
      <w:r w:rsidRPr="0084397C">
        <w:rPr>
          <w:lang w:val="pt-PT"/>
        </w:rPr>
        <w:t>A maioria dos países da região ainda precisa se concentrar no fortalecimento do ambiente propício para aumentar a acessibilidade, disponibilidade e adoção de internet de banda larga e serviços digitais</w:t>
      </w:r>
      <w:r w:rsidR="0080623A" w:rsidRPr="0084397C">
        <w:rPr>
          <w:lang w:val="pt-PT"/>
        </w:rPr>
        <w:t xml:space="preserve">. </w:t>
      </w:r>
      <w:r w:rsidRPr="0084397C">
        <w:rPr>
          <w:lang w:val="pt-PT"/>
        </w:rPr>
        <w:t xml:space="preserve">Neste sentido, o WARDIP </w:t>
      </w:r>
      <w:r w:rsidR="00476570" w:rsidRPr="0084397C">
        <w:rPr>
          <w:lang w:val="pt-PT"/>
        </w:rPr>
        <w:t>vem responder</w:t>
      </w:r>
      <w:r w:rsidRPr="0084397C">
        <w:rPr>
          <w:lang w:val="pt-PT"/>
        </w:rPr>
        <w:t xml:space="preserve"> aos desafios existentes no concernente ao acesso e uso da banda larga na </w:t>
      </w:r>
      <w:r w:rsidR="003F1802" w:rsidRPr="0084397C">
        <w:rPr>
          <w:lang w:val="pt-PT"/>
        </w:rPr>
        <w:t>Guiné-Bissau</w:t>
      </w:r>
      <w:r w:rsidRPr="0084397C">
        <w:rPr>
          <w:lang w:val="pt-PT"/>
        </w:rPr>
        <w:t xml:space="preserve"> com o intuito de fortalecer as bases para serviços financeiros digitais e apoiar o pais na sua integração junto aos países da África Ocidental no desenvolvimento conjunto de um mercado digital único. </w:t>
      </w:r>
    </w:p>
    <w:p w14:paraId="4D79F288" w14:textId="2E1D7C47" w:rsidR="00A46254" w:rsidRPr="0084397C" w:rsidRDefault="00A46254" w:rsidP="00764EE9">
      <w:pPr>
        <w:adjustRightInd w:val="0"/>
        <w:snapToGrid w:val="0"/>
        <w:spacing w:before="120" w:after="120"/>
        <w:jc w:val="both"/>
        <w:rPr>
          <w:lang w:val="pt-PT"/>
        </w:rPr>
      </w:pPr>
      <w:r w:rsidRPr="0084397C">
        <w:rPr>
          <w:lang w:val="pt-PT"/>
        </w:rPr>
        <w:t xml:space="preserve">No âmbito da implementação do projecto, </w:t>
      </w:r>
      <w:r w:rsidR="00F9345A" w:rsidRPr="0084397C">
        <w:rPr>
          <w:lang w:val="pt-PT"/>
        </w:rPr>
        <w:t>um conjunto de áreas serão intervencionadas por ordem a dar espaço à implementação do WARDIP</w:t>
      </w:r>
      <w:r w:rsidRPr="0084397C">
        <w:rPr>
          <w:lang w:val="pt-PT"/>
        </w:rPr>
        <w:t>, principalmente ao longo das regiões e sectores localizados na linha da costa, que terão influência sobre áreas de biodiversidade marinha, áreas de produção agrícola junto a costa e no interior e ainda, de actividades turísticas na zona costeira, incluindo interferência com áreas de florestas</w:t>
      </w:r>
      <w:r w:rsidR="00F9345A" w:rsidRPr="0084397C">
        <w:rPr>
          <w:lang w:val="pt-PT"/>
        </w:rPr>
        <w:t>, nomeadamente Cacheu e Cachungo na região de Cacheu, Mansoa na região de Oio, Buta na região de Quinora, Boloma na região do mesmo nome, Catio na região de Tumbali e finalmente  Bissau na região autónoma do mesmo nome</w:t>
      </w:r>
      <w:r w:rsidRPr="0084397C">
        <w:rPr>
          <w:lang w:val="pt-PT"/>
        </w:rPr>
        <w:t xml:space="preserve">. </w:t>
      </w:r>
    </w:p>
    <w:p w14:paraId="7D5A8534" w14:textId="0FEA5D5E" w:rsidR="00F9345A" w:rsidRPr="0084397C" w:rsidRDefault="00A46254" w:rsidP="00764EE9">
      <w:pPr>
        <w:adjustRightInd w:val="0"/>
        <w:snapToGrid w:val="0"/>
        <w:spacing w:before="120" w:after="120"/>
        <w:jc w:val="both"/>
        <w:rPr>
          <w:lang w:val="pt-PT"/>
        </w:rPr>
      </w:pPr>
      <w:r w:rsidRPr="0084397C">
        <w:rPr>
          <w:lang w:val="pt-PT"/>
        </w:rPr>
        <w:t xml:space="preserve">Deste modo, no âmbito do projecto, esperam-se </w:t>
      </w:r>
      <w:r w:rsidR="008B5446" w:rsidRPr="0084397C">
        <w:rPr>
          <w:lang w:val="pt-PT"/>
        </w:rPr>
        <w:t xml:space="preserve">por um lado </w:t>
      </w:r>
      <w:r w:rsidR="00F9345A" w:rsidRPr="0084397C">
        <w:rPr>
          <w:lang w:val="pt-PT"/>
        </w:rPr>
        <w:t>obras</w:t>
      </w:r>
      <w:r w:rsidR="00C07BD6" w:rsidRPr="0084397C">
        <w:rPr>
          <w:lang w:val="pt-PT"/>
        </w:rPr>
        <w:t xml:space="preserve"> civis</w:t>
      </w:r>
      <w:r w:rsidR="00F9345A" w:rsidRPr="0084397C">
        <w:rPr>
          <w:lang w:val="pt-PT"/>
        </w:rPr>
        <w:t xml:space="preserve"> tais como a </w:t>
      </w:r>
      <w:r w:rsidRPr="0084397C">
        <w:rPr>
          <w:lang w:val="pt-PT"/>
        </w:rPr>
        <w:t xml:space="preserve">construção </w:t>
      </w:r>
      <w:r w:rsidR="00C07BD6" w:rsidRPr="0084397C">
        <w:rPr>
          <w:lang w:val="pt-PT"/>
        </w:rPr>
        <w:t xml:space="preserve">e implantação </w:t>
      </w:r>
      <w:r w:rsidRPr="0084397C">
        <w:rPr>
          <w:lang w:val="pt-PT"/>
        </w:rPr>
        <w:t xml:space="preserve">de cabos submarinos </w:t>
      </w:r>
      <w:r w:rsidR="00C07BD6" w:rsidRPr="0084397C">
        <w:rPr>
          <w:lang w:val="pt-PT"/>
        </w:rPr>
        <w:t xml:space="preserve">e </w:t>
      </w:r>
      <w:r w:rsidRPr="0084397C">
        <w:rPr>
          <w:lang w:val="pt-PT"/>
        </w:rPr>
        <w:t>de ligações de fibra óptica que irão causar perturbações da biodiversidade marinha costeira</w:t>
      </w:r>
      <w:r w:rsidR="00124143" w:rsidRPr="0084397C">
        <w:rPr>
          <w:lang w:val="pt-PT"/>
        </w:rPr>
        <w:t>,</w:t>
      </w:r>
      <w:r w:rsidRPr="0084397C">
        <w:rPr>
          <w:lang w:val="pt-PT"/>
        </w:rPr>
        <w:t xml:space="preserve"> produção de resíduos gerais e electrónicos</w:t>
      </w:r>
      <w:r w:rsidR="00124143" w:rsidRPr="0084397C">
        <w:rPr>
          <w:lang w:val="pt-PT"/>
        </w:rPr>
        <w:t xml:space="preserve"> e</w:t>
      </w:r>
      <w:r w:rsidR="00C07BD6" w:rsidRPr="0084397C">
        <w:rPr>
          <w:lang w:val="pt-PT"/>
        </w:rPr>
        <w:t>,</w:t>
      </w:r>
      <w:r w:rsidR="00124143" w:rsidRPr="0084397C">
        <w:rPr>
          <w:lang w:val="pt-PT"/>
        </w:rPr>
        <w:t xml:space="preserve"> por outro lado</w:t>
      </w:r>
      <w:r w:rsidR="00F9345A" w:rsidRPr="0084397C">
        <w:rPr>
          <w:lang w:val="pt-PT"/>
        </w:rPr>
        <w:t xml:space="preserve"> o</w:t>
      </w:r>
      <w:r w:rsidRPr="0084397C">
        <w:rPr>
          <w:lang w:val="pt-PT"/>
        </w:rPr>
        <w:t xml:space="preserve"> desmatamento</w:t>
      </w:r>
      <w:r w:rsidR="00124143" w:rsidRPr="0084397C">
        <w:rPr>
          <w:lang w:val="pt-PT"/>
        </w:rPr>
        <w:t xml:space="preserve"> (durante as fases de preparação e construção, que poderão levar à perda de vegetação e fauna associada, distúrbio e erosão do solo); a</w:t>
      </w:r>
      <w:r w:rsidRPr="0084397C">
        <w:rPr>
          <w:lang w:val="pt-PT"/>
        </w:rPr>
        <w:t xml:space="preserve"> exprop</w:t>
      </w:r>
      <w:r w:rsidR="00F9345A" w:rsidRPr="0084397C">
        <w:rPr>
          <w:lang w:val="pt-PT"/>
        </w:rPr>
        <w:t>ria</w:t>
      </w:r>
      <w:r w:rsidRPr="0084397C">
        <w:rPr>
          <w:lang w:val="pt-PT"/>
        </w:rPr>
        <w:t>ção e/ou interferência com terras de produção agrícola e</w:t>
      </w:r>
      <w:r w:rsidR="00F9345A" w:rsidRPr="0084397C">
        <w:rPr>
          <w:lang w:val="pt-PT"/>
        </w:rPr>
        <w:t>/ou habitacional e tur</w:t>
      </w:r>
      <w:r w:rsidR="00C07BD6" w:rsidRPr="0084397C">
        <w:rPr>
          <w:lang w:val="pt-PT"/>
        </w:rPr>
        <w:t>í</w:t>
      </w:r>
      <w:r w:rsidR="00F9345A" w:rsidRPr="0084397C">
        <w:rPr>
          <w:lang w:val="pt-PT"/>
        </w:rPr>
        <w:t>stica que podem causar interrupção temporária da actividade econômica ou das actividades de subsistência</w:t>
      </w:r>
      <w:r w:rsidR="00124143" w:rsidRPr="0084397C">
        <w:rPr>
          <w:lang w:val="pt-PT"/>
        </w:rPr>
        <w:t xml:space="preserve"> nas áreas de intervenção do projecto</w:t>
      </w:r>
      <w:r w:rsidR="00F9345A" w:rsidRPr="0084397C">
        <w:rPr>
          <w:lang w:val="pt-PT"/>
        </w:rPr>
        <w:t xml:space="preserve">. </w:t>
      </w:r>
    </w:p>
    <w:p w14:paraId="51BBAC20" w14:textId="05D50E8E" w:rsidR="00F9064F" w:rsidRPr="0084397C" w:rsidRDefault="00F9345A" w:rsidP="00764EE9">
      <w:pPr>
        <w:adjustRightInd w:val="0"/>
        <w:snapToGrid w:val="0"/>
        <w:spacing w:before="120" w:after="120"/>
        <w:jc w:val="both"/>
        <w:rPr>
          <w:caps/>
          <w:lang w:val="pt-PT"/>
        </w:rPr>
      </w:pPr>
      <w:r w:rsidRPr="0084397C">
        <w:rPr>
          <w:lang w:val="pt-PT"/>
        </w:rPr>
        <w:t>A interferência com as áreas de intervenç</w:t>
      </w:r>
      <w:r w:rsidR="008B5446" w:rsidRPr="0084397C">
        <w:rPr>
          <w:lang w:val="pt-PT"/>
        </w:rPr>
        <w:t>ão</w:t>
      </w:r>
      <w:r w:rsidR="00A46254" w:rsidRPr="0084397C">
        <w:rPr>
          <w:lang w:val="pt-PT"/>
        </w:rPr>
        <w:t xml:space="preserve"> </w:t>
      </w:r>
      <w:r w:rsidR="00124143" w:rsidRPr="0084397C">
        <w:rPr>
          <w:lang w:val="pt-PT"/>
        </w:rPr>
        <w:t xml:space="preserve">do projecto </w:t>
      </w:r>
      <w:r w:rsidR="00A46254" w:rsidRPr="0084397C">
        <w:rPr>
          <w:lang w:val="pt-PT"/>
        </w:rPr>
        <w:t xml:space="preserve">que acarretam um conjunto de </w:t>
      </w:r>
      <w:r w:rsidR="008B5446" w:rsidRPr="0084397C">
        <w:rPr>
          <w:lang w:val="pt-PT"/>
        </w:rPr>
        <w:t>riscos ambientais e socias</w:t>
      </w:r>
      <w:r w:rsidR="00124143" w:rsidRPr="0084397C">
        <w:rPr>
          <w:lang w:val="pt-PT"/>
        </w:rPr>
        <w:t>, principalmente relacionados com obras civi</w:t>
      </w:r>
      <w:r w:rsidR="00C07BD6" w:rsidRPr="0084397C">
        <w:rPr>
          <w:lang w:val="pt-PT"/>
        </w:rPr>
        <w:t>s</w:t>
      </w:r>
      <w:r w:rsidR="00124143" w:rsidRPr="0084397C">
        <w:rPr>
          <w:lang w:val="pt-PT"/>
        </w:rPr>
        <w:t xml:space="preserve"> poderão causar riscos relacionados com </w:t>
      </w:r>
      <w:r w:rsidR="00C07BD6" w:rsidRPr="0084397C">
        <w:rPr>
          <w:lang w:val="pt-PT"/>
        </w:rPr>
        <w:t xml:space="preserve"> saúde e segurança ocupacional</w:t>
      </w:r>
      <w:r w:rsidR="00124143" w:rsidRPr="0084397C">
        <w:rPr>
          <w:lang w:val="pt-PT"/>
        </w:rPr>
        <w:t xml:space="preserve">, incluindo riscos de exposição dos trabalhadores a COVID-19, incômodos relacionados ao excesso de ruído e poeira durante as obra </w:t>
      </w:r>
      <w:r w:rsidR="00C07BD6" w:rsidRPr="0084397C">
        <w:rPr>
          <w:lang w:val="pt-PT"/>
        </w:rPr>
        <w:t xml:space="preserve">e ainda </w:t>
      </w:r>
      <w:r w:rsidR="00124143" w:rsidRPr="0084397C">
        <w:rPr>
          <w:lang w:val="pt-PT"/>
        </w:rPr>
        <w:t xml:space="preserve">potenciais impactos sobre bens e todo o conjunto de impactos causados pelo influxo de mão-de-obra </w:t>
      </w:r>
      <w:r w:rsidR="00C07BD6" w:rsidRPr="0084397C">
        <w:rPr>
          <w:lang w:val="pt-PT"/>
        </w:rPr>
        <w:t>tais como d</w:t>
      </w:r>
      <w:r w:rsidR="00124143" w:rsidRPr="0084397C">
        <w:rPr>
          <w:lang w:val="pt-PT"/>
        </w:rPr>
        <w:t>essiminação do Vírus de Imunedeficiência Adquirida e o Sindrome de Imunedeficiência adquirirda (HIV/SIDA) e ainda outras infecções transmitidas sexualmente, interferência com aspectos culturais locais, ocorrência de casos de Violência Baseasa no Género</w:t>
      </w:r>
      <w:r w:rsidR="00C07BD6" w:rsidRPr="0084397C">
        <w:rPr>
          <w:lang w:val="pt-PT"/>
        </w:rPr>
        <w:t xml:space="preserve"> (VBG)</w:t>
      </w:r>
      <w:r w:rsidR="00124143" w:rsidRPr="0084397C">
        <w:rPr>
          <w:lang w:val="pt-PT"/>
        </w:rPr>
        <w:t xml:space="preserve">, entre outros aspectos. </w:t>
      </w:r>
    </w:p>
    <w:p w14:paraId="610B7954" w14:textId="77777777" w:rsidR="00E03A21" w:rsidRDefault="00E03A21" w:rsidP="00764EE9">
      <w:pPr>
        <w:spacing w:after="160"/>
        <w:rPr>
          <w:iCs/>
          <w:lang w:val="pt-PT"/>
        </w:rPr>
      </w:pPr>
      <w:r>
        <w:rPr>
          <w:i/>
          <w:lang w:val="pt-PT"/>
        </w:rPr>
        <w:br w:type="page"/>
      </w:r>
    </w:p>
    <w:p w14:paraId="748C6E37" w14:textId="49446CB7" w:rsidR="003F1802" w:rsidRPr="0084397C" w:rsidRDefault="003F1802" w:rsidP="00764EE9">
      <w:pPr>
        <w:pStyle w:val="Caption"/>
        <w:spacing w:after="0"/>
        <w:jc w:val="both"/>
        <w:rPr>
          <w:i w:val="0"/>
          <w:color w:val="auto"/>
          <w:sz w:val="24"/>
          <w:szCs w:val="24"/>
          <w:lang w:val="pt-PT"/>
        </w:rPr>
      </w:pPr>
      <w:bookmarkStart w:id="9" w:name="_Toc137552227"/>
      <w:r w:rsidRPr="0084397C">
        <w:rPr>
          <w:i w:val="0"/>
          <w:color w:val="auto"/>
          <w:sz w:val="24"/>
          <w:szCs w:val="24"/>
          <w:lang w:val="pt-PT"/>
        </w:rPr>
        <w:lastRenderedPageBreak/>
        <w:t xml:space="preserve">Figura </w:t>
      </w:r>
      <w:r w:rsidRPr="0084397C">
        <w:rPr>
          <w:i w:val="0"/>
          <w:color w:val="auto"/>
          <w:sz w:val="24"/>
          <w:szCs w:val="24"/>
          <w:lang w:val="pt-PT"/>
        </w:rPr>
        <w:fldChar w:fldCharType="begin"/>
      </w:r>
      <w:r w:rsidRPr="0084397C">
        <w:rPr>
          <w:i w:val="0"/>
          <w:color w:val="auto"/>
          <w:sz w:val="24"/>
          <w:szCs w:val="24"/>
          <w:lang w:val="pt-PT"/>
        </w:rPr>
        <w:instrText xml:space="preserve"> SEQ Figura \* ARABIC </w:instrText>
      </w:r>
      <w:r w:rsidRPr="0084397C">
        <w:rPr>
          <w:i w:val="0"/>
          <w:color w:val="auto"/>
          <w:sz w:val="24"/>
          <w:szCs w:val="24"/>
          <w:lang w:val="pt-PT"/>
        </w:rPr>
        <w:fldChar w:fldCharType="separate"/>
      </w:r>
      <w:r w:rsidR="00AA64AA" w:rsidRPr="0084397C">
        <w:rPr>
          <w:i w:val="0"/>
          <w:noProof/>
          <w:color w:val="auto"/>
          <w:sz w:val="24"/>
          <w:szCs w:val="24"/>
          <w:lang w:val="pt-PT"/>
        </w:rPr>
        <w:t>1</w:t>
      </w:r>
      <w:r w:rsidRPr="0084397C">
        <w:rPr>
          <w:i w:val="0"/>
          <w:color w:val="auto"/>
          <w:sz w:val="24"/>
          <w:szCs w:val="24"/>
          <w:lang w:val="pt-PT"/>
        </w:rPr>
        <w:fldChar w:fldCharType="end"/>
      </w:r>
      <w:r w:rsidRPr="0084397C">
        <w:rPr>
          <w:i w:val="0"/>
          <w:color w:val="auto"/>
          <w:sz w:val="24"/>
          <w:szCs w:val="24"/>
          <w:lang w:val="pt-PT"/>
        </w:rPr>
        <w:t>: Mapa administrativo da Guiné-Bissau</w:t>
      </w:r>
      <w:r w:rsidRPr="0084397C">
        <w:rPr>
          <w:rStyle w:val="FootnoteReference"/>
          <w:i w:val="0"/>
          <w:color w:val="auto"/>
          <w:sz w:val="24"/>
          <w:szCs w:val="24"/>
          <w:lang w:val="pt-PT"/>
        </w:rPr>
        <w:footnoteReference w:id="2"/>
      </w:r>
      <w:bookmarkEnd w:id="9"/>
    </w:p>
    <w:p w14:paraId="3FBB3FF5" w14:textId="1C2B172C" w:rsidR="00ED6B0F" w:rsidRPr="0084397C" w:rsidRDefault="00ED6B0F" w:rsidP="00764EE9">
      <w:pPr>
        <w:keepNext/>
        <w:jc w:val="center"/>
        <w:rPr>
          <w:lang w:val="pt-PT"/>
        </w:rPr>
      </w:pPr>
      <w:r w:rsidRPr="0084397C">
        <w:rPr>
          <w:noProof/>
          <w:lang w:val="pt-PT" w:eastAsia="pt-PT"/>
        </w:rPr>
        <w:drawing>
          <wp:inline distT="0" distB="0" distL="0" distR="0" wp14:anchorId="211E6B3F" wp14:editId="1C0CB1F5">
            <wp:extent cx="5707463" cy="3719551"/>
            <wp:effectExtent l="0" t="0" r="762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6_9h_Pre-Conference Roundtable_Guiné Bissau 01 Page 02 Snapshot 01.png"/>
                    <pic:cNvPicPr/>
                  </pic:nvPicPr>
                  <pic:blipFill rotWithShape="1">
                    <a:blip r:embed="rId15">
                      <a:extLst>
                        <a:ext uri="{28A0092B-C50C-407E-A947-70E740481C1C}">
                          <a14:useLocalDpi xmlns:a14="http://schemas.microsoft.com/office/drawing/2010/main" val="0"/>
                        </a:ext>
                      </a:extLst>
                    </a:blip>
                    <a:srcRect t="18803" r="6539"/>
                    <a:stretch/>
                  </pic:blipFill>
                  <pic:spPr bwMode="auto">
                    <a:xfrm>
                      <a:off x="0" y="0"/>
                      <a:ext cx="5755042" cy="3750558"/>
                    </a:xfrm>
                    <a:prstGeom prst="rect">
                      <a:avLst/>
                    </a:prstGeom>
                    <a:ln>
                      <a:noFill/>
                    </a:ln>
                    <a:extLst>
                      <a:ext uri="{53640926-AAD7-44D8-BBD7-CCE9431645EC}">
                        <a14:shadowObscured xmlns:a14="http://schemas.microsoft.com/office/drawing/2010/main"/>
                      </a:ext>
                    </a:extLst>
                  </pic:spPr>
                </pic:pic>
              </a:graphicData>
            </a:graphic>
          </wp:inline>
        </w:drawing>
      </w:r>
    </w:p>
    <w:p w14:paraId="4ACA8BF5" w14:textId="3A15F5D7" w:rsidR="001308D6" w:rsidRPr="0084397C" w:rsidRDefault="000A70D5" w:rsidP="00764EE9">
      <w:pPr>
        <w:shd w:val="clear" w:color="auto" w:fill="FFFFFF"/>
        <w:adjustRightInd w:val="0"/>
        <w:snapToGrid w:val="0"/>
        <w:spacing w:before="120" w:after="120"/>
        <w:jc w:val="both"/>
        <w:rPr>
          <w:lang w:val="pt-PT"/>
        </w:rPr>
      </w:pPr>
      <w:r w:rsidRPr="0084397C">
        <w:rPr>
          <w:lang w:val="pt-PT"/>
        </w:rPr>
        <w:t>Em relação as actividades econ</w:t>
      </w:r>
      <w:r w:rsidR="001308D6" w:rsidRPr="0084397C">
        <w:rPr>
          <w:lang w:val="pt-PT"/>
        </w:rPr>
        <w:t>ó</w:t>
      </w:r>
      <w:r w:rsidR="00C07BD6" w:rsidRPr="0084397C">
        <w:rPr>
          <w:lang w:val="pt-PT"/>
        </w:rPr>
        <w:t xml:space="preserve">micas, o </w:t>
      </w:r>
      <w:r w:rsidR="00476570" w:rsidRPr="0084397C">
        <w:rPr>
          <w:lang w:val="pt-PT"/>
        </w:rPr>
        <w:t>país</w:t>
      </w:r>
      <w:r w:rsidRPr="0084397C">
        <w:rPr>
          <w:lang w:val="pt-PT"/>
        </w:rPr>
        <w:t xml:space="preserve"> </w:t>
      </w:r>
      <w:r w:rsidR="001308D6" w:rsidRPr="0084397C">
        <w:rPr>
          <w:lang w:val="pt-PT"/>
        </w:rPr>
        <w:t xml:space="preserve">constitui um dos mais pobres do mundo. A economia é basicamente dependente da agricultura, pecuária e da pesca. </w:t>
      </w:r>
    </w:p>
    <w:p w14:paraId="0F657CF7" w14:textId="1B663B98" w:rsidR="001308D6" w:rsidRPr="0084397C" w:rsidRDefault="001308D6" w:rsidP="00764EE9">
      <w:pPr>
        <w:adjustRightInd w:val="0"/>
        <w:snapToGrid w:val="0"/>
        <w:spacing w:before="120" w:after="120"/>
        <w:jc w:val="both"/>
        <w:rPr>
          <w:lang w:val="pt-PT"/>
        </w:rPr>
      </w:pPr>
      <w:r w:rsidRPr="0084397C">
        <w:rPr>
          <w:lang w:val="pt-PT"/>
        </w:rPr>
        <w:t>A Guiné-Bissau possui condiçõ</w:t>
      </w:r>
      <w:r w:rsidR="00C07BD6" w:rsidRPr="0084397C">
        <w:rPr>
          <w:lang w:val="pt-PT"/>
        </w:rPr>
        <w:t>es ideais para produção de caj</w:t>
      </w:r>
      <w:r w:rsidR="00350844" w:rsidRPr="0084397C">
        <w:rPr>
          <w:lang w:val="pt-PT"/>
        </w:rPr>
        <w:t>ú</w:t>
      </w:r>
      <w:r w:rsidR="00C07BD6" w:rsidRPr="0084397C">
        <w:rPr>
          <w:lang w:val="pt-PT"/>
        </w:rPr>
        <w:t>. Esta cultura é</w:t>
      </w:r>
      <w:r w:rsidRPr="0084397C">
        <w:rPr>
          <w:lang w:val="pt-PT"/>
        </w:rPr>
        <w:t xml:space="preserve"> </w:t>
      </w:r>
      <w:r w:rsidR="00C07BD6" w:rsidRPr="0084397C">
        <w:rPr>
          <w:lang w:val="pt-PT"/>
        </w:rPr>
        <w:t>também de</w:t>
      </w:r>
      <w:r w:rsidRPr="0084397C">
        <w:rPr>
          <w:lang w:val="pt-PT"/>
        </w:rPr>
        <w:t xml:space="preserve"> </w:t>
      </w:r>
      <w:r w:rsidR="00C07BD6" w:rsidRPr="0084397C">
        <w:rPr>
          <w:lang w:val="pt-PT"/>
        </w:rPr>
        <w:t>alta</w:t>
      </w:r>
      <w:r w:rsidRPr="0084397C">
        <w:rPr>
          <w:lang w:val="pt-PT"/>
        </w:rPr>
        <w:t xml:space="preserve"> </w:t>
      </w:r>
      <w:r w:rsidR="00C07BD6" w:rsidRPr="0084397C">
        <w:rPr>
          <w:lang w:val="pt-PT"/>
        </w:rPr>
        <w:t xml:space="preserve">e superior </w:t>
      </w:r>
      <w:r w:rsidRPr="0084397C">
        <w:rPr>
          <w:lang w:val="pt-PT"/>
        </w:rPr>
        <w:t>qualidade</w:t>
      </w:r>
      <w:r w:rsidR="00C07BD6" w:rsidRPr="0084397C">
        <w:rPr>
          <w:lang w:val="pt-PT"/>
        </w:rPr>
        <w:t>.</w:t>
      </w:r>
      <w:r w:rsidRPr="0084397C">
        <w:rPr>
          <w:lang w:val="pt-PT"/>
        </w:rPr>
        <w:t xml:space="preserve"> A grande maioria das culturas de caju é produzida por pequenos agricultores locais</w:t>
      </w:r>
      <w:r w:rsidR="00C07BD6" w:rsidRPr="0084397C">
        <w:rPr>
          <w:lang w:val="pt-PT"/>
        </w:rPr>
        <w:t>. O</w:t>
      </w:r>
      <w:r w:rsidRPr="0084397C">
        <w:rPr>
          <w:lang w:val="pt-PT"/>
        </w:rPr>
        <w:t xml:space="preserve"> caju, constitui de longe a cultura comercial mais importante na Guiné-Bissau, e também a que apresenta grande peso nas exportações do país, com um peso de cerca de 17% das receitas fiscais e 98% das receitas de exportaç</w:t>
      </w:r>
      <w:r w:rsidR="00C07BD6" w:rsidRPr="0084397C">
        <w:rPr>
          <w:lang w:val="pt-PT"/>
        </w:rPr>
        <w:t>ã</w:t>
      </w:r>
      <w:r w:rsidRPr="0084397C">
        <w:rPr>
          <w:lang w:val="pt-PT"/>
        </w:rPr>
        <w:t xml:space="preserve">o. </w:t>
      </w:r>
    </w:p>
    <w:p w14:paraId="0DAAA3FE" w14:textId="5B6E8426" w:rsidR="00AE51E2" w:rsidRPr="0084397C" w:rsidRDefault="00AE51E2" w:rsidP="00764EE9">
      <w:pPr>
        <w:adjustRightInd w:val="0"/>
        <w:snapToGrid w:val="0"/>
        <w:spacing w:before="120" w:after="120"/>
        <w:jc w:val="both"/>
        <w:rPr>
          <w:lang w:val="pt-PT"/>
        </w:rPr>
      </w:pPr>
      <w:r w:rsidRPr="0084397C">
        <w:rPr>
          <w:lang w:val="pt-PT"/>
        </w:rPr>
        <w:t xml:space="preserve">Para além do cajú, são produzidos e exportados produtos como a madeira, o palmito e o amendoim. </w:t>
      </w:r>
    </w:p>
    <w:p w14:paraId="4B5A4112" w14:textId="77850C0D" w:rsidR="001308D6" w:rsidRPr="0084397C" w:rsidRDefault="0074629E" w:rsidP="00764EE9">
      <w:pPr>
        <w:adjustRightInd w:val="0"/>
        <w:snapToGrid w:val="0"/>
        <w:spacing w:before="120" w:after="120"/>
        <w:jc w:val="both"/>
        <w:rPr>
          <w:lang w:val="pt-PT"/>
        </w:rPr>
      </w:pPr>
      <w:r w:rsidRPr="0084397C">
        <w:rPr>
          <w:lang w:val="pt-PT"/>
        </w:rPr>
        <w:t xml:space="preserve">O ramo da agricultura tem um peso de cerca de 60% sob o Produto Interno Bruto </w:t>
      </w:r>
      <w:r w:rsidR="00C07BD6" w:rsidRPr="0084397C">
        <w:rPr>
          <w:lang w:val="pt-PT"/>
        </w:rPr>
        <w:t xml:space="preserve">(PIB) </w:t>
      </w:r>
      <w:r w:rsidRPr="0084397C">
        <w:rPr>
          <w:lang w:val="pt-PT"/>
        </w:rPr>
        <w:t>e emprega a grande maioria da população</w:t>
      </w:r>
      <w:r w:rsidR="00C07BD6" w:rsidRPr="0084397C">
        <w:rPr>
          <w:lang w:val="pt-PT"/>
        </w:rPr>
        <w:t xml:space="preserve">, equivalente </w:t>
      </w:r>
      <w:r w:rsidR="00476570" w:rsidRPr="0084397C">
        <w:rPr>
          <w:lang w:val="pt-PT"/>
        </w:rPr>
        <w:t>à</w:t>
      </w:r>
      <w:r w:rsidRPr="0084397C">
        <w:rPr>
          <w:lang w:val="pt-PT"/>
        </w:rPr>
        <w:t xml:space="preserve"> acima de 82% da população activa, constituindo igualmente a principal actividade de subsistência. </w:t>
      </w:r>
      <w:r w:rsidR="001308D6" w:rsidRPr="0084397C">
        <w:rPr>
          <w:lang w:val="pt-PT"/>
        </w:rPr>
        <w:t>Na produ</w:t>
      </w:r>
      <w:r w:rsidR="00AE51E2" w:rsidRPr="0084397C">
        <w:rPr>
          <w:lang w:val="pt-PT"/>
        </w:rPr>
        <w:t>ç</w:t>
      </w:r>
      <w:r w:rsidR="001308D6" w:rsidRPr="0084397C">
        <w:rPr>
          <w:lang w:val="pt-PT"/>
        </w:rPr>
        <w:t>ão agrícola, a cultura do arroz é a principal e largamente praticada pelos agregados fam</w:t>
      </w:r>
      <w:r w:rsidR="00C07BD6" w:rsidRPr="0084397C">
        <w:rPr>
          <w:lang w:val="pt-PT"/>
        </w:rPr>
        <w:t>iliares locais e constitui igual</w:t>
      </w:r>
      <w:r w:rsidR="001308D6" w:rsidRPr="0084397C">
        <w:rPr>
          <w:lang w:val="pt-PT"/>
        </w:rPr>
        <w:t>mente a base da alimentação.</w:t>
      </w:r>
      <w:r w:rsidR="00AE51E2" w:rsidRPr="0084397C">
        <w:rPr>
          <w:lang w:val="pt-PT"/>
        </w:rPr>
        <w:t xml:space="preserve"> </w:t>
      </w:r>
      <w:r w:rsidR="00B54B24" w:rsidRPr="0084397C">
        <w:rPr>
          <w:lang w:val="pt-PT"/>
        </w:rPr>
        <w:t xml:space="preserve">De referir que, a área de exploração agrícola é de cerca de 90 milhões de hectares, a área agrícola utilizada é 45. 4 milhões de hectares. </w:t>
      </w:r>
    </w:p>
    <w:p w14:paraId="5584F003" w14:textId="2710B3FA" w:rsidR="001308D6" w:rsidRPr="0084397C" w:rsidRDefault="001308D6" w:rsidP="00764EE9">
      <w:pPr>
        <w:adjustRightInd w:val="0"/>
        <w:snapToGrid w:val="0"/>
        <w:spacing w:before="120" w:after="120"/>
        <w:jc w:val="both"/>
        <w:rPr>
          <w:lang w:val="pt-PT"/>
        </w:rPr>
      </w:pPr>
      <w:r w:rsidRPr="0084397C">
        <w:rPr>
          <w:lang w:val="pt-PT"/>
        </w:rPr>
        <w:t xml:space="preserve">Por se localizar ao longo da linha de costa, o turismo constitui actividade económica que gera rendimentos a economia do páis. </w:t>
      </w:r>
      <w:r w:rsidR="00AE51E2" w:rsidRPr="0084397C">
        <w:rPr>
          <w:lang w:val="pt-PT"/>
        </w:rPr>
        <w:t>Um elemento essencial no turismo da Guiné-Bissau é o arquipélago dos Bijagós</w:t>
      </w:r>
      <w:r w:rsidR="00812D26" w:rsidRPr="0084397C">
        <w:rPr>
          <w:lang w:val="pt-PT"/>
        </w:rPr>
        <w:t xml:space="preserve">, que constitui </w:t>
      </w:r>
      <w:r w:rsidR="00AE51E2" w:rsidRPr="0084397C">
        <w:rPr>
          <w:lang w:val="pt-PT"/>
        </w:rPr>
        <w:t xml:space="preserve">o único arquipélago da África Ocidental, protegido por marés rápidas e bancos de areia, e exibe uma variedade impressionante de vida marinha, bem como mamíferos únicos (por exemplo, o hipopótamo de água salgada) e de espécies ameaçadas (por </w:t>
      </w:r>
      <w:r w:rsidR="00AE51E2" w:rsidRPr="0084397C">
        <w:rPr>
          <w:lang w:val="pt-PT"/>
        </w:rPr>
        <w:lastRenderedPageBreak/>
        <w:t xml:space="preserve">exemplo, tartarugas marinhas). </w:t>
      </w:r>
      <w:r w:rsidRPr="0084397C">
        <w:rPr>
          <w:lang w:val="pt-PT"/>
        </w:rPr>
        <w:t>O arquipélago é constituído por cerca de 80 ilhas de vários tamanhos. Um valor adicional é encontrado numa cultura rica e tradicional do povo Bijagó que o carácter das ilhas conseguiu suster durante muitos anos.</w:t>
      </w:r>
      <w:r w:rsidR="00AE51E2" w:rsidRPr="0084397C">
        <w:rPr>
          <w:lang w:val="pt-PT"/>
        </w:rPr>
        <w:t xml:space="preserve"> E, deste modo, é de referir que em 2019, a Guiné-Bissau gerou cerca de 18,92 milhões de dólares somente no setor do turismo. Isto corresponde a 1,2</w:t>
      </w:r>
      <w:r w:rsidR="003F1802" w:rsidRPr="0084397C">
        <w:rPr>
          <w:lang w:val="pt-PT"/>
        </w:rPr>
        <w:t>% PIB</w:t>
      </w:r>
      <w:r w:rsidR="00812D26" w:rsidRPr="0084397C">
        <w:rPr>
          <w:lang w:val="pt-PT"/>
        </w:rPr>
        <w:t>.</w:t>
      </w:r>
    </w:p>
    <w:p w14:paraId="67F875F5" w14:textId="46D55676" w:rsidR="001308D6" w:rsidRPr="0084397C" w:rsidRDefault="001308D6" w:rsidP="00764EE9">
      <w:pPr>
        <w:adjustRightInd w:val="0"/>
        <w:snapToGrid w:val="0"/>
        <w:spacing w:before="120" w:after="120"/>
        <w:jc w:val="both"/>
        <w:rPr>
          <w:lang w:val="pt-PT"/>
        </w:rPr>
      </w:pPr>
      <w:r w:rsidRPr="0084397C">
        <w:rPr>
          <w:lang w:val="pt-PT"/>
        </w:rPr>
        <w:t>A</w:t>
      </w:r>
      <w:r w:rsidR="00AE51E2" w:rsidRPr="0084397C">
        <w:rPr>
          <w:lang w:val="pt-PT"/>
        </w:rPr>
        <w:t xml:space="preserve"> grande linha de costa da </w:t>
      </w:r>
      <w:r w:rsidRPr="0084397C">
        <w:rPr>
          <w:lang w:val="pt-PT"/>
        </w:rPr>
        <w:t>Guiné-Bissau tem águas com alguns dos mais e</w:t>
      </w:r>
      <w:r w:rsidR="00927FAC" w:rsidRPr="0084397C">
        <w:rPr>
          <w:lang w:val="pt-PT"/>
        </w:rPr>
        <w:t>levados ní</w:t>
      </w:r>
      <w:r w:rsidRPr="0084397C">
        <w:rPr>
          <w:lang w:val="pt-PT"/>
        </w:rPr>
        <w:t xml:space="preserve">veis de produtividade </w:t>
      </w:r>
      <w:r w:rsidR="00AE51E2" w:rsidRPr="0084397C">
        <w:rPr>
          <w:lang w:val="pt-PT"/>
        </w:rPr>
        <w:t>primária no mundo, constituindo a pesca uma actividade económica de destaque. A pesca</w:t>
      </w:r>
      <w:r w:rsidRPr="0084397C">
        <w:rPr>
          <w:lang w:val="pt-PT"/>
        </w:rPr>
        <w:t xml:space="preserve"> industrial e artesanal </w:t>
      </w:r>
      <w:r w:rsidR="00AE51E2" w:rsidRPr="0084397C">
        <w:rPr>
          <w:lang w:val="pt-PT"/>
        </w:rPr>
        <w:t xml:space="preserve">são larga e </w:t>
      </w:r>
      <w:r w:rsidRPr="0084397C">
        <w:rPr>
          <w:lang w:val="pt-PT"/>
        </w:rPr>
        <w:t xml:space="preserve">intensamente </w:t>
      </w:r>
      <w:r w:rsidR="003F1802" w:rsidRPr="0084397C">
        <w:rPr>
          <w:lang w:val="pt-PT"/>
        </w:rPr>
        <w:t>realizada</w:t>
      </w:r>
      <w:r w:rsidR="00AE51E2" w:rsidRPr="0084397C">
        <w:rPr>
          <w:lang w:val="pt-PT"/>
        </w:rPr>
        <w:t xml:space="preserve"> e </w:t>
      </w:r>
      <w:r w:rsidRPr="0084397C">
        <w:rPr>
          <w:lang w:val="pt-PT"/>
        </w:rPr>
        <w:t xml:space="preserve">parte significativa </w:t>
      </w:r>
      <w:r w:rsidR="00AE51E2" w:rsidRPr="0084397C">
        <w:rPr>
          <w:lang w:val="pt-PT"/>
        </w:rPr>
        <w:t xml:space="preserve">dos recursos financeiros que gera contribuem para a economia nacional. </w:t>
      </w:r>
    </w:p>
    <w:p w14:paraId="41E7B377" w14:textId="5BB8CBF1" w:rsidR="000A70D5" w:rsidRPr="0084397C" w:rsidRDefault="00384879" w:rsidP="00764EE9">
      <w:pPr>
        <w:shd w:val="clear" w:color="auto" w:fill="FFFFFF"/>
        <w:adjustRightInd w:val="0"/>
        <w:snapToGrid w:val="0"/>
        <w:spacing w:before="120" w:after="120"/>
        <w:rPr>
          <w:lang w:val="pt-PT"/>
        </w:rPr>
      </w:pPr>
      <w:r w:rsidRPr="0084397C">
        <w:rPr>
          <w:lang w:val="pt-PT"/>
        </w:rPr>
        <w:t>No concernente ao a</w:t>
      </w:r>
      <w:r w:rsidR="000A70D5" w:rsidRPr="0084397C">
        <w:rPr>
          <w:lang w:val="pt-PT"/>
        </w:rPr>
        <w:t>cesso os diversos tipos de serviços socia</w:t>
      </w:r>
      <w:r w:rsidR="001308D6" w:rsidRPr="0084397C">
        <w:rPr>
          <w:lang w:val="pt-PT"/>
        </w:rPr>
        <w:t>i</w:t>
      </w:r>
      <w:r w:rsidR="000A70D5" w:rsidRPr="0084397C">
        <w:rPr>
          <w:lang w:val="pt-PT"/>
        </w:rPr>
        <w:t>s e econ</w:t>
      </w:r>
      <w:r w:rsidR="001308D6" w:rsidRPr="0084397C">
        <w:rPr>
          <w:lang w:val="pt-PT"/>
        </w:rPr>
        <w:t>ómicos, o paí</w:t>
      </w:r>
      <w:r w:rsidR="000A70D5" w:rsidRPr="0084397C">
        <w:rPr>
          <w:lang w:val="pt-PT"/>
        </w:rPr>
        <w:t>s se enco</w:t>
      </w:r>
      <w:r w:rsidR="001308D6" w:rsidRPr="0084397C">
        <w:rPr>
          <w:lang w:val="pt-PT"/>
        </w:rPr>
        <w:t>n</w:t>
      </w:r>
      <w:r w:rsidR="000A70D5" w:rsidRPr="0084397C">
        <w:rPr>
          <w:lang w:val="pt-PT"/>
        </w:rPr>
        <w:t>tra numa situaçã</w:t>
      </w:r>
      <w:r w:rsidR="001308D6" w:rsidRPr="0084397C">
        <w:rPr>
          <w:lang w:val="pt-PT"/>
        </w:rPr>
        <w:t xml:space="preserve">o ainda muito abaixo do ideal. </w:t>
      </w:r>
    </w:p>
    <w:p w14:paraId="2CBB4DB2" w14:textId="4901F25C" w:rsidR="002A3CB4" w:rsidRPr="0084397C" w:rsidRDefault="000A70D5" w:rsidP="00764EE9">
      <w:pPr>
        <w:shd w:val="clear" w:color="auto" w:fill="FFFFFF"/>
        <w:adjustRightInd w:val="0"/>
        <w:snapToGrid w:val="0"/>
        <w:spacing w:before="120" w:after="120"/>
        <w:jc w:val="both"/>
        <w:rPr>
          <w:lang w:val="pt-PT"/>
        </w:rPr>
      </w:pPr>
      <w:r w:rsidRPr="0084397C">
        <w:rPr>
          <w:lang w:val="pt-PT"/>
        </w:rPr>
        <w:t>Segundo dados da UNICEF</w:t>
      </w:r>
      <w:r w:rsidRPr="0084397C">
        <w:rPr>
          <w:rStyle w:val="FootnoteReference"/>
          <w:lang w:val="pt-PT"/>
        </w:rPr>
        <w:footnoteReference w:id="3"/>
      </w:r>
      <w:r w:rsidRPr="0084397C">
        <w:rPr>
          <w:lang w:val="pt-PT"/>
        </w:rPr>
        <w:t xml:space="preserve">, </w:t>
      </w:r>
      <w:r w:rsidR="00384879" w:rsidRPr="0084397C">
        <w:rPr>
          <w:lang w:val="pt-PT"/>
        </w:rPr>
        <w:t xml:space="preserve"> </w:t>
      </w:r>
      <w:r w:rsidRPr="0084397C">
        <w:rPr>
          <w:lang w:val="pt-PT"/>
        </w:rPr>
        <w:t xml:space="preserve">na </w:t>
      </w:r>
      <w:r w:rsidR="003F1802" w:rsidRPr="0084397C">
        <w:rPr>
          <w:lang w:val="pt-PT"/>
        </w:rPr>
        <w:t>Guiné-Bissau</w:t>
      </w:r>
      <w:r w:rsidRPr="0084397C">
        <w:rPr>
          <w:lang w:val="pt-PT"/>
        </w:rPr>
        <w:t>, o acesso e prestaçã</w:t>
      </w:r>
      <w:r w:rsidR="002A3CB4" w:rsidRPr="0084397C">
        <w:rPr>
          <w:lang w:val="pt-PT"/>
        </w:rPr>
        <w:t>o do</w:t>
      </w:r>
      <w:r w:rsidRPr="0084397C">
        <w:rPr>
          <w:lang w:val="pt-PT"/>
        </w:rPr>
        <w:t>s serviços de saúde se encontram muito abaixo das reais necessidades. Existem grandes diferenças no acesso a cuidados de sa</w:t>
      </w:r>
      <w:r w:rsidR="002A3CB4" w:rsidRPr="0084397C">
        <w:rPr>
          <w:lang w:val="pt-PT"/>
        </w:rPr>
        <w:t>ú</w:t>
      </w:r>
      <w:r w:rsidRPr="0084397C">
        <w:rPr>
          <w:lang w:val="pt-PT"/>
        </w:rPr>
        <w:t>de comparativamente entre as áreas urbanas e rurais. É estimado, cerca de 66% da população necessita percorrer cerca de 5km para alcan</w:t>
      </w:r>
      <w:r w:rsidR="002A3CB4" w:rsidRPr="0084397C">
        <w:rPr>
          <w:lang w:val="pt-PT"/>
        </w:rPr>
        <w:t>çar uma u</w:t>
      </w:r>
      <w:r w:rsidRPr="0084397C">
        <w:rPr>
          <w:lang w:val="pt-PT"/>
        </w:rPr>
        <w:t xml:space="preserve">nidade sanitária mais próxima e </w:t>
      </w:r>
      <w:r w:rsidR="002A3CB4" w:rsidRPr="0084397C">
        <w:rPr>
          <w:lang w:val="pt-PT"/>
        </w:rPr>
        <w:t>em termos de infraestruturas sa</w:t>
      </w:r>
      <w:r w:rsidRPr="0084397C">
        <w:rPr>
          <w:lang w:val="pt-PT"/>
        </w:rPr>
        <w:t xml:space="preserve">nitárias, existe um centro de saúde para mais de 13500 habitantes. </w:t>
      </w:r>
      <w:r w:rsidR="002A3CB4" w:rsidRPr="0084397C">
        <w:rPr>
          <w:lang w:val="pt-PT"/>
        </w:rPr>
        <w:t xml:space="preserve">Em relação a educação, tal qual a saúde, se apresenta muito aquém das necessidades das populações locais. O sistema educativo da Guiné-Bissau é muito precário e caracteriza-se </w:t>
      </w:r>
      <w:r w:rsidR="003F1802" w:rsidRPr="0084397C">
        <w:rPr>
          <w:lang w:val="pt-PT"/>
        </w:rPr>
        <w:t>pelo desajustamento</w:t>
      </w:r>
      <w:r w:rsidR="002A3CB4" w:rsidRPr="0084397C">
        <w:rPr>
          <w:lang w:val="pt-PT"/>
        </w:rPr>
        <w:t xml:space="preserve"> face às necessidades das suas populações. Isto deve-se essencialmente à fraca percentagem orçamental destinada à educaçã</w:t>
      </w:r>
      <w:r w:rsidR="008C2165" w:rsidRPr="0084397C">
        <w:rPr>
          <w:lang w:val="pt-PT"/>
        </w:rPr>
        <w:t xml:space="preserve">o. </w:t>
      </w:r>
    </w:p>
    <w:p w14:paraId="58DC97DA" w14:textId="1EF930FE" w:rsidR="007950FA" w:rsidRPr="0084397C" w:rsidRDefault="00271BA6" w:rsidP="00764EE9">
      <w:pPr>
        <w:pStyle w:val="Heading3"/>
        <w:adjustRightInd w:val="0"/>
        <w:snapToGrid w:val="0"/>
        <w:spacing w:before="120" w:after="120"/>
        <w:ind w:left="851" w:hanging="284"/>
        <w:rPr>
          <w:rFonts w:ascii="Times New Roman" w:hAnsi="Times New Roman" w:cs="Times New Roman"/>
          <w:color w:val="auto"/>
          <w:lang w:val="pt-PT"/>
        </w:rPr>
      </w:pPr>
      <w:bookmarkStart w:id="10" w:name="_Toc137552161"/>
      <w:r w:rsidRPr="0084397C">
        <w:rPr>
          <w:rFonts w:ascii="Times New Roman" w:hAnsi="Times New Roman" w:cs="Times New Roman"/>
          <w:b/>
          <w:color w:val="auto"/>
          <w:lang w:val="pt-PT"/>
        </w:rPr>
        <w:t>Beneficiários do Projecto</w:t>
      </w:r>
      <w:bookmarkEnd w:id="10"/>
    </w:p>
    <w:p w14:paraId="2076CE85" w14:textId="7E141EA3" w:rsidR="0080623A" w:rsidRPr="0084397C" w:rsidRDefault="007C23C8" w:rsidP="00764EE9">
      <w:pPr>
        <w:adjustRightInd w:val="0"/>
        <w:snapToGrid w:val="0"/>
        <w:spacing w:before="80" w:after="80"/>
        <w:jc w:val="both"/>
        <w:rPr>
          <w:lang w:val="pt-PT"/>
        </w:rPr>
      </w:pPr>
      <w:r w:rsidRPr="0084397C">
        <w:rPr>
          <w:lang w:val="pt-PT"/>
        </w:rPr>
        <w:t>O projecto irá beneficiar toda a população do país, estimado em 2.060.721 de habitantes segundo dados de 2021</w:t>
      </w:r>
      <w:r w:rsidRPr="0084397C">
        <w:rPr>
          <w:rStyle w:val="FootnoteReference"/>
          <w:lang w:val="pt-PT"/>
        </w:rPr>
        <w:footnoteReference w:id="4"/>
      </w:r>
      <w:r w:rsidR="00AE0CC6" w:rsidRPr="0084397C">
        <w:rPr>
          <w:lang w:val="pt-PT"/>
        </w:rPr>
        <w:t xml:space="preserve"> dist</w:t>
      </w:r>
      <w:r w:rsidR="0080623A" w:rsidRPr="0084397C">
        <w:rPr>
          <w:lang w:val="pt-PT"/>
        </w:rPr>
        <w:t xml:space="preserve">ribuidos pelas 8 regiões do país pelo sector autónomo de Bissau. Como acima foi referido a </w:t>
      </w:r>
      <w:r w:rsidR="003F1802" w:rsidRPr="0084397C">
        <w:rPr>
          <w:lang w:val="pt-PT"/>
        </w:rPr>
        <w:t>Guiné-Bissau</w:t>
      </w:r>
      <w:r w:rsidR="0080623A" w:rsidRPr="0084397C">
        <w:rPr>
          <w:lang w:val="pt-PT"/>
        </w:rPr>
        <w:t xml:space="preserve"> possui uma superfície de 36 130km², perfazendo uma densidade populacional de 57 h</w:t>
      </w:r>
      <w:r w:rsidR="002A3CB4" w:rsidRPr="0084397C">
        <w:rPr>
          <w:lang w:val="pt-PT"/>
        </w:rPr>
        <w:t>a</w:t>
      </w:r>
      <w:r w:rsidR="0080623A" w:rsidRPr="0084397C">
        <w:rPr>
          <w:lang w:val="pt-PT"/>
        </w:rPr>
        <w:t xml:space="preserve">b/km², onde cerca de 396 000 habitam na capital Bissau. </w:t>
      </w:r>
    </w:p>
    <w:p w14:paraId="2B40C661" w14:textId="77777777" w:rsidR="00E03A21" w:rsidRDefault="0080623A" w:rsidP="00764EE9">
      <w:pPr>
        <w:adjustRightInd w:val="0"/>
        <w:snapToGrid w:val="0"/>
        <w:spacing w:before="80" w:after="80"/>
        <w:jc w:val="both"/>
        <w:rPr>
          <w:lang w:val="pt-PT"/>
        </w:rPr>
      </w:pPr>
      <w:r w:rsidRPr="0084397C">
        <w:rPr>
          <w:lang w:val="pt-PT"/>
        </w:rPr>
        <w:t>A esperança de vida no pa</w:t>
      </w:r>
      <w:r w:rsidR="002A3CB4" w:rsidRPr="0084397C">
        <w:rPr>
          <w:lang w:val="pt-PT"/>
        </w:rPr>
        <w:t>í</w:t>
      </w:r>
      <w:r w:rsidRPr="0084397C">
        <w:rPr>
          <w:lang w:val="pt-PT"/>
        </w:rPr>
        <w:t>s é de em média 57 anos e, a taxa de natalidade em cerca de 31,6% e a de mortalidade se situaem cerca de 8,6% respectivamente</w:t>
      </w:r>
      <w:r w:rsidR="00384879" w:rsidRPr="0084397C">
        <w:rPr>
          <w:rStyle w:val="FootnoteReference"/>
          <w:lang w:val="pt-PT"/>
        </w:rPr>
        <w:footnoteReference w:id="5"/>
      </w:r>
      <w:r w:rsidRPr="0084397C">
        <w:rPr>
          <w:lang w:val="pt-PT"/>
        </w:rPr>
        <w:t xml:space="preserve">.  </w:t>
      </w:r>
      <w:r w:rsidR="001D2A2E" w:rsidRPr="0084397C">
        <w:rPr>
          <w:lang w:val="pt-PT"/>
        </w:rPr>
        <w:t xml:space="preserve">Somente pouco menos de 45% da população da </w:t>
      </w:r>
      <w:r w:rsidR="003F1802" w:rsidRPr="0084397C">
        <w:rPr>
          <w:lang w:val="pt-PT"/>
        </w:rPr>
        <w:t>Guiné-Bissau</w:t>
      </w:r>
      <w:r w:rsidR="001D2A2E" w:rsidRPr="0084397C">
        <w:rPr>
          <w:lang w:val="pt-PT"/>
        </w:rPr>
        <w:t xml:space="preserve"> habita em espaços urbanos e portanto, grande parte da população é ainda constituida por populações que habitam em áreas rurais.</w:t>
      </w:r>
    </w:p>
    <w:p w14:paraId="3961164D" w14:textId="0403BD5E" w:rsidR="00AE0CC6" w:rsidRPr="0084397C" w:rsidRDefault="00AE0CC6" w:rsidP="00764EE9">
      <w:pPr>
        <w:adjustRightInd w:val="0"/>
        <w:snapToGrid w:val="0"/>
        <w:spacing w:before="80" w:after="80"/>
        <w:jc w:val="both"/>
        <w:rPr>
          <w:lang w:val="pt-PT"/>
        </w:rPr>
      </w:pPr>
      <w:r w:rsidRPr="0084397C">
        <w:rPr>
          <w:lang w:val="pt-PT"/>
        </w:rPr>
        <w:t xml:space="preserve">Por conta do seu estado político e financeiro, a Guiné Bissau é considerado um dos paises menos desenvolvidos do mundo e um dos mais pobres do mundo. Em termos de desempenho económico, </w:t>
      </w:r>
      <w:r w:rsidR="002A3CB4" w:rsidRPr="0084397C">
        <w:rPr>
          <w:lang w:val="pt-PT"/>
        </w:rPr>
        <w:t>n</w:t>
      </w:r>
      <w:r w:rsidRPr="0084397C">
        <w:rPr>
          <w:lang w:val="pt-PT"/>
        </w:rPr>
        <w:t xml:space="preserve">a </w:t>
      </w:r>
      <w:r w:rsidR="003F1802" w:rsidRPr="0084397C">
        <w:rPr>
          <w:lang w:val="pt-PT"/>
        </w:rPr>
        <w:t>Guiné-Bissau</w:t>
      </w:r>
      <w:r w:rsidRPr="0084397C">
        <w:rPr>
          <w:lang w:val="pt-PT"/>
        </w:rPr>
        <w:t xml:space="preserve"> o </w:t>
      </w:r>
      <w:r w:rsidR="002A3CB4" w:rsidRPr="0084397C">
        <w:rPr>
          <w:lang w:val="pt-PT"/>
        </w:rPr>
        <w:t>PIB</w:t>
      </w:r>
      <w:r w:rsidRPr="0084397C">
        <w:rPr>
          <w:lang w:val="pt-PT"/>
        </w:rPr>
        <w:t xml:space="preserve"> do país referente ao ano de 2021, se encontra a 672 Euros por habitante</w:t>
      </w:r>
      <w:r w:rsidRPr="0084397C">
        <w:rPr>
          <w:rStyle w:val="FootnoteReference"/>
          <w:lang w:val="pt-PT"/>
        </w:rPr>
        <w:footnoteReference w:id="6"/>
      </w:r>
      <w:r w:rsidRPr="0084397C">
        <w:rPr>
          <w:lang w:val="pt-PT"/>
        </w:rPr>
        <w:t xml:space="preserve"> ou o equivalente a 1,39 bilhões de dolares para o país como um todo. A renda mensal dos habitant</w:t>
      </w:r>
      <w:r w:rsidR="002A3CB4" w:rsidRPr="0084397C">
        <w:rPr>
          <w:lang w:val="pt-PT"/>
        </w:rPr>
        <w:t>es é de 54 dólares americanos pe</w:t>
      </w:r>
      <w:r w:rsidRPr="0084397C">
        <w:rPr>
          <w:lang w:val="pt-PT"/>
        </w:rPr>
        <w:t>r capita</w:t>
      </w:r>
      <w:r w:rsidRPr="0084397C">
        <w:rPr>
          <w:rStyle w:val="FootnoteReference"/>
          <w:lang w:val="pt-PT"/>
        </w:rPr>
        <w:footnoteReference w:id="7"/>
      </w:r>
      <w:r w:rsidRPr="0084397C">
        <w:rPr>
          <w:lang w:val="pt-PT"/>
        </w:rPr>
        <w:t xml:space="preserve">. </w:t>
      </w:r>
    </w:p>
    <w:p w14:paraId="4E6C0D77" w14:textId="5B040A7F" w:rsidR="00AE0CC6" w:rsidRPr="0084397C" w:rsidRDefault="00AE0CC6" w:rsidP="00764EE9">
      <w:pPr>
        <w:adjustRightInd w:val="0"/>
        <w:snapToGrid w:val="0"/>
        <w:spacing w:before="80" w:after="80"/>
        <w:jc w:val="both"/>
        <w:rPr>
          <w:lang w:val="pt-PT"/>
        </w:rPr>
      </w:pPr>
      <w:r w:rsidRPr="0084397C">
        <w:rPr>
          <w:lang w:val="pt-PT"/>
        </w:rPr>
        <w:t>O pa</w:t>
      </w:r>
      <w:r w:rsidR="00350844" w:rsidRPr="0084397C">
        <w:rPr>
          <w:lang w:val="pt-PT"/>
        </w:rPr>
        <w:t>í</w:t>
      </w:r>
      <w:r w:rsidRPr="0084397C">
        <w:rPr>
          <w:lang w:val="pt-PT"/>
        </w:rPr>
        <w:t>s se encontra na posição 186 entre as economias internacionais, o que constitui uma posição insignificante, com uma taxa de inflação em 2021 em cerca de 2,24%.</w:t>
      </w:r>
      <w:r w:rsidR="000D7E2F" w:rsidRPr="0084397C">
        <w:rPr>
          <w:lang w:val="pt-PT"/>
        </w:rPr>
        <w:t xml:space="preserve"> </w:t>
      </w:r>
    </w:p>
    <w:p w14:paraId="4BE85F63" w14:textId="36BCA509" w:rsidR="00304CF4" w:rsidRPr="0084397C" w:rsidRDefault="000D7E2F" w:rsidP="00764EE9">
      <w:pPr>
        <w:adjustRightInd w:val="0"/>
        <w:snapToGrid w:val="0"/>
        <w:spacing w:before="80" w:after="80"/>
        <w:jc w:val="both"/>
        <w:rPr>
          <w:lang w:val="pt-PT"/>
        </w:rPr>
      </w:pPr>
      <w:r w:rsidRPr="0084397C">
        <w:rPr>
          <w:lang w:val="pt-PT"/>
        </w:rPr>
        <w:lastRenderedPageBreak/>
        <w:t xml:space="preserve">No concernente as telecomunicações, </w:t>
      </w:r>
      <w:r w:rsidR="00AE51E2" w:rsidRPr="0084397C">
        <w:rPr>
          <w:lang w:val="pt-PT"/>
        </w:rPr>
        <w:t>e</w:t>
      </w:r>
      <w:r w:rsidRPr="0084397C">
        <w:rPr>
          <w:lang w:val="pt-PT"/>
        </w:rPr>
        <w:t xml:space="preserve">m comparação com a média mundial, a Guiné-Bissau está muito atrasada </w:t>
      </w:r>
      <w:r w:rsidR="002A3CB4" w:rsidRPr="0084397C">
        <w:rPr>
          <w:lang w:val="pt-PT"/>
        </w:rPr>
        <w:t>no dese</w:t>
      </w:r>
      <w:r w:rsidRPr="0084397C">
        <w:rPr>
          <w:lang w:val="pt-PT"/>
        </w:rPr>
        <w:t xml:space="preserve">nvolvimento das telecomunicações. Houve um total de 2,24 milhões de conexões sob o código do país +245 em 2021. Entre eles </w:t>
      </w:r>
      <w:r w:rsidR="002A3CB4" w:rsidRPr="0084397C">
        <w:rPr>
          <w:lang w:val="pt-PT"/>
        </w:rPr>
        <w:t xml:space="preserve">se encontravam </w:t>
      </w:r>
      <w:r w:rsidRPr="0084397C">
        <w:rPr>
          <w:lang w:val="pt-PT"/>
        </w:rPr>
        <w:t xml:space="preserve">2,24 milhões de telefones celulares, o que corresponde a uma média de 1,1 </w:t>
      </w:r>
      <w:r w:rsidR="002A3CB4" w:rsidRPr="0084397C">
        <w:rPr>
          <w:lang w:val="pt-PT"/>
        </w:rPr>
        <w:t xml:space="preserve">telefone celular </w:t>
      </w:r>
      <w:r w:rsidRPr="0084397C">
        <w:rPr>
          <w:lang w:val="pt-PT"/>
        </w:rPr>
        <w:t xml:space="preserve">por pessoa. </w:t>
      </w:r>
      <w:r w:rsidR="002A3CB4" w:rsidRPr="0084397C">
        <w:rPr>
          <w:lang w:val="pt-PT"/>
        </w:rPr>
        <w:t>Porém, m</w:t>
      </w:r>
      <w:r w:rsidRPr="0084397C">
        <w:rPr>
          <w:lang w:val="pt-PT"/>
        </w:rPr>
        <w:t>undialmente, este número é de 1,0 telefones celulares por pessoa.</w:t>
      </w:r>
      <w:r w:rsidR="00E03A21">
        <w:rPr>
          <w:lang w:val="pt-PT"/>
        </w:rPr>
        <w:t xml:space="preserve"> </w:t>
      </w:r>
      <w:r w:rsidR="00AE0CC6" w:rsidRPr="0084397C">
        <w:rPr>
          <w:lang w:val="pt-PT"/>
        </w:rPr>
        <w:t>Actualmente, q</w:t>
      </w:r>
      <w:r w:rsidR="00304CF4" w:rsidRPr="0084397C">
        <w:rPr>
          <w:lang w:val="pt-PT"/>
        </w:rPr>
        <w:t xml:space="preserve">uanto a disponibilidade de serviços </w:t>
      </w:r>
      <w:r w:rsidR="00AE0CC6" w:rsidRPr="0084397C">
        <w:rPr>
          <w:lang w:val="pt-PT"/>
        </w:rPr>
        <w:t>de tecn</w:t>
      </w:r>
      <w:r w:rsidR="00304CF4" w:rsidRPr="0084397C">
        <w:rPr>
          <w:lang w:val="pt-PT"/>
        </w:rPr>
        <w:t>ologia digital,</w:t>
      </w:r>
      <w:r w:rsidR="00AE0CC6" w:rsidRPr="0084397C">
        <w:rPr>
          <w:lang w:val="pt-PT"/>
        </w:rPr>
        <w:t xml:space="preserve"> a </w:t>
      </w:r>
      <w:r w:rsidR="003F1802" w:rsidRPr="0084397C">
        <w:rPr>
          <w:lang w:val="pt-PT"/>
        </w:rPr>
        <w:t>Guiné-Bissau</w:t>
      </w:r>
      <w:r w:rsidR="00AE0CC6" w:rsidRPr="0084397C">
        <w:rPr>
          <w:lang w:val="pt-PT"/>
        </w:rPr>
        <w:t xml:space="preserve"> apresenta </w:t>
      </w:r>
      <w:r w:rsidR="00384879" w:rsidRPr="0084397C">
        <w:rPr>
          <w:lang w:val="pt-PT"/>
        </w:rPr>
        <w:t>uma proporção de cobertura de pouco mais de 23%</w:t>
      </w:r>
      <w:r w:rsidR="00384879" w:rsidRPr="0084397C">
        <w:footnoteReference w:id="8"/>
      </w:r>
      <w:r w:rsidR="00384879" w:rsidRPr="0084397C">
        <w:rPr>
          <w:lang w:val="pt-PT"/>
        </w:rPr>
        <w:t xml:space="preserve"> segundo dados de 2020, o que perfaz uma propor</w:t>
      </w:r>
      <w:r w:rsidR="002A3CB4" w:rsidRPr="0084397C">
        <w:rPr>
          <w:lang w:val="pt-PT"/>
        </w:rPr>
        <w:t>ç</w:t>
      </w:r>
      <w:r w:rsidR="00384879" w:rsidRPr="0084397C">
        <w:rPr>
          <w:lang w:val="pt-PT"/>
        </w:rPr>
        <w:t xml:space="preserve">ão muito reduzida tendo em conta a importância e cobertura de tecnlogias digitais pelo mundo. </w:t>
      </w:r>
      <w:r w:rsidRPr="0084397C">
        <w:rPr>
          <w:lang w:val="pt-PT"/>
        </w:rPr>
        <w:t>Com cerca de 90 de hosts web, ou seja, servidores de internet localizados no país, a Guiné-Bissau está abaixo da média global. No final de 2020, seis destes, ou cerca de 7%, estavam protegidos com SSL ou criptografia comparável.</w:t>
      </w:r>
    </w:p>
    <w:p w14:paraId="7C101814" w14:textId="2E13CF3C" w:rsidR="007C23C8" w:rsidRPr="0084397C" w:rsidRDefault="000D7E2F" w:rsidP="00764EE9">
      <w:pPr>
        <w:adjustRightInd w:val="0"/>
        <w:snapToGrid w:val="0"/>
        <w:spacing w:before="80" w:after="80"/>
        <w:jc w:val="both"/>
        <w:rPr>
          <w:lang w:val="pt-PT"/>
        </w:rPr>
      </w:pPr>
      <w:r w:rsidRPr="0084397C">
        <w:rPr>
          <w:lang w:val="pt-PT"/>
        </w:rPr>
        <w:t>Deste modo, o</w:t>
      </w:r>
      <w:r w:rsidR="00AE0CC6" w:rsidRPr="0084397C">
        <w:rPr>
          <w:lang w:val="pt-PT"/>
        </w:rPr>
        <w:t xml:space="preserve"> WARDIP constitui um projecto que irá alavancar o desenvolvimento digital no país, garantido o alargamento dos usuários de servicos de banda larga, o que irá alavancar a economia local e regional. </w:t>
      </w:r>
      <w:r w:rsidR="007C23C8" w:rsidRPr="0084397C">
        <w:rPr>
          <w:lang w:val="pt-PT"/>
        </w:rPr>
        <w:t>Os usuários actuais ou futuros de serviços habilitados para banda larga, como serviços de comércio eletrônico, serviços eletrônicos públicos, se beneficiarão através do seguite:</w:t>
      </w:r>
    </w:p>
    <w:p w14:paraId="1078B107" w14:textId="77777777" w:rsidR="007C23C8" w:rsidRPr="0084397C" w:rsidRDefault="007C23C8" w:rsidP="00764EE9">
      <w:pPr>
        <w:pStyle w:val="ListParagraph"/>
        <w:numPr>
          <w:ilvl w:val="0"/>
          <w:numId w:val="47"/>
        </w:numPr>
        <w:adjustRightInd w:val="0"/>
        <w:snapToGrid w:val="0"/>
        <w:spacing w:before="20" w:after="20"/>
        <w:ind w:left="567" w:hanging="283"/>
        <w:jc w:val="both"/>
        <w:rPr>
          <w:lang w:val="pt-PT"/>
        </w:rPr>
      </w:pPr>
      <w:r w:rsidRPr="0084397C">
        <w:rPr>
          <w:lang w:val="pt-PT"/>
        </w:rPr>
        <w:t xml:space="preserve">Reformas legais, regulatórias e institucionais destinadas a reduzir custos, melhorar a qualidade dos serviços e estimular investimentos e inovação. </w:t>
      </w:r>
    </w:p>
    <w:p w14:paraId="012C1377" w14:textId="77777777" w:rsidR="007C23C8" w:rsidRPr="0084397C" w:rsidRDefault="007C23C8" w:rsidP="00764EE9">
      <w:pPr>
        <w:pStyle w:val="ListParagraph"/>
        <w:numPr>
          <w:ilvl w:val="0"/>
          <w:numId w:val="47"/>
        </w:numPr>
        <w:adjustRightInd w:val="0"/>
        <w:snapToGrid w:val="0"/>
        <w:spacing w:before="20" w:after="20"/>
        <w:ind w:left="567" w:hanging="283"/>
        <w:jc w:val="both"/>
        <w:rPr>
          <w:lang w:val="pt-PT"/>
        </w:rPr>
      </w:pPr>
      <w:r w:rsidRPr="0084397C">
        <w:rPr>
          <w:lang w:val="pt-PT"/>
        </w:rPr>
        <w:t xml:space="preserve">Empresas e indivíduos poderão acessar serviços públicos e realizar transações com o Governo de forma mais eficiente e conveniente por meio de plataformas online. </w:t>
      </w:r>
    </w:p>
    <w:p w14:paraId="226A0966" w14:textId="75072C46" w:rsidR="00B20933" w:rsidRPr="00E1204C" w:rsidRDefault="007C23C8" w:rsidP="00764EE9">
      <w:pPr>
        <w:pStyle w:val="ListParagraph"/>
        <w:numPr>
          <w:ilvl w:val="0"/>
          <w:numId w:val="47"/>
        </w:numPr>
        <w:adjustRightInd w:val="0"/>
        <w:snapToGrid w:val="0"/>
        <w:spacing w:before="20" w:after="20"/>
        <w:ind w:left="567" w:hanging="283"/>
        <w:jc w:val="both"/>
        <w:rPr>
          <w:lang w:val="pt-PT"/>
        </w:rPr>
      </w:pPr>
      <w:r w:rsidRPr="0084397C">
        <w:rPr>
          <w:lang w:val="pt-PT"/>
        </w:rPr>
        <w:t>Os indivíduos terão acesso a novas oportunidades de treinamento e suporte para ajudá-los a encontrar novos empregos habilitados digitalmente.</w:t>
      </w:r>
      <w:r w:rsidRPr="00E1204C">
        <w:rPr>
          <w:lang w:val="pt-PT"/>
        </w:rPr>
        <w:t>As empresas terão oportunidades de aumentar sua produtividade e explorar novos clientes e mercados por meio do suporte para adoção de tecnologia e treinamento em marketing online e comércio eletrônico.</w:t>
      </w:r>
    </w:p>
    <w:p w14:paraId="66B7AD9D" w14:textId="6ABB8AC9" w:rsidR="00BB30F7" w:rsidRPr="0084397C" w:rsidRDefault="00350844" w:rsidP="00764EE9">
      <w:pPr>
        <w:adjustRightInd w:val="0"/>
        <w:snapToGrid w:val="0"/>
        <w:spacing w:before="80" w:after="80"/>
        <w:jc w:val="both"/>
        <w:rPr>
          <w:color w:val="202122"/>
          <w:lang w:val="pt-PT"/>
        </w:rPr>
      </w:pPr>
      <w:r w:rsidRPr="0084397C">
        <w:rPr>
          <w:lang w:val="pt-PT"/>
        </w:rPr>
        <w:t xml:space="preserve">Em relação a indústria local, </w:t>
      </w:r>
      <w:r w:rsidR="00134447" w:rsidRPr="0084397C">
        <w:rPr>
          <w:lang w:val="pt-PT"/>
        </w:rPr>
        <w:t>Guiné-Bissau</w:t>
      </w:r>
      <w:r w:rsidRPr="0084397C">
        <w:rPr>
          <w:lang w:val="pt-PT"/>
        </w:rPr>
        <w:t xml:space="preserve"> é caracterizada pela indústria de processamento de produtos agr</w:t>
      </w:r>
      <w:r w:rsidR="00287247" w:rsidRPr="0084397C">
        <w:rPr>
          <w:lang w:val="pt-PT"/>
        </w:rPr>
        <w:t>í</w:t>
      </w:r>
      <w:r w:rsidRPr="0084397C">
        <w:rPr>
          <w:lang w:val="pt-PT"/>
        </w:rPr>
        <w:t xml:space="preserve">colas, cerveja e bebidas não alcoólicas. No concernente a produtos exportados, mariscos tais como </w:t>
      </w:r>
      <w:r w:rsidR="00134447" w:rsidRPr="0084397C">
        <w:rPr>
          <w:lang w:val="pt-PT"/>
        </w:rPr>
        <w:t>diversas espécies de</w:t>
      </w:r>
      <w:r w:rsidR="00142A59" w:rsidRPr="0084397C">
        <w:rPr>
          <w:lang w:val="pt-PT"/>
        </w:rPr>
        <w:t xml:space="preserve"> peixe </w:t>
      </w:r>
      <w:r w:rsidRPr="0084397C">
        <w:rPr>
          <w:lang w:val="pt-PT"/>
        </w:rPr>
        <w:t>e camarão, produtos agr</w:t>
      </w:r>
      <w:r w:rsidR="00287247" w:rsidRPr="0084397C">
        <w:rPr>
          <w:lang w:val="pt-PT"/>
        </w:rPr>
        <w:t>i</w:t>
      </w:r>
      <w:r w:rsidRPr="0084397C">
        <w:rPr>
          <w:lang w:val="pt-PT"/>
        </w:rPr>
        <w:t xml:space="preserve">colas tais como o caju amendoim, palmito e madeira (tal como acima referido) são os mais exportados. Em relação as importações, a base é muito mais alargada constituida por produtos como alimentares, equipamentos de transporte e derivados de petróleo. </w:t>
      </w:r>
    </w:p>
    <w:p w14:paraId="2F8C5EBD" w14:textId="47E52B04" w:rsidR="00E03A21" w:rsidRDefault="00E03A21" w:rsidP="00764EE9">
      <w:pPr>
        <w:spacing w:after="160"/>
        <w:rPr>
          <w:color w:val="202122"/>
          <w:lang w:val="pt-PT" w:eastAsia="fr-FR"/>
        </w:rPr>
      </w:pPr>
      <w:r>
        <w:rPr>
          <w:color w:val="202122"/>
          <w:lang w:val="pt-PT"/>
        </w:rPr>
        <w:br w:type="page"/>
      </w:r>
    </w:p>
    <w:p w14:paraId="68B4C2A7" w14:textId="538D0A2D" w:rsidR="00314EED" w:rsidRPr="00E1204C" w:rsidRDefault="00A00458" w:rsidP="00764EE9">
      <w:pPr>
        <w:pStyle w:val="ListParagraph"/>
        <w:numPr>
          <w:ilvl w:val="0"/>
          <w:numId w:val="1"/>
        </w:numPr>
        <w:adjustRightInd w:val="0"/>
        <w:snapToGrid w:val="0"/>
        <w:spacing w:before="120" w:after="120"/>
        <w:ind w:left="357" w:hanging="357"/>
        <w:jc w:val="both"/>
        <w:rPr>
          <w:b/>
          <w:lang w:val="pt-PT"/>
        </w:rPr>
      </w:pPr>
      <w:r w:rsidRPr="00E1204C">
        <w:rPr>
          <w:b/>
          <w:lang w:val="pt-PT"/>
        </w:rPr>
        <w:lastRenderedPageBreak/>
        <w:t>BREVE RESUMO DAS ATIVIDADES ANTERIORES DE ENVOLVIMENTO DAS PARTES INTERESSADAS</w:t>
      </w:r>
    </w:p>
    <w:p w14:paraId="462F7B24" w14:textId="0D0EE423" w:rsidR="003E7F30" w:rsidRPr="00E1204C" w:rsidRDefault="00314EED" w:rsidP="00764EE9">
      <w:pPr>
        <w:adjustRightInd w:val="0"/>
        <w:snapToGrid w:val="0"/>
        <w:spacing w:before="120" w:after="120"/>
        <w:jc w:val="both"/>
        <w:rPr>
          <w:lang w:val="pt-PT"/>
        </w:rPr>
      </w:pPr>
      <w:r w:rsidRPr="00E1204C">
        <w:rPr>
          <w:lang w:val="pt-PT"/>
        </w:rPr>
        <w:t>No âmbito do pro</w:t>
      </w:r>
      <w:r w:rsidR="00EA2B7A" w:rsidRPr="00E1204C">
        <w:rPr>
          <w:lang w:val="pt-PT"/>
        </w:rPr>
        <w:t>cesso de envolvimento</w:t>
      </w:r>
      <w:r w:rsidRPr="00E1204C">
        <w:rPr>
          <w:lang w:val="pt-PT"/>
        </w:rPr>
        <w:t xml:space="preserve"> das partes interessadas no projecto, um conjunto de actividades de engajamento teve lugar na fase inicial</w:t>
      </w:r>
      <w:r w:rsidR="00EA2B7A" w:rsidRPr="00E1204C">
        <w:rPr>
          <w:lang w:val="pt-PT"/>
        </w:rPr>
        <w:t xml:space="preserve">, </w:t>
      </w:r>
      <w:r w:rsidR="00AB47D1" w:rsidRPr="00E1204C">
        <w:rPr>
          <w:lang w:val="pt-PT"/>
        </w:rPr>
        <w:t>sendo a primeira</w:t>
      </w:r>
      <w:r w:rsidR="00EA2B7A" w:rsidRPr="00E1204C">
        <w:rPr>
          <w:lang w:val="pt-PT"/>
        </w:rPr>
        <w:t xml:space="preserve"> </w:t>
      </w:r>
      <w:r w:rsidR="00AB47D1" w:rsidRPr="00E1204C">
        <w:rPr>
          <w:lang w:val="pt-PT"/>
        </w:rPr>
        <w:t>no</w:t>
      </w:r>
      <w:r w:rsidR="00EA2B7A" w:rsidRPr="00E1204C">
        <w:rPr>
          <w:lang w:val="pt-PT"/>
        </w:rPr>
        <w:t xml:space="preserve"> mês de Dezembro</w:t>
      </w:r>
      <w:r w:rsidR="00287247" w:rsidRPr="00E1204C">
        <w:rPr>
          <w:lang w:val="pt-PT"/>
        </w:rPr>
        <w:t xml:space="preserve"> </w:t>
      </w:r>
      <w:r w:rsidR="00AB47D1" w:rsidRPr="00E1204C">
        <w:rPr>
          <w:lang w:val="pt-PT"/>
        </w:rPr>
        <w:t xml:space="preserve">de 2022, </w:t>
      </w:r>
      <w:r w:rsidR="00287247" w:rsidRPr="00E1204C">
        <w:rPr>
          <w:lang w:val="pt-PT"/>
        </w:rPr>
        <w:t>cont</w:t>
      </w:r>
      <w:r w:rsidR="00AB47D1" w:rsidRPr="00E1204C">
        <w:rPr>
          <w:lang w:val="pt-PT"/>
        </w:rPr>
        <w:t>inu</w:t>
      </w:r>
      <w:r w:rsidR="00287247" w:rsidRPr="00E1204C">
        <w:rPr>
          <w:lang w:val="pt-PT"/>
        </w:rPr>
        <w:t>a</w:t>
      </w:r>
      <w:r w:rsidR="00AB47D1" w:rsidRPr="00E1204C">
        <w:rPr>
          <w:lang w:val="pt-PT"/>
        </w:rPr>
        <w:t>n</w:t>
      </w:r>
      <w:r w:rsidR="00287247" w:rsidRPr="00E1204C">
        <w:rPr>
          <w:lang w:val="pt-PT"/>
        </w:rPr>
        <w:t xml:space="preserve">do </w:t>
      </w:r>
      <w:r w:rsidR="00AB47D1" w:rsidRPr="00E1204C">
        <w:rPr>
          <w:lang w:val="pt-PT"/>
        </w:rPr>
        <w:t>com as reuniões nos</w:t>
      </w:r>
      <w:r w:rsidR="00287247" w:rsidRPr="00E1204C">
        <w:rPr>
          <w:lang w:val="pt-PT"/>
        </w:rPr>
        <w:t xml:space="preserve"> meses de Março e Abril do ano de 2023</w:t>
      </w:r>
      <w:r w:rsidRPr="00E1204C">
        <w:rPr>
          <w:lang w:val="pt-PT"/>
        </w:rPr>
        <w:t>.</w:t>
      </w:r>
      <w:r w:rsidRPr="00E1204C">
        <w:rPr>
          <w:b/>
          <w:lang w:val="pt-PT"/>
        </w:rPr>
        <w:t xml:space="preserve"> </w:t>
      </w:r>
      <w:r w:rsidR="00AB47D1" w:rsidRPr="00E1204C">
        <w:rPr>
          <w:lang w:val="pt-PT"/>
        </w:rPr>
        <w:t>As reuniões tinham como</w:t>
      </w:r>
      <w:r w:rsidRPr="00E1204C">
        <w:rPr>
          <w:lang w:val="pt-PT"/>
        </w:rPr>
        <w:t xml:space="preserve"> </w:t>
      </w:r>
      <w:r w:rsidR="00AB47D1" w:rsidRPr="00E1204C">
        <w:rPr>
          <w:lang w:val="pt-PT"/>
        </w:rPr>
        <w:t xml:space="preserve">objectivo </w:t>
      </w:r>
      <w:r w:rsidRPr="00E1204C">
        <w:rPr>
          <w:lang w:val="pt-PT"/>
        </w:rPr>
        <w:t xml:space="preserve">levar </w:t>
      </w:r>
      <w:r w:rsidR="00AB47D1" w:rsidRPr="00E1204C">
        <w:rPr>
          <w:lang w:val="pt-PT"/>
        </w:rPr>
        <w:t>ou apresentar o projecto e respectiva componentes as PI&amp;As, bem como</w:t>
      </w:r>
      <w:r w:rsidRPr="00E1204C">
        <w:rPr>
          <w:lang w:val="pt-PT"/>
        </w:rPr>
        <w:t xml:space="preserve"> </w:t>
      </w:r>
      <w:r w:rsidR="00AB47D1" w:rsidRPr="00E1204C">
        <w:rPr>
          <w:lang w:val="pt-PT"/>
        </w:rPr>
        <w:t>absorver e</w:t>
      </w:r>
      <w:r w:rsidRPr="00E1204C">
        <w:rPr>
          <w:lang w:val="pt-PT"/>
        </w:rPr>
        <w:t xml:space="preserve"> incorporar pontos de vista </w:t>
      </w:r>
      <w:r w:rsidR="00AB47D1" w:rsidRPr="00E1204C">
        <w:rPr>
          <w:lang w:val="pt-PT"/>
        </w:rPr>
        <w:t>dos PI&amp;As</w:t>
      </w:r>
      <w:r w:rsidRPr="00E1204C">
        <w:rPr>
          <w:lang w:val="pt-PT"/>
        </w:rPr>
        <w:t xml:space="preserve"> no projecto</w:t>
      </w:r>
      <w:r w:rsidR="00AB47D1" w:rsidRPr="00E1204C">
        <w:rPr>
          <w:lang w:val="pt-PT"/>
        </w:rPr>
        <w:t xml:space="preserve">. Para tal, </w:t>
      </w:r>
      <w:r w:rsidRPr="00E1204C">
        <w:rPr>
          <w:lang w:val="pt-PT"/>
        </w:rPr>
        <w:t xml:space="preserve"> foram levadas a cabo</w:t>
      </w:r>
      <w:r w:rsidR="003E7F30" w:rsidRPr="00E1204C">
        <w:rPr>
          <w:lang w:val="pt-PT"/>
        </w:rPr>
        <w:t xml:space="preserve"> workshops </w:t>
      </w:r>
      <w:r w:rsidR="00D81C1D" w:rsidRPr="00E1204C">
        <w:rPr>
          <w:lang w:val="pt-PT"/>
        </w:rPr>
        <w:t xml:space="preserve">técnicos </w:t>
      </w:r>
      <w:r w:rsidR="003E7F30" w:rsidRPr="00E1204C">
        <w:rPr>
          <w:lang w:val="pt-PT"/>
        </w:rPr>
        <w:t xml:space="preserve">e </w:t>
      </w:r>
      <w:r w:rsidRPr="00E1204C">
        <w:rPr>
          <w:lang w:val="pt-PT"/>
        </w:rPr>
        <w:t>reuniões de consulta pública</w:t>
      </w:r>
      <w:r w:rsidR="003E7F30" w:rsidRPr="00E1204C">
        <w:rPr>
          <w:lang w:val="pt-PT"/>
        </w:rPr>
        <w:t xml:space="preserve"> com</w:t>
      </w:r>
      <w:r w:rsidR="00EA2B7A" w:rsidRPr="00E1204C">
        <w:rPr>
          <w:lang w:val="pt-PT"/>
        </w:rPr>
        <w:t xml:space="preserve"> as principais </w:t>
      </w:r>
      <w:r w:rsidR="00AB47D1" w:rsidRPr="00E1204C">
        <w:rPr>
          <w:lang w:val="pt-PT"/>
        </w:rPr>
        <w:t>PI&amp;As do</w:t>
      </w:r>
      <w:r w:rsidR="00EA2B7A" w:rsidRPr="00E1204C">
        <w:rPr>
          <w:lang w:val="pt-PT"/>
        </w:rPr>
        <w:t xml:space="preserve"> projecto</w:t>
      </w:r>
      <w:r w:rsidR="00D81C1D" w:rsidRPr="00E1204C">
        <w:rPr>
          <w:lang w:val="pt-PT"/>
        </w:rPr>
        <w:t xml:space="preserve"> nomeadamente</w:t>
      </w:r>
      <w:r w:rsidR="003E7F30" w:rsidRPr="00E1204C">
        <w:rPr>
          <w:lang w:val="pt-PT"/>
        </w:rPr>
        <w:t>:</w:t>
      </w:r>
      <w:r w:rsidR="00D81C1D" w:rsidRPr="00E1204C">
        <w:rPr>
          <w:lang w:val="pt-PT"/>
        </w:rPr>
        <w:t xml:space="preserve"> </w:t>
      </w:r>
    </w:p>
    <w:p w14:paraId="2592418D" w14:textId="48A4D1B2" w:rsidR="003E7F30" w:rsidRPr="0084397C" w:rsidRDefault="00C1360A" w:rsidP="00764EE9">
      <w:pPr>
        <w:pStyle w:val="ListParagraph"/>
        <w:numPr>
          <w:ilvl w:val="0"/>
          <w:numId w:val="158"/>
        </w:numPr>
        <w:adjustRightInd w:val="0"/>
        <w:snapToGrid w:val="0"/>
        <w:spacing w:before="120" w:after="120"/>
        <w:ind w:left="567" w:hanging="283"/>
        <w:jc w:val="both"/>
        <w:rPr>
          <w:lang w:val="pt-PT"/>
        </w:rPr>
      </w:pPr>
      <w:r w:rsidRPr="0084397C">
        <w:rPr>
          <w:lang w:val="pt-PT"/>
        </w:rPr>
        <w:t>I</w:t>
      </w:r>
      <w:r w:rsidR="003E7F30" w:rsidRPr="0084397C">
        <w:rPr>
          <w:lang w:val="pt-PT"/>
        </w:rPr>
        <w:t>nstituições gove</w:t>
      </w:r>
      <w:r w:rsidRPr="0084397C">
        <w:rPr>
          <w:lang w:val="pt-PT"/>
        </w:rPr>
        <w:t>r</w:t>
      </w:r>
      <w:r w:rsidR="003E7F30" w:rsidRPr="0084397C">
        <w:rPr>
          <w:lang w:val="pt-PT"/>
        </w:rPr>
        <w:t>namentais (transportes e comunicações</w:t>
      </w:r>
      <w:r w:rsidRPr="0084397C">
        <w:rPr>
          <w:lang w:val="pt-PT"/>
        </w:rPr>
        <w:t xml:space="preserve">, </w:t>
      </w:r>
      <w:r w:rsidR="00D81C1D" w:rsidRPr="0084397C">
        <w:rPr>
          <w:lang w:val="pt-PT"/>
        </w:rPr>
        <w:t xml:space="preserve">tecnologia, </w:t>
      </w:r>
      <w:r w:rsidR="000512A2" w:rsidRPr="0084397C">
        <w:rPr>
          <w:lang w:val="pt-PT"/>
        </w:rPr>
        <w:t>agricul</w:t>
      </w:r>
      <w:r w:rsidR="00E565D4" w:rsidRPr="0084397C">
        <w:rPr>
          <w:lang w:val="pt-PT"/>
        </w:rPr>
        <w:t xml:space="preserve">tura, </w:t>
      </w:r>
      <w:r w:rsidR="000512A2" w:rsidRPr="0084397C">
        <w:rPr>
          <w:lang w:val="pt-PT"/>
        </w:rPr>
        <w:t>economia e finanças, educação, entre outras)</w:t>
      </w:r>
      <w:r w:rsidR="00D35564" w:rsidRPr="0084397C">
        <w:rPr>
          <w:lang w:val="pt-PT"/>
        </w:rPr>
        <w:t xml:space="preserve"> e,</w:t>
      </w:r>
    </w:p>
    <w:p w14:paraId="1FC8FD36" w14:textId="4F1CB87E" w:rsidR="00314EED" w:rsidRPr="0084397C" w:rsidRDefault="000512A2" w:rsidP="00764EE9">
      <w:pPr>
        <w:pStyle w:val="ListParagraph"/>
        <w:numPr>
          <w:ilvl w:val="0"/>
          <w:numId w:val="158"/>
        </w:numPr>
        <w:adjustRightInd w:val="0"/>
        <w:snapToGrid w:val="0"/>
        <w:spacing w:before="120" w:after="120"/>
        <w:ind w:left="567" w:hanging="283"/>
        <w:jc w:val="both"/>
        <w:rPr>
          <w:lang w:val="pt-PT"/>
        </w:rPr>
      </w:pPr>
      <w:r w:rsidRPr="0084397C">
        <w:rPr>
          <w:lang w:val="pt-PT"/>
        </w:rPr>
        <w:t>I</w:t>
      </w:r>
      <w:r w:rsidR="003E7F30" w:rsidRPr="0084397C">
        <w:rPr>
          <w:lang w:val="pt-PT"/>
        </w:rPr>
        <w:t>nst</w:t>
      </w:r>
      <w:r w:rsidRPr="0084397C">
        <w:rPr>
          <w:lang w:val="pt-PT"/>
        </w:rPr>
        <w:t>it</w:t>
      </w:r>
      <w:r w:rsidR="003E7F30" w:rsidRPr="0084397C">
        <w:rPr>
          <w:lang w:val="pt-PT"/>
        </w:rPr>
        <w:t xml:space="preserve">uições </w:t>
      </w:r>
      <w:r w:rsidR="00142A59" w:rsidRPr="0084397C">
        <w:rPr>
          <w:lang w:val="pt-PT"/>
        </w:rPr>
        <w:t>privadas,</w:t>
      </w:r>
      <w:r w:rsidRPr="0084397C">
        <w:rPr>
          <w:lang w:val="pt-PT"/>
        </w:rPr>
        <w:t xml:space="preserve"> Organizações Não Governamentais (ONGs), Organizações de Base Comunitária (OBC), Organizações da Sociedade Civil (OSC), Associações, </w:t>
      </w:r>
      <w:r w:rsidR="00314EED" w:rsidRPr="0084397C">
        <w:rPr>
          <w:lang w:val="pt-PT"/>
        </w:rPr>
        <w:t>nomeadamente</w:t>
      </w:r>
      <w:r w:rsidR="00550980" w:rsidRPr="0084397C">
        <w:rPr>
          <w:lang w:val="pt-PT"/>
        </w:rPr>
        <w:t xml:space="preserve"> (i)</w:t>
      </w:r>
      <w:r w:rsidRPr="0084397C">
        <w:rPr>
          <w:lang w:val="pt-PT"/>
        </w:rPr>
        <w:t xml:space="preserve"> o</w:t>
      </w:r>
      <w:r w:rsidR="003E7F30" w:rsidRPr="0084397C">
        <w:rPr>
          <w:lang w:val="pt-PT"/>
        </w:rPr>
        <w:t>rganizaç</w:t>
      </w:r>
      <w:r w:rsidRPr="0084397C">
        <w:rPr>
          <w:lang w:val="pt-PT"/>
        </w:rPr>
        <w:t>ão</w:t>
      </w:r>
      <w:r w:rsidR="003E7F30" w:rsidRPr="0084397C">
        <w:rPr>
          <w:lang w:val="pt-PT"/>
        </w:rPr>
        <w:t xml:space="preserve"> de </w:t>
      </w:r>
      <w:r w:rsidRPr="0084397C">
        <w:rPr>
          <w:lang w:val="pt-PT"/>
        </w:rPr>
        <w:t xml:space="preserve">apoio a empreendedores, </w:t>
      </w:r>
      <w:r w:rsidR="003E7F30" w:rsidRPr="0084397C">
        <w:rPr>
          <w:lang w:val="pt-PT"/>
        </w:rPr>
        <w:t>empreendedores</w:t>
      </w:r>
      <w:r w:rsidRPr="0084397C">
        <w:rPr>
          <w:lang w:val="pt-PT"/>
        </w:rPr>
        <w:t xml:space="preserve"> e,</w:t>
      </w:r>
      <w:r w:rsidR="003E7F30" w:rsidRPr="0084397C">
        <w:rPr>
          <w:lang w:val="pt-PT"/>
        </w:rPr>
        <w:t xml:space="preserve"> (ii) associações que trabalham com mulheres e portadores de deficiências</w:t>
      </w:r>
      <w:r w:rsidR="00314EED" w:rsidRPr="0084397C">
        <w:rPr>
          <w:lang w:val="pt-PT"/>
        </w:rPr>
        <w:t>.</w:t>
      </w:r>
    </w:p>
    <w:p w14:paraId="7CA6CFF6" w14:textId="68A3FB82" w:rsidR="00314EED" w:rsidRPr="0084397C" w:rsidRDefault="00314EED" w:rsidP="00764EE9">
      <w:pPr>
        <w:adjustRightInd w:val="0"/>
        <w:snapToGrid w:val="0"/>
        <w:spacing w:before="120" w:after="120"/>
        <w:jc w:val="both"/>
        <w:rPr>
          <w:lang w:val="pt-PT"/>
        </w:rPr>
      </w:pPr>
      <w:r w:rsidRPr="0084397C">
        <w:rPr>
          <w:lang w:val="pt-PT"/>
        </w:rPr>
        <w:t xml:space="preserve">O </w:t>
      </w:r>
      <w:r w:rsidR="00287247" w:rsidRPr="0084397C">
        <w:rPr>
          <w:lang w:val="pt-PT"/>
        </w:rPr>
        <w:t xml:space="preserve">contacto directo e envio de cartas constituiram os principais </w:t>
      </w:r>
      <w:r w:rsidR="00142A59" w:rsidRPr="0084397C">
        <w:rPr>
          <w:lang w:val="pt-PT"/>
        </w:rPr>
        <w:t>canais usados</w:t>
      </w:r>
      <w:r w:rsidRPr="0084397C">
        <w:rPr>
          <w:lang w:val="pt-PT"/>
        </w:rPr>
        <w:t xml:space="preserve"> para divulgação da informação sobre as reuniões de consulta pública </w:t>
      </w:r>
      <w:r w:rsidR="00D81C1D" w:rsidRPr="0084397C">
        <w:rPr>
          <w:lang w:val="pt-PT"/>
        </w:rPr>
        <w:t>e respectivos objectivos</w:t>
      </w:r>
      <w:r w:rsidR="00AB47D1" w:rsidRPr="0084397C">
        <w:rPr>
          <w:lang w:val="pt-PT"/>
        </w:rPr>
        <w:t>,</w:t>
      </w:r>
      <w:r w:rsidR="00D81C1D" w:rsidRPr="0084397C">
        <w:rPr>
          <w:lang w:val="pt-PT"/>
        </w:rPr>
        <w:t xml:space="preserve"> </w:t>
      </w:r>
      <w:r w:rsidRPr="0084397C">
        <w:rPr>
          <w:lang w:val="pt-PT"/>
        </w:rPr>
        <w:t xml:space="preserve">incluido divulgação das datas para ocorrência das mesmas. Outra estratégia para o alcance de entidades-chave </w:t>
      </w:r>
      <w:r w:rsidR="00D81C1D" w:rsidRPr="0084397C">
        <w:rPr>
          <w:lang w:val="pt-PT"/>
        </w:rPr>
        <w:t xml:space="preserve">insitucionais do Governo </w:t>
      </w:r>
      <w:r w:rsidRPr="0084397C">
        <w:rPr>
          <w:lang w:val="pt-PT"/>
        </w:rPr>
        <w:t>reconhecidas como tendo interesse e envolvimento com o projecto, foi através do convite directo para participação</w:t>
      </w:r>
      <w:r w:rsidR="00D11A02" w:rsidRPr="0084397C">
        <w:rPr>
          <w:lang w:val="pt-PT"/>
        </w:rPr>
        <w:t xml:space="preserve"> </w:t>
      </w:r>
      <w:r w:rsidR="00D81C1D" w:rsidRPr="0084397C">
        <w:rPr>
          <w:lang w:val="pt-PT"/>
        </w:rPr>
        <w:t>nos workshops e</w:t>
      </w:r>
      <w:r w:rsidRPr="0084397C">
        <w:rPr>
          <w:lang w:val="pt-PT"/>
        </w:rPr>
        <w:t xml:space="preserve"> nas reuniões públicas</w:t>
      </w:r>
      <w:r w:rsidR="00D81C1D" w:rsidRPr="0084397C">
        <w:rPr>
          <w:lang w:val="pt-PT"/>
        </w:rPr>
        <w:t xml:space="preserve">. </w:t>
      </w:r>
      <w:r w:rsidRPr="0084397C">
        <w:rPr>
          <w:lang w:val="pt-PT"/>
        </w:rPr>
        <w:t xml:space="preserve"> </w:t>
      </w:r>
    </w:p>
    <w:p w14:paraId="26851E49" w14:textId="449D2241" w:rsidR="00314EED" w:rsidRPr="0084397C" w:rsidRDefault="00D11A02" w:rsidP="00764EE9">
      <w:pPr>
        <w:adjustRightInd w:val="0"/>
        <w:snapToGrid w:val="0"/>
        <w:spacing w:before="120" w:after="120"/>
        <w:jc w:val="both"/>
        <w:rPr>
          <w:lang w:val="pt-PT"/>
        </w:rPr>
      </w:pPr>
      <w:r w:rsidRPr="0084397C">
        <w:rPr>
          <w:lang w:val="pt-PT"/>
        </w:rPr>
        <w:t xml:space="preserve">As reuniões foram realizadas todas na foram formal, </w:t>
      </w:r>
      <w:r w:rsidR="001B7039" w:rsidRPr="0084397C">
        <w:rPr>
          <w:lang w:val="pt-PT"/>
        </w:rPr>
        <w:t xml:space="preserve">presencial e virtual. </w:t>
      </w:r>
      <w:r w:rsidR="00314EED" w:rsidRPr="0084397C">
        <w:rPr>
          <w:lang w:val="pt-PT"/>
        </w:rPr>
        <w:t xml:space="preserve">As </w:t>
      </w:r>
      <w:r w:rsidR="001B7039" w:rsidRPr="0084397C">
        <w:rPr>
          <w:lang w:val="pt-PT"/>
        </w:rPr>
        <w:t>mesmas</w:t>
      </w:r>
      <w:r w:rsidR="00314EED" w:rsidRPr="0084397C">
        <w:rPr>
          <w:lang w:val="pt-PT"/>
        </w:rPr>
        <w:t xml:space="preserve"> tiveram lugar </w:t>
      </w:r>
      <w:r w:rsidR="00B36C89" w:rsidRPr="0084397C">
        <w:rPr>
          <w:lang w:val="pt-PT"/>
        </w:rPr>
        <w:t>em</w:t>
      </w:r>
      <w:r w:rsidR="00314EED" w:rsidRPr="0084397C">
        <w:rPr>
          <w:lang w:val="pt-PT"/>
        </w:rPr>
        <w:t xml:space="preserve"> </w:t>
      </w:r>
      <w:r w:rsidR="00D81C1D" w:rsidRPr="0084397C">
        <w:rPr>
          <w:lang w:val="pt-PT"/>
        </w:rPr>
        <w:t>Bissau</w:t>
      </w:r>
      <w:r w:rsidR="003915D3" w:rsidRPr="0084397C">
        <w:rPr>
          <w:lang w:val="pt-PT"/>
        </w:rPr>
        <w:t xml:space="preserve"> em duas fases, a primeira a </w:t>
      </w:r>
      <w:r w:rsidR="00D81C1D" w:rsidRPr="0084397C">
        <w:rPr>
          <w:lang w:val="pt-PT"/>
        </w:rPr>
        <w:t>1 de Dezembro de 2022</w:t>
      </w:r>
      <w:r w:rsidR="00B36C89" w:rsidRPr="0084397C">
        <w:rPr>
          <w:lang w:val="pt-PT"/>
        </w:rPr>
        <w:t xml:space="preserve"> com quatro</w:t>
      </w:r>
      <w:r w:rsidR="00E565D4" w:rsidRPr="0084397C">
        <w:rPr>
          <w:lang w:val="pt-PT"/>
        </w:rPr>
        <w:t xml:space="preserve"> eventos realizados no mesmo dia</w:t>
      </w:r>
      <w:r w:rsidR="00B36C89" w:rsidRPr="0084397C">
        <w:rPr>
          <w:lang w:val="pt-PT"/>
        </w:rPr>
        <w:t>, dois no período da manhã e outros dois no perído da tarde</w:t>
      </w:r>
      <w:r w:rsidR="00CD206F" w:rsidRPr="0084397C">
        <w:rPr>
          <w:lang w:val="pt-PT"/>
        </w:rPr>
        <w:t>,</w:t>
      </w:r>
      <w:r w:rsidRPr="0084397C">
        <w:rPr>
          <w:lang w:val="pt-PT"/>
        </w:rPr>
        <w:t xml:space="preserve"> e do período de 15 de Março a 12 de Abril </w:t>
      </w:r>
      <w:r w:rsidR="00CD206F" w:rsidRPr="0084397C">
        <w:rPr>
          <w:lang w:val="pt-PT"/>
        </w:rPr>
        <w:t xml:space="preserve">nas regiões de Bissau, </w:t>
      </w:r>
    </w:p>
    <w:p w14:paraId="5BE78B31" w14:textId="4B40AF6D" w:rsidR="00314EED" w:rsidRPr="0084397C" w:rsidRDefault="000512A2" w:rsidP="00764EE9">
      <w:pPr>
        <w:adjustRightInd w:val="0"/>
        <w:snapToGrid w:val="0"/>
        <w:spacing w:before="120" w:after="120"/>
        <w:jc w:val="both"/>
        <w:rPr>
          <w:lang w:val="pt-PT"/>
        </w:rPr>
      </w:pPr>
      <w:r w:rsidRPr="0084397C">
        <w:rPr>
          <w:lang w:val="pt-PT"/>
        </w:rPr>
        <w:t xml:space="preserve">As principais questões </w:t>
      </w:r>
      <w:r w:rsidR="00314EED" w:rsidRPr="0084397C">
        <w:rPr>
          <w:lang w:val="pt-PT"/>
        </w:rPr>
        <w:t>identificadas</w:t>
      </w:r>
      <w:r w:rsidRPr="0084397C">
        <w:rPr>
          <w:lang w:val="pt-PT"/>
        </w:rPr>
        <w:t xml:space="preserve"> e discutidas </w:t>
      </w:r>
      <w:r w:rsidR="00314EED" w:rsidRPr="0084397C">
        <w:rPr>
          <w:lang w:val="pt-PT"/>
        </w:rPr>
        <w:t xml:space="preserve">durante </w:t>
      </w:r>
      <w:r w:rsidR="00B36C89" w:rsidRPr="0084397C">
        <w:rPr>
          <w:lang w:val="pt-PT"/>
        </w:rPr>
        <w:t xml:space="preserve">o workshop e </w:t>
      </w:r>
      <w:r w:rsidR="00314EED" w:rsidRPr="0084397C">
        <w:rPr>
          <w:lang w:val="pt-PT"/>
        </w:rPr>
        <w:t>a</w:t>
      </w:r>
      <w:r w:rsidR="00B36C89" w:rsidRPr="0084397C">
        <w:rPr>
          <w:lang w:val="pt-PT"/>
        </w:rPr>
        <w:t>s</w:t>
      </w:r>
      <w:r w:rsidR="00314EED" w:rsidRPr="0084397C">
        <w:rPr>
          <w:lang w:val="pt-PT"/>
        </w:rPr>
        <w:t xml:space="preserve"> consulta</w:t>
      </w:r>
      <w:r w:rsidR="00B36C89" w:rsidRPr="0084397C">
        <w:rPr>
          <w:lang w:val="pt-PT"/>
        </w:rPr>
        <w:t>s</w:t>
      </w:r>
      <w:r w:rsidR="00314EED" w:rsidRPr="0084397C">
        <w:rPr>
          <w:lang w:val="pt-PT"/>
        </w:rPr>
        <w:t xml:space="preserve"> com as partes interessadas presentes, dentre outras constaram:</w:t>
      </w:r>
    </w:p>
    <w:p w14:paraId="7F6A6D5D" w14:textId="77777777" w:rsidR="009E5151" w:rsidRPr="0084397C" w:rsidRDefault="009E5151" w:rsidP="00764EE9">
      <w:pPr>
        <w:pStyle w:val="ListParagraph"/>
        <w:numPr>
          <w:ilvl w:val="0"/>
          <w:numId w:val="158"/>
        </w:numPr>
        <w:adjustRightInd w:val="0"/>
        <w:snapToGrid w:val="0"/>
        <w:spacing w:before="20" w:after="20"/>
        <w:ind w:left="567" w:hanging="283"/>
        <w:jc w:val="both"/>
        <w:rPr>
          <w:lang w:val="pt-PT"/>
        </w:rPr>
      </w:pPr>
      <w:r w:rsidRPr="0084397C">
        <w:rPr>
          <w:lang w:val="pt-PT"/>
        </w:rPr>
        <w:t>Divulgar o projecto WARDIP para as partes interessadas e afectadas, incluindo o público em geral;</w:t>
      </w:r>
    </w:p>
    <w:p w14:paraId="7F949EE9" w14:textId="775F9624" w:rsidR="009E5151" w:rsidRPr="0084397C" w:rsidRDefault="001B7039" w:rsidP="00764EE9">
      <w:pPr>
        <w:pStyle w:val="ListParagraph"/>
        <w:numPr>
          <w:ilvl w:val="0"/>
          <w:numId w:val="158"/>
        </w:numPr>
        <w:adjustRightInd w:val="0"/>
        <w:snapToGrid w:val="0"/>
        <w:spacing w:before="20" w:after="20"/>
        <w:ind w:left="567" w:hanging="283"/>
        <w:jc w:val="both"/>
        <w:rPr>
          <w:lang w:val="pt-PT"/>
        </w:rPr>
      </w:pPr>
      <w:r w:rsidRPr="0084397C">
        <w:rPr>
          <w:lang w:val="pt-PT"/>
        </w:rPr>
        <w:t>Apresentaçã</w:t>
      </w:r>
      <w:r w:rsidR="00C31636" w:rsidRPr="0084397C">
        <w:rPr>
          <w:lang w:val="pt-PT"/>
        </w:rPr>
        <w:t>o</w:t>
      </w:r>
      <w:r w:rsidRPr="0084397C">
        <w:rPr>
          <w:lang w:val="pt-PT"/>
        </w:rPr>
        <w:t xml:space="preserve"> dos conteúdos dos instrumentos de gestão ambiental e social preparados para o projecto, nomeadamente o QGAS, QPR, Plano de VBG/EAS/AS, Plano de Gestão de Mão-de-Obra (PGMO)</w:t>
      </w:r>
      <w:r w:rsidR="009E5151" w:rsidRPr="0084397C">
        <w:rPr>
          <w:lang w:val="pt-PT"/>
        </w:rPr>
        <w:t xml:space="preserve"> e receber contribuições para melhoria, incluindo esclarecer eventuais dúvidas.</w:t>
      </w:r>
    </w:p>
    <w:p w14:paraId="178D0C53" w14:textId="754A94BA" w:rsidR="009E5151" w:rsidRPr="0084397C" w:rsidRDefault="009E5151" w:rsidP="00764EE9">
      <w:pPr>
        <w:pStyle w:val="ListParagraph"/>
        <w:numPr>
          <w:ilvl w:val="0"/>
          <w:numId w:val="158"/>
        </w:numPr>
        <w:adjustRightInd w:val="0"/>
        <w:snapToGrid w:val="0"/>
        <w:spacing w:before="20" w:after="20"/>
        <w:ind w:left="567" w:hanging="283"/>
        <w:jc w:val="both"/>
        <w:rPr>
          <w:lang w:val="pt-PT"/>
        </w:rPr>
      </w:pPr>
      <w:r w:rsidRPr="0084397C">
        <w:rPr>
          <w:lang w:val="pt-PT"/>
        </w:rPr>
        <w:t>Permitir a compreensão das necessidades das partes interessadas e afectadas pelo projecto (PAPs) e permitir a contribuição das PAPs, receber comentários e contribuições deles, para melhor preparação e implementação do projeto;</w:t>
      </w:r>
    </w:p>
    <w:p w14:paraId="45886D54" w14:textId="235A8C83" w:rsidR="009E5151" w:rsidRPr="0084397C" w:rsidRDefault="009E5151" w:rsidP="00764EE9">
      <w:pPr>
        <w:pStyle w:val="ListParagraph"/>
        <w:numPr>
          <w:ilvl w:val="0"/>
          <w:numId w:val="158"/>
        </w:numPr>
        <w:adjustRightInd w:val="0"/>
        <w:snapToGrid w:val="0"/>
        <w:spacing w:before="20" w:after="20"/>
        <w:ind w:left="567" w:hanging="283"/>
        <w:jc w:val="both"/>
        <w:rPr>
          <w:lang w:val="pt-PT"/>
        </w:rPr>
      </w:pPr>
      <w:r w:rsidRPr="0084397C">
        <w:rPr>
          <w:lang w:val="pt-PT"/>
        </w:rPr>
        <w:t>Garantir a coordenação entre todos os envolvidos na implementação incluindo a prestação de serviços transparente por parte de todos os intervenientes na implementação do WARDIP, como resultado do conhecimento sobre o projecto;</w:t>
      </w:r>
    </w:p>
    <w:p w14:paraId="5CD3CB3D" w14:textId="5B380322" w:rsidR="00314EED" w:rsidRPr="0084397C" w:rsidRDefault="00B36C89" w:rsidP="00764EE9">
      <w:pPr>
        <w:pStyle w:val="ListParagraph"/>
        <w:numPr>
          <w:ilvl w:val="0"/>
          <w:numId w:val="158"/>
        </w:numPr>
        <w:adjustRightInd w:val="0"/>
        <w:snapToGrid w:val="0"/>
        <w:spacing w:before="20" w:after="20"/>
        <w:ind w:left="567" w:hanging="283"/>
        <w:jc w:val="both"/>
        <w:rPr>
          <w:lang w:val="pt-PT"/>
        </w:rPr>
      </w:pPr>
      <w:r w:rsidRPr="0084397C">
        <w:rPr>
          <w:lang w:val="pt-PT"/>
        </w:rPr>
        <w:t xml:space="preserve">Arranjos de coordinação institucional, mecanismos de governação e coordenação intergovernamental dentro do Governo da </w:t>
      </w:r>
      <w:r w:rsidR="00AB47D1" w:rsidRPr="0084397C">
        <w:rPr>
          <w:lang w:val="pt-PT"/>
        </w:rPr>
        <w:t>Guiné-Bissau</w:t>
      </w:r>
      <w:r w:rsidRPr="0084397C">
        <w:rPr>
          <w:lang w:val="pt-PT"/>
        </w:rPr>
        <w:t xml:space="preserve"> (GdGB) para implementação do WARDIP</w:t>
      </w:r>
      <w:r w:rsidR="00A4307A" w:rsidRPr="0084397C">
        <w:rPr>
          <w:lang w:val="pt-PT"/>
        </w:rPr>
        <w:t xml:space="preserve"> tendo em conta o estado actual das disposições de governação e os mecanismos de coordenação intergovernamental</w:t>
      </w:r>
      <w:r w:rsidRPr="0084397C">
        <w:rPr>
          <w:lang w:val="pt-PT"/>
        </w:rPr>
        <w:t>;</w:t>
      </w:r>
      <w:r w:rsidR="00314EED" w:rsidRPr="0084397C">
        <w:rPr>
          <w:lang w:val="pt-PT"/>
        </w:rPr>
        <w:t xml:space="preserve"> </w:t>
      </w:r>
    </w:p>
    <w:p w14:paraId="195FB056" w14:textId="3C0E6D8D" w:rsidR="003C657F" w:rsidRPr="0084397C" w:rsidRDefault="00C8629B" w:rsidP="00764EE9">
      <w:pPr>
        <w:pStyle w:val="ListParagraph"/>
        <w:numPr>
          <w:ilvl w:val="0"/>
          <w:numId w:val="158"/>
        </w:numPr>
        <w:adjustRightInd w:val="0"/>
        <w:snapToGrid w:val="0"/>
        <w:spacing w:before="20" w:after="20"/>
        <w:ind w:left="567" w:hanging="283"/>
        <w:jc w:val="both"/>
        <w:rPr>
          <w:lang w:val="pt-PT"/>
        </w:rPr>
      </w:pPr>
      <w:r w:rsidRPr="0084397C">
        <w:rPr>
          <w:lang w:val="pt-PT"/>
        </w:rPr>
        <w:lastRenderedPageBreak/>
        <w:t>Estratégias para i</w:t>
      </w:r>
      <w:r w:rsidR="003C657F" w:rsidRPr="0084397C">
        <w:rPr>
          <w:lang w:val="pt-PT"/>
        </w:rPr>
        <w:t>nclusão dos beneficiários</w:t>
      </w:r>
      <w:r w:rsidRPr="0084397C">
        <w:rPr>
          <w:lang w:val="pt-PT"/>
        </w:rPr>
        <w:t>–</w:t>
      </w:r>
      <w:r w:rsidR="003C657F" w:rsidRPr="0084397C">
        <w:rPr>
          <w:lang w:val="pt-PT"/>
        </w:rPr>
        <w:t>alvo</w:t>
      </w:r>
      <w:r w:rsidR="00A57410" w:rsidRPr="0084397C">
        <w:rPr>
          <w:lang w:val="pt-PT"/>
        </w:rPr>
        <w:t xml:space="preserve"> no WARDIP</w:t>
      </w:r>
      <w:r w:rsidR="00B63B1D" w:rsidRPr="0084397C">
        <w:rPr>
          <w:lang w:val="pt-PT"/>
        </w:rPr>
        <w:t xml:space="preserve"> tendo em co</w:t>
      </w:r>
      <w:r w:rsidR="00A57410" w:rsidRPr="0084397C">
        <w:rPr>
          <w:lang w:val="pt-PT"/>
        </w:rPr>
        <w:t>nta constrangimentos e desafios específicos inerentes a</w:t>
      </w:r>
      <w:r w:rsidR="00B63B1D" w:rsidRPr="0084397C">
        <w:rPr>
          <w:lang w:val="pt-PT"/>
        </w:rPr>
        <w:t xml:space="preserve"> sua </w:t>
      </w:r>
      <w:r w:rsidR="00A57410" w:rsidRPr="0084397C">
        <w:rPr>
          <w:lang w:val="pt-PT"/>
        </w:rPr>
        <w:t>participação e uso da economia digital (tais como, falta de acesso à eletricidade e à conectividade da nternet, bem como baixos níveis de literacia e numeracia em toda a população em geral</w:t>
      </w:r>
      <w:r w:rsidRPr="0084397C">
        <w:rPr>
          <w:lang w:val="pt-PT"/>
        </w:rPr>
        <w:t xml:space="preserve">, </w:t>
      </w:r>
      <w:r w:rsidR="00A57410" w:rsidRPr="0084397C">
        <w:rPr>
          <w:lang w:val="pt-PT"/>
        </w:rPr>
        <w:t>autonomia no acesso aos serviços, aumento de oportunidades de emprego e poupar tempo e energia a fazer transações online</w:t>
      </w:r>
      <w:r w:rsidR="00D35564" w:rsidRPr="0084397C">
        <w:rPr>
          <w:lang w:val="pt-PT"/>
        </w:rPr>
        <w:t>;</w:t>
      </w:r>
    </w:p>
    <w:p w14:paraId="5661905F" w14:textId="0EDD224B" w:rsidR="00D35564" w:rsidRPr="0084397C" w:rsidRDefault="005B4A3F" w:rsidP="00764EE9">
      <w:pPr>
        <w:pStyle w:val="ListParagraph"/>
        <w:numPr>
          <w:ilvl w:val="0"/>
          <w:numId w:val="158"/>
        </w:numPr>
        <w:adjustRightInd w:val="0"/>
        <w:snapToGrid w:val="0"/>
        <w:spacing w:before="20" w:after="20"/>
        <w:ind w:left="567" w:hanging="283"/>
        <w:jc w:val="both"/>
        <w:rPr>
          <w:lang w:val="pt-PT"/>
        </w:rPr>
      </w:pPr>
      <w:r w:rsidRPr="0084397C">
        <w:rPr>
          <w:lang w:val="pt-PT"/>
        </w:rPr>
        <w:t>Oportunidades de melhoria de vida através da melhoria de comunicação, oportunidade desenvolvimento de negócios online e e-</w:t>
      </w:r>
      <w:r w:rsidR="00482CAB" w:rsidRPr="0084397C">
        <w:rPr>
          <w:lang w:val="pt-PT"/>
        </w:rPr>
        <w:t>s</w:t>
      </w:r>
      <w:r w:rsidRPr="0084397C">
        <w:rPr>
          <w:lang w:val="pt-PT"/>
        </w:rPr>
        <w:t xml:space="preserve">commerce na </w:t>
      </w:r>
      <w:r w:rsidR="00AB47D1" w:rsidRPr="0084397C">
        <w:rPr>
          <w:lang w:val="pt-PT"/>
        </w:rPr>
        <w:t>Guiné-Bissau</w:t>
      </w:r>
      <w:r w:rsidRPr="0084397C">
        <w:rPr>
          <w:lang w:val="pt-PT"/>
        </w:rPr>
        <w:t>;</w:t>
      </w:r>
    </w:p>
    <w:p w14:paraId="4B766AA4" w14:textId="097C6F02" w:rsidR="005B4A3F" w:rsidRPr="0084397C" w:rsidRDefault="00482CAB" w:rsidP="00764EE9">
      <w:pPr>
        <w:pStyle w:val="ListParagraph"/>
        <w:numPr>
          <w:ilvl w:val="0"/>
          <w:numId w:val="158"/>
        </w:numPr>
        <w:adjustRightInd w:val="0"/>
        <w:snapToGrid w:val="0"/>
        <w:spacing w:before="20" w:after="20"/>
        <w:ind w:left="567" w:hanging="283"/>
        <w:jc w:val="both"/>
        <w:rPr>
          <w:lang w:val="pt-PT"/>
        </w:rPr>
      </w:pPr>
      <w:r w:rsidRPr="0084397C">
        <w:rPr>
          <w:lang w:val="pt-PT"/>
        </w:rPr>
        <w:t xml:space="preserve">Perda temporária ou definitiva do acesso a terra para produção de subsistência durante a fase de construção do projecto (durante colocação da rede de cabos de fibra ao longo da costa até a estação de pouso) ou acesso de cirulação durante a implementação; </w:t>
      </w:r>
    </w:p>
    <w:p w14:paraId="05BB4A24" w14:textId="54796326" w:rsidR="00482CAB" w:rsidRPr="0084397C" w:rsidRDefault="00315A47" w:rsidP="00764EE9">
      <w:pPr>
        <w:pStyle w:val="ListParagraph"/>
        <w:numPr>
          <w:ilvl w:val="0"/>
          <w:numId w:val="158"/>
        </w:numPr>
        <w:adjustRightInd w:val="0"/>
        <w:snapToGrid w:val="0"/>
        <w:spacing w:before="20" w:after="20"/>
        <w:ind w:left="567" w:hanging="283"/>
        <w:jc w:val="both"/>
        <w:rPr>
          <w:lang w:val="pt-PT"/>
        </w:rPr>
      </w:pPr>
      <w:r w:rsidRPr="0084397C">
        <w:rPr>
          <w:lang w:val="pt-PT"/>
        </w:rPr>
        <w:t>Reforço da descentralização e desenvolvimento comunitário e mobilização comunitária para planeamento das bases</w:t>
      </w:r>
      <w:r w:rsidR="00142A59" w:rsidRPr="0084397C">
        <w:rPr>
          <w:lang w:val="pt-PT"/>
        </w:rPr>
        <w:t>.</w:t>
      </w:r>
    </w:p>
    <w:p w14:paraId="05D4C2BA" w14:textId="094ECC70" w:rsidR="00DC414A" w:rsidRPr="00E1204C" w:rsidRDefault="00DC414A" w:rsidP="00764EE9">
      <w:pPr>
        <w:rPr>
          <w:lang w:val="pt-PT"/>
        </w:rPr>
      </w:pPr>
      <w:bookmarkStart w:id="11" w:name="_Toc137552209"/>
      <w:r w:rsidRPr="00E1204C">
        <w:rPr>
          <w:b/>
          <w:bCs/>
          <w:lang w:val="pt-PT"/>
        </w:rPr>
        <w:t xml:space="preserve">Tabela </w:t>
      </w:r>
      <w:r w:rsidRPr="00E1204C">
        <w:rPr>
          <w:b/>
          <w:bCs/>
          <w:lang w:val="pt-PT"/>
        </w:rPr>
        <w:fldChar w:fldCharType="begin"/>
      </w:r>
      <w:r w:rsidRPr="00E1204C">
        <w:rPr>
          <w:b/>
          <w:bCs/>
          <w:lang w:val="pt-PT"/>
        </w:rPr>
        <w:instrText xml:space="preserve"> SEQ Tabela \* ARABIC </w:instrText>
      </w:r>
      <w:r w:rsidRPr="00E1204C">
        <w:rPr>
          <w:b/>
          <w:bCs/>
          <w:lang w:val="pt-PT"/>
        </w:rPr>
        <w:fldChar w:fldCharType="separate"/>
      </w:r>
      <w:r w:rsidR="00AA64AA" w:rsidRPr="00E1204C">
        <w:rPr>
          <w:b/>
          <w:bCs/>
          <w:noProof/>
          <w:lang w:val="pt-PT"/>
        </w:rPr>
        <w:t>1</w:t>
      </w:r>
      <w:r w:rsidRPr="00E1204C">
        <w:rPr>
          <w:b/>
          <w:bCs/>
          <w:lang w:val="pt-PT"/>
        </w:rPr>
        <w:fldChar w:fldCharType="end"/>
      </w:r>
      <w:r w:rsidRPr="00E1204C">
        <w:rPr>
          <w:b/>
          <w:bCs/>
          <w:lang w:val="pt-PT"/>
        </w:rPr>
        <w:t>:</w:t>
      </w:r>
      <w:r w:rsidRPr="00E1204C">
        <w:rPr>
          <w:lang w:val="pt-PT"/>
        </w:rPr>
        <w:t xml:space="preserve"> Resumo das actividades anteriores de envolvimento das partes interessadas</w:t>
      </w:r>
      <w:bookmarkEnd w:id="11"/>
    </w:p>
    <w:p w14:paraId="1A654E4A" w14:textId="77777777" w:rsidR="00DC414A" w:rsidRPr="00E1204C" w:rsidRDefault="00DC414A" w:rsidP="00764EE9">
      <w:pPr>
        <w:rPr>
          <w:lang w:val="pt-PT"/>
        </w:rPr>
      </w:pPr>
    </w:p>
    <w:tbl>
      <w:tblPr>
        <w:tblStyle w:val="TableGrid"/>
        <w:tblW w:w="5369" w:type="pct"/>
        <w:jc w:val="center"/>
        <w:tblLayout w:type="fixed"/>
        <w:tblLook w:val="04A0" w:firstRow="1" w:lastRow="0" w:firstColumn="1" w:lastColumn="0" w:noHBand="0" w:noVBand="1"/>
      </w:tblPr>
      <w:tblGrid>
        <w:gridCol w:w="1978"/>
        <w:gridCol w:w="2159"/>
        <w:gridCol w:w="5040"/>
        <w:gridCol w:w="863"/>
      </w:tblGrid>
      <w:tr w:rsidR="00E1204C" w:rsidRPr="00E03A21" w14:paraId="55168CA4" w14:textId="77777777" w:rsidTr="00764EE9">
        <w:trPr>
          <w:cantSplit/>
          <w:trHeight w:val="422"/>
          <w:tblHeader/>
          <w:jc w:val="center"/>
        </w:trPr>
        <w:tc>
          <w:tcPr>
            <w:tcW w:w="985" w:type="pct"/>
            <w:shd w:val="clear" w:color="auto" w:fill="BFBFBF" w:themeFill="background1" w:themeFillShade="BF"/>
          </w:tcPr>
          <w:p w14:paraId="271DEEFB" w14:textId="77777777" w:rsidR="00DC414A" w:rsidRPr="00E03A21" w:rsidRDefault="00DC414A" w:rsidP="00764EE9">
            <w:pPr>
              <w:spacing w:before="60" w:after="60"/>
              <w:jc w:val="center"/>
              <w:rPr>
                <w:b/>
                <w:bCs/>
                <w:sz w:val="18"/>
                <w:szCs w:val="18"/>
                <w:lang w:val="pt-PT"/>
              </w:rPr>
            </w:pPr>
            <w:r w:rsidRPr="00E03A21">
              <w:rPr>
                <w:b/>
                <w:bCs/>
                <w:sz w:val="18"/>
                <w:szCs w:val="18"/>
                <w:lang w:val="pt-PT"/>
              </w:rPr>
              <w:t>ACTIVIDADES</w:t>
            </w:r>
          </w:p>
        </w:tc>
        <w:tc>
          <w:tcPr>
            <w:tcW w:w="1075" w:type="pct"/>
            <w:shd w:val="clear" w:color="auto" w:fill="BFBFBF" w:themeFill="background1" w:themeFillShade="BF"/>
          </w:tcPr>
          <w:p w14:paraId="4265D558" w14:textId="77777777" w:rsidR="00DC414A" w:rsidRPr="00E03A21" w:rsidRDefault="00DC414A" w:rsidP="00764EE9">
            <w:pPr>
              <w:spacing w:before="60" w:after="60"/>
              <w:jc w:val="center"/>
              <w:rPr>
                <w:b/>
                <w:bCs/>
                <w:sz w:val="18"/>
                <w:szCs w:val="18"/>
                <w:lang w:val="pt-PT"/>
              </w:rPr>
            </w:pPr>
            <w:r w:rsidRPr="00E03A21">
              <w:rPr>
                <w:b/>
                <w:bCs/>
                <w:sz w:val="18"/>
                <w:szCs w:val="18"/>
                <w:lang w:val="pt-PT"/>
              </w:rPr>
              <w:t>PARTES INTERESSADAS</w:t>
            </w:r>
          </w:p>
        </w:tc>
        <w:tc>
          <w:tcPr>
            <w:tcW w:w="2510" w:type="pct"/>
            <w:shd w:val="clear" w:color="auto" w:fill="BFBFBF" w:themeFill="background1" w:themeFillShade="BF"/>
          </w:tcPr>
          <w:p w14:paraId="57B679B8" w14:textId="77777777" w:rsidR="00DC414A" w:rsidRPr="00E03A21" w:rsidRDefault="00DC414A" w:rsidP="00764EE9">
            <w:pPr>
              <w:spacing w:before="60" w:after="60"/>
              <w:jc w:val="center"/>
              <w:rPr>
                <w:b/>
                <w:bCs/>
                <w:sz w:val="18"/>
                <w:szCs w:val="18"/>
                <w:lang w:val="pt-PT"/>
              </w:rPr>
            </w:pPr>
            <w:r w:rsidRPr="00E03A21">
              <w:rPr>
                <w:b/>
                <w:bCs/>
                <w:sz w:val="18"/>
                <w:szCs w:val="18"/>
                <w:lang w:val="pt-PT"/>
              </w:rPr>
              <w:t>RESUMO DAS DISCUSSÕES</w:t>
            </w:r>
          </w:p>
        </w:tc>
        <w:tc>
          <w:tcPr>
            <w:tcW w:w="431" w:type="pct"/>
            <w:shd w:val="clear" w:color="auto" w:fill="BFBFBF" w:themeFill="background1" w:themeFillShade="BF"/>
          </w:tcPr>
          <w:p w14:paraId="0E685F23" w14:textId="77777777" w:rsidR="00DC414A" w:rsidRPr="00E03A21" w:rsidRDefault="00DC414A" w:rsidP="00764EE9">
            <w:pPr>
              <w:spacing w:before="60" w:after="60"/>
              <w:jc w:val="center"/>
              <w:rPr>
                <w:b/>
                <w:bCs/>
                <w:sz w:val="18"/>
                <w:szCs w:val="18"/>
                <w:lang w:val="pt-PT"/>
              </w:rPr>
            </w:pPr>
            <w:r w:rsidRPr="00E03A21">
              <w:rPr>
                <w:b/>
                <w:bCs/>
                <w:sz w:val="18"/>
                <w:szCs w:val="18"/>
                <w:lang w:val="pt-PT"/>
              </w:rPr>
              <w:t>DATAS</w:t>
            </w:r>
          </w:p>
        </w:tc>
      </w:tr>
      <w:tr w:rsidR="00DC414A" w:rsidRPr="00E03A21" w14:paraId="6496EE88" w14:textId="77777777" w:rsidTr="00E03A21">
        <w:trPr>
          <w:cantSplit/>
          <w:trHeight w:val="1134"/>
          <w:jc w:val="center"/>
        </w:trPr>
        <w:tc>
          <w:tcPr>
            <w:tcW w:w="985" w:type="pct"/>
            <w:vAlign w:val="center"/>
          </w:tcPr>
          <w:p w14:paraId="5D1E61FE" w14:textId="77777777" w:rsidR="00DC414A" w:rsidRPr="00764EE9" w:rsidRDefault="00DC414A" w:rsidP="00764EE9">
            <w:pPr>
              <w:spacing w:before="60" w:after="60"/>
              <w:jc w:val="both"/>
              <w:rPr>
                <w:sz w:val="22"/>
                <w:szCs w:val="22"/>
                <w:lang w:val="pt-PT"/>
              </w:rPr>
            </w:pPr>
            <w:r w:rsidRPr="00764EE9">
              <w:rPr>
                <w:sz w:val="22"/>
                <w:szCs w:val="22"/>
                <w:lang w:val="pt-PT"/>
              </w:rPr>
              <w:t>Workshop Técnico Intergovernamental</w:t>
            </w:r>
            <w:r w:rsidRPr="00764EE9">
              <w:rPr>
                <w:sz w:val="22"/>
                <w:szCs w:val="22"/>
                <w:lang w:val="pt-PT" w:eastAsia="pt-PT"/>
              </w:rPr>
              <w:t xml:space="preserve"> </w:t>
            </w:r>
          </w:p>
        </w:tc>
        <w:tc>
          <w:tcPr>
            <w:tcW w:w="1075" w:type="pct"/>
            <w:vAlign w:val="center"/>
          </w:tcPr>
          <w:p w14:paraId="71A2351F" w14:textId="77777777" w:rsidR="00DC414A" w:rsidRPr="00764EE9" w:rsidRDefault="00DC414A" w:rsidP="00764EE9">
            <w:pPr>
              <w:spacing w:before="60" w:after="60"/>
              <w:jc w:val="both"/>
              <w:rPr>
                <w:sz w:val="22"/>
                <w:szCs w:val="22"/>
                <w:lang w:val="pt-PT"/>
              </w:rPr>
            </w:pPr>
            <w:r w:rsidRPr="00764EE9">
              <w:rPr>
                <w:sz w:val="22"/>
                <w:szCs w:val="22"/>
                <w:lang w:val="pt-PT"/>
              </w:rPr>
              <w:t>Instituições do Governo da Guine Bissau - Pontos Focais da Economia Digital</w:t>
            </w:r>
            <w:r w:rsidRPr="00764EE9">
              <w:rPr>
                <w:rStyle w:val="FootnoteReference"/>
                <w:sz w:val="22"/>
                <w:szCs w:val="22"/>
                <w:lang w:val="pt-PT"/>
              </w:rPr>
              <w:footnoteReference w:id="9"/>
            </w:r>
            <w:r w:rsidRPr="00764EE9">
              <w:rPr>
                <w:sz w:val="22"/>
                <w:szCs w:val="22"/>
                <w:lang w:val="pt-PT"/>
              </w:rPr>
              <w:t xml:space="preserve"> incluindo 32 homólogos técnicos de ministérios, departamentos e agências-chave (bem como alguns intervenientes do sector privado)</w:t>
            </w:r>
          </w:p>
        </w:tc>
        <w:tc>
          <w:tcPr>
            <w:tcW w:w="2510" w:type="pct"/>
            <w:vAlign w:val="center"/>
          </w:tcPr>
          <w:p w14:paraId="76DCDD05"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Identificar e mapear os intervenientes institucionais e individuais envolvidos no sector digital da Guiné-Bissau e classificá-los com base no poder/influência, capacidade e interesse na reforma.</w:t>
            </w:r>
          </w:p>
          <w:p w14:paraId="12180547"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Clarificar sobre o estado actual das disposições de governação e os mecanismos de coordenação intergovernamental.</w:t>
            </w:r>
          </w:p>
          <w:p w14:paraId="3E8F1D08"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Visualizar como as disposições ideais de governação e os mecanismos de coordenação intergovernamental se manifestariam no sector digital da Guiné-Bissau.</w:t>
            </w:r>
          </w:p>
          <w:p w14:paraId="13598424"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Identificar as acções de curto, médio e longo prazos necessárias para implementar os arranjos e mecanismos ideais visualizados.</w:t>
            </w:r>
          </w:p>
        </w:tc>
        <w:tc>
          <w:tcPr>
            <w:tcW w:w="431" w:type="pct"/>
            <w:textDirection w:val="tbRl"/>
            <w:vAlign w:val="center"/>
          </w:tcPr>
          <w:p w14:paraId="6C2F1073" w14:textId="77777777" w:rsidR="00DC414A" w:rsidRPr="00E03A21" w:rsidRDefault="00DC414A" w:rsidP="00764EE9">
            <w:pPr>
              <w:spacing w:before="60" w:after="60"/>
              <w:ind w:left="113" w:right="113"/>
              <w:jc w:val="center"/>
              <w:rPr>
                <w:sz w:val="20"/>
                <w:szCs w:val="20"/>
                <w:lang w:val="pt-PT"/>
              </w:rPr>
            </w:pPr>
            <w:r w:rsidRPr="00E03A21">
              <w:rPr>
                <w:sz w:val="20"/>
                <w:szCs w:val="20"/>
                <w:lang w:val="pt-PT"/>
              </w:rPr>
              <w:t>01 Dezembro de 2022</w:t>
            </w:r>
          </w:p>
        </w:tc>
      </w:tr>
      <w:tr w:rsidR="00DC414A" w:rsidRPr="00E03A21" w14:paraId="229FA787" w14:textId="77777777" w:rsidTr="00E03A21">
        <w:trPr>
          <w:cantSplit/>
          <w:trHeight w:val="1134"/>
          <w:jc w:val="center"/>
        </w:trPr>
        <w:tc>
          <w:tcPr>
            <w:tcW w:w="985" w:type="pct"/>
            <w:vAlign w:val="center"/>
          </w:tcPr>
          <w:p w14:paraId="0D49C0D5" w14:textId="77777777" w:rsidR="00DC414A" w:rsidRPr="00764EE9" w:rsidRDefault="00DC414A" w:rsidP="00764EE9">
            <w:pPr>
              <w:spacing w:before="60" w:after="60"/>
              <w:jc w:val="both"/>
              <w:rPr>
                <w:sz w:val="22"/>
                <w:szCs w:val="22"/>
                <w:lang w:val="pt-PT"/>
              </w:rPr>
            </w:pPr>
            <w:r w:rsidRPr="00764EE9">
              <w:rPr>
                <w:sz w:val="22"/>
                <w:szCs w:val="22"/>
                <w:lang w:val="pt-PT"/>
              </w:rPr>
              <w:lastRenderedPageBreak/>
              <w:t xml:space="preserve">Consulta para informar sobre as actividades do WARDIP </w:t>
            </w:r>
          </w:p>
        </w:tc>
        <w:tc>
          <w:tcPr>
            <w:tcW w:w="1075" w:type="pct"/>
            <w:vAlign w:val="center"/>
          </w:tcPr>
          <w:p w14:paraId="617774A8" w14:textId="77777777" w:rsidR="00DC414A" w:rsidRPr="00764EE9" w:rsidRDefault="00DC414A" w:rsidP="00764EE9">
            <w:pPr>
              <w:spacing w:before="60" w:after="60"/>
              <w:jc w:val="both"/>
              <w:rPr>
                <w:sz w:val="22"/>
                <w:szCs w:val="22"/>
                <w:lang w:val="pt-PT"/>
              </w:rPr>
            </w:pPr>
            <w:r w:rsidRPr="00764EE9">
              <w:rPr>
                <w:sz w:val="22"/>
                <w:szCs w:val="22"/>
                <w:lang w:val="pt-PT"/>
              </w:rPr>
              <w:t>Federação das Associações de Pessoas com Deficiência (FADPD-GB)</w:t>
            </w:r>
            <w:r w:rsidRPr="00764EE9">
              <w:rPr>
                <w:sz w:val="22"/>
                <w:szCs w:val="22"/>
                <w:lang w:val="pt-PT"/>
              </w:rPr>
              <w:footnoteReference w:id="10"/>
            </w:r>
            <w:r w:rsidRPr="00764EE9">
              <w:rPr>
                <w:sz w:val="22"/>
                <w:szCs w:val="22"/>
                <w:lang w:val="pt-PT"/>
              </w:rPr>
              <w:t xml:space="preserve"> e o Ministério da Mulher, da Família e da Coesão Social</w:t>
            </w:r>
            <w:r w:rsidRPr="00764EE9">
              <w:rPr>
                <w:color w:val="222222"/>
                <w:sz w:val="22"/>
                <w:szCs w:val="22"/>
                <w:lang w:val="pt-PT" w:eastAsia="pt-PT"/>
              </w:rPr>
              <w:t xml:space="preserve">  </w:t>
            </w:r>
          </w:p>
        </w:tc>
        <w:tc>
          <w:tcPr>
            <w:tcW w:w="2510" w:type="pct"/>
            <w:vAlign w:val="center"/>
          </w:tcPr>
          <w:p w14:paraId="3EC34399"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Compreender as dificuldades e os desafios específicos que mulheres e pessoas com deficiências enfrentam para participar e usufruir da economia digital.</w:t>
            </w:r>
          </w:p>
          <w:p w14:paraId="64051401"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Benefícios da digitalização que incluem o aumento das oportunidades de emprego e poupança de tempo e energia para realização de transações online; redução das deslocações físicas e constrangimentos associados (acidentes, roubos, perda de tempo).</w:t>
            </w:r>
          </w:p>
          <w:p w14:paraId="31DD58E2"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Identificação de constrangimentos à transformação digital, que incluem a falta de acesso à eletricidade e à conectividade da Internet, bem como baixos níveis de literacia e numeracia em toda a população em geral.</w:t>
            </w:r>
          </w:p>
        </w:tc>
        <w:tc>
          <w:tcPr>
            <w:tcW w:w="431" w:type="pct"/>
            <w:textDirection w:val="tbRl"/>
            <w:vAlign w:val="center"/>
          </w:tcPr>
          <w:p w14:paraId="13A7ACDF" w14:textId="77777777" w:rsidR="00DC414A" w:rsidRPr="00E03A21" w:rsidRDefault="00DC414A" w:rsidP="00764EE9">
            <w:pPr>
              <w:spacing w:before="60" w:after="60"/>
              <w:ind w:left="113" w:right="113"/>
              <w:jc w:val="center"/>
              <w:rPr>
                <w:sz w:val="20"/>
                <w:szCs w:val="20"/>
                <w:lang w:val="pt-PT"/>
              </w:rPr>
            </w:pPr>
            <w:r w:rsidRPr="00E03A21">
              <w:rPr>
                <w:sz w:val="20"/>
                <w:szCs w:val="20"/>
                <w:lang w:val="pt-PT"/>
              </w:rPr>
              <w:t>01 Dezembro de 2022</w:t>
            </w:r>
          </w:p>
        </w:tc>
      </w:tr>
      <w:tr w:rsidR="00DC414A" w:rsidRPr="00E03A21" w14:paraId="784CF1B6" w14:textId="77777777" w:rsidTr="00E03A21">
        <w:trPr>
          <w:cantSplit/>
          <w:trHeight w:val="1134"/>
          <w:jc w:val="center"/>
        </w:trPr>
        <w:tc>
          <w:tcPr>
            <w:tcW w:w="985" w:type="pct"/>
            <w:vAlign w:val="center"/>
          </w:tcPr>
          <w:p w14:paraId="61EAA894" w14:textId="77777777" w:rsidR="00DC414A" w:rsidRPr="00764EE9" w:rsidRDefault="00DC414A" w:rsidP="00764EE9">
            <w:pPr>
              <w:spacing w:before="60" w:after="60"/>
              <w:jc w:val="both"/>
              <w:rPr>
                <w:sz w:val="22"/>
                <w:szCs w:val="22"/>
                <w:lang w:val="pt-PT"/>
              </w:rPr>
            </w:pPr>
            <w:r w:rsidRPr="00764EE9">
              <w:rPr>
                <w:sz w:val="22"/>
                <w:szCs w:val="22"/>
                <w:lang w:val="pt-PT"/>
              </w:rPr>
              <w:t xml:space="preserve">Consulta com empreendedores nacionais </w:t>
            </w:r>
          </w:p>
        </w:tc>
        <w:tc>
          <w:tcPr>
            <w:tcW w:w="1075" w:type="pct"/>
            <w:vAlign w:val="center"/>
          </w:tcPr>
          <w:p w14:paraId="02521AFF" w14:textId="77777777" w:rsidR="00DC414A" w:rsidRPr="00764EE9" w:rsidRDefault="00DC414A" w:rsidP="00764EE9">
            <w:pPr>
              <w:spacing w:before="60" w:after="60"/>
              <w:jc w:val="both"/>
              <w:rPr>
                <w:sz w:val="22"/>
                <w:szCs w:val="22"/>
                <w:lang w:val="pt-PT"/>
              </w:rPr>
            </w:pPr>
            <w:r w:rsidRPr="00764EE9">
              <w:rPr>
                <w:sz w:val="22"/>
                <w:szCs w:val="22"/>
                <w:lang w:val="pt-PT"/>
              </w:rPr>
              <w:t>Start-ups digitais com o apoio do Innovalab</w:t>
            </w:r>
            <w:r w:rsidRPr="00764EE9">
              <w:rPr>
                <w:rStyle w:val="FootnoteReference"/>
                <w:sz w:val="22"/>
                <w:szCs w:val="22"/>
                <w:lang w:val="pt-PT"/>
              </w:rPr>
              <w:footnoteReference w:id="11"/>
            </w:r>
          </w:p>
        </w:tc>
        <w:tc>
          <w:tcPr>
            <w:tcW w:w="2510" w:type="pct"/>
            <w:vAlign w:val="center"/>
          </w:tcPr>
          <w:p w14:paraId="22E26B53"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Entender melhor os desafios enfrentados e discutir as intervenções possíveis do projecto WARDIP.</w:t>
            </w:r>
          </w:p>
          <w:p w14:paraId="633C1BF4"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Identificar e discutir sobre os desafios e oportunidades que empreendedores digitais e outros enfrentam na Guiné-Bissau.</w:t>
            </w:r>
          </w:p>
          <w:p w14:paraId="14095774"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Identificação de estratégias para concepção das actividades do projecto, incluindo o apoio proposto tanto às organizações de apoio ao empreendedor (OAE) como directamente aos empreendedores digitais.</w:t>
            </w:r>
          </w:p>
        </w:tc>
        <w:tc>
          <w:tcPr>
            <w:tcW w:w="431" w:type="pct"/>
            <w:textDirection w:val="tbRl"/>
            <w:vAlign w:val="center"/>
          </w:tcPr>
          <w:p w14:paraId="456CC1A0" w14:textId="77777777" w:rsidR="00DC414A" w:rsidRPr="00E03A21" w:rsidRDefault="00DC414A" w:rsidP="00764EE9">
            <w:pPr>
              <w:spacing w:before="60" w:after="60"/>
              <w:ind w:left="113" w:right="113"/>
              <w:jc w:val="center"/>
              <w:rPr>
                <w:sz w:val="20"/>
                <w:szCs w:val="20"/>
                <w:lang w:val="pt-PT"/>
              </w:rPr>
            </w:pPr>
            <w:r w:rsidRPr="00E03A21">
              <w:rPr>
                <w:sz w:val="20"/>
                <w:szCs w:val="20"/>
                <w:lang w:val="pt-PT"/>
              </w:rPr>
              <w:t>01 Dezembro de 2022</w:t>
            </w:r>
          </w:p>
        </w:tc>
      </w:tr>
      <w:tr w:rsidR="00DC414A" w:rsidRPr="00E03A21" w14:paraId="2E29E855" w14:textId="77777777" w:rsidTr="00E03A21">
        <w:trPr>
          <w:cantSplit/>
          <w:trHeight w:val="1134"/>
          <w:jc w:val="center"/>
        </w:trPr>
        <w:tc>
          <w:tcPr>
            <w:tcW w:w="985" w:type="pct"/>
            <w:vAlign w:val="center"/>
          </w:tcPr>
          <w:p w14:paraId="3AE1C41C" w14:textId="77777777" w:rsidR="00DC414A" w:rsidRPr="00764EE9" w:rsidRDefault="00DC414A" w:rsidP="00764EE9">
            <w:pPr>
              <w:spacing w:before="60" w:after="60"/>
              <w:jc w:val="both"/>
              <w:rPr>
                <w:sz w:val="22"/>
                <w:szCs w:val="22"/>
                <w:lang w:val="pt-PT"/>
              </w:rPr>
            </w:pPr>
            <w:r w:rsidRPr="00764EE9">
              <w:rPr>
                <w:sz w:val="22"/>
                <w:szCs w:val="22"/>
                <w:lang w:val="pt-PT"/>
              </w:rPr>
              <w:t>Consulta institucional (virtual)</w:t>
            </w:r>
          </w:p>
        </w:tc>
        <w:tc>
          <w:tcPr>
            <w:tcW w:w="1075" w:type="pct"/>
            <w:vAlign w:val="center"/>
          </w:tcPr>
          <w:p w14:paraId="022D3CB8" w14:textId="77777777" w:rsidR="00DC414A" w:rsidRPr="00764EE9" w:rsidRDefault="00DC414A" w:rsidP="00764EE9">
            <w:pPr>
              <w:spacing w:before="60" w:after="60"/>
              <w:jc w:val="both"/>
              <w:rPr>
                <w:sz w:val="22"/>
                <w:szCs w:val="22"/>
                <w:lang w:val="pt-PT"/>
              </w:rPr>
            </w:pPr>
            <w:r w:rsidRPr="00764EE9">
              <w:rPr>
                <w:sz w:val="22"/>
                <w:szCs w:val="22"/>
                <w:lang w:val="pt-PT"/>
              </w:rPr>
              <w:t>Instituto Tecnológico de Modernização Administrativa (ITMA)</w:t>
            </w:r>
          </w:p>
        </w:tc>
        <w:tc>
          <w:tcPr>
            <w:tcW w:w="2510" w:type="pct"/>
            <w:vAlign w:val="center"/>
          </w:tcPr>
          <w:p w14:paraId="1C7F0A74"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Apresentação do projecto WARDIP e respectivas intervenções.</w:t>
            </w:r>
          </w:p>
          <w:p w14:paraId="50C0D30B"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Identificar e discutir sobre os desafios e oportunidades no contexto digital.</w:t>
            </w:r>
          </w:p>
          <w:p w14:paraId="106D21BE" w14:textId="77777777" w:rsidR="00DC414A" w:rsidRPr="00764EE9" w:rsidRDefault="00DC414A" w:rsidP="00764EE9">
            <w:pPr>
              <w:numPr>
                <w:ilvl w:val="0"/>
                <w:numId w:val="198"/>
              </w:numPr>
              <w:spacing w:before="60" w:after="60"/>
              <w:ind w:left="318" w:hanging="284"/>
              <w:jc w:val="both"/>
              <w:rPr>
                <w:sz w:val="22"/>
                <w:szCs w:val="22"/>
                <w:lang w:val="pt-PT"/>
              </w:rPr>
            </w:pPr>
            <w:r w:rsidRPr="00764EE9">
              <w:rPr>
                <w:sz w:val="22"/>
                <w:szCs w:val="22"/>
                <w:lang w:val="pt-PT"/>
              </w:rPr>
              <w:t>Apresentação e discussão sobre os instrumentos de gestão de gestão ambiental e social preparados para o projecto, (QGAS, QPR, Plano de VBG/EAS/AS e o PGMO).</w:t>
            </w:r>
          </w:p>
        </w:tc>
        <w:tc>
          <w:tcPr>
            <w:tcW w:w="431" w:type="pct"/>
            <w:textDirection w:val="tbRl"/>
            <w:vAlign w:val="center"/>
          </w:tcPr>
          <w:p w14:paraId="45B43A35" w14:textId="77777777" w:rsidR="00DC414A" w:rsidRPr="00E03A21" w:rsidRDefault="00DC414A" w:rsidP="00764EE9">
            <w:pPr>
              <w:spacing w:before="60" w:after="60"/>
              <w:ind w:left="113" w:right="113"/>
              <w:jc w:val="center"/>
              <w:rPr>
                <w:sz w:val="20"/>
                <w:szCs w:val="20"/>
                <w:lang w:val="pt-PT"/>
              </w:rPr>
            </w:pPr>
            <w:r w:rsidRPr="00E03A21">
              <w:rPr>
                <w:sz w:val="20"/>
                <w:szCs w:val="20"/>
                <w:lang w:val="pt-PT"/>
              </w:rPr>
              <w:t>15 de Março de 2023</w:t>
            </w:r>
          </w:p>
        </w:tc>
      </w:tr>
      <w:tr w:rsidR="00DC414A" w:rsidRPr="00E03A21" w14:paraId="6DC90AD6" w14:textId="77777777" w:rsidTr="00E03A21">
        <w:trPr>
          <w:cantSplit/>
          <w:trHeight w:val="1134"/>
          <w:jc w:val="center"/>
        </w:trPr>
        <w:tc>
          <w:tcPr>
            <w:tcW w:w="985" w:type="pct"/>
            <w:vAlign w:val="center"/>
          </w:tcPr>
          <w:p w14:paraId="18C2DFFF" w14:textId="77777777" w:rsidR="00DC414A" w:rsidRPr="00764EE9" w:rsidRDefault="00DC414A" w:rsidP="00764EE9">
            <w:pPr>
              <w:spacing w:before="60" w:after="60"/>
              <w:jc w:val="both"/>
              <w:rPr>
                <w:sz w:val="22"/>
                <w:szCs w:val="22"/>
                <w:lang w:val="pt-PT"/>
              </w:rPr>
            </w:pPr>
            <w:r w:rsidRPr="00764EE9">
              <w:rPr>
                <w:sz w:val="22"/>
                <w:szCs w:val="22"/>
                <w:lang w:val="pt-PT"/>
              </w:rPr>
              <w:t>Consulta institucional (virtual)</w:t>
            </w:r>
          </w:p>
        </w:tc>
        <w:tc>
          <w:tcPr>
            <w:tcW w:w="1075" w:type="pct"/>
            <w:vAlign w:val="center"/>
          </w:tcPr>
          <w:p w14:paraId="0717E852" w14:textId="77777777" w:rsidR="00DC414A" w:rsidRPr="00764EE9" w:rsidRDefault="00DC414A" w:rsidP="00764EE9">
            <w:pPr>
              <w:spacing w:before="60" w:after="60"/>
              <w:jc w:val="both"/>
              <w:rPr>
                <w:sz w:val="22"/>
                <w:szCs w:val="22"/>
                <w:lang w:val="pt-PT"/>
              </w:rPr>
            </w:pPr>
            <w:r w:rsidRPr="00764EE9">
              <w:rPr>
                <w:sz w:val="22"/>
                <w:szCs w:val="22"/>
                <w:lang w:val="pt-PT"/>
              </w:rPr>
              <w:t>Autoridade de Avaliação Ambiental Competente (AAAC)</w:t>
            </w:r>
          </w:p>
        </w:tc>
        <w:tc>
          <w:tcPr>
            <w:tcW w:w="2510" w:type="pct"/>
            <w:vAlign w:val="center"/>
          </w:tcPr>
          <w:p w14:paraId="3B384B7C"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Apresentação do projecto WARDIP e respectivas intervenções.</w:t>
            </w:r>
          </w:p>
          <w:p w14:paraId="79B4A8A3" w14:textId="77777777" w:rsidR="00DC414A" w:rsidRPr="00764EE9" w:rsidRDefault="00DC414A" w:rsidP="00764EE9">
            <w:pPr>
              <w:pStyle w:val="ListParagraph"/>
              <w:numPr>
                <w:ilvl w:val="0"/>
                <w:numId w:val="198"/>
              </w:numPr>
              <w:spacing w:before="60" w:after="60"/>
              <w:ind w:left="318" w:hanging="284"/>
              <w:jc w:val="both"/>
              <w:rPr>
                <w:sz w:val="22"/>
                <w:szCs w:val="22"/>
                <w:lang w:val="pt-PT"/>
              </w:rPr>
            </w:pPr>
            <w:r w:rsidRPr="00764EE9">
              <w:rPr>
                <w:sz w:val="22"/>
                <w:szCs w:val="22"/>
                <w:lang w:val="pt-PT"/>
              </w:rPr>
              <w:t>Identificar e discutir sobre os desafios e oportunidades no contexto digital.</w:t>
            </w:r>
          </w:p>
          <w:p w14:paraId="22B67831" w14:textId="77777777" w:rsidR="00DC414A" w:rsidRPr="00764EE9" w:rsidRDefault="00DC414A" w:rsidP="00764EE9">
            <w:pPr>
              <w:numPr>
                <w:ilvl w:val="0"/>
                <w:numId w:val="198"/>
              </w:numPr>
              <w:spacing w:before="60" w:after="60"/>
              <w:ind w:left="318" w:hanging="284"/>
              <w:jc w:val="both"/>
              <w:rPr>
                <w:sz w:val="22"/>
                <w:szCs w:val="22"/>
                <w:lang w:val="pt-PT"/>
              </w:rPr>
            </w:pPr>
            <w:r w:rsidRPr="00764EE9">
              <w:rPr>
                <w:sz w:val="22"/>
                <w:szCs w:val="22"/>
                <w:lang w:val="pt-PT"/>
              </w:rPr>
              <w:t>Apresentação e discussão sobre os instrumentos de gestão de gestão ambiental e social preparados para o projecto, (QGAS, QPR, Plano de VBG/EAS/AS e o PGMO).</w:t>
            </w:r>
          </w:p>
        </w:tc>
        <w:tc>
          <w:tcPr>
            <w:tcW w:w="431" w:type="pct"/>
            <w:textDirection w:val="tbRl"/>
            <w:vAlign w:val="center"/>
          </w:tcPr>
          <w:p w14:paraId="4D2DB6C2" w14:textId="77777777" w:rsidR="00DC414A" w:rsidRPr="00E03A21" w:rsidRDefault="00DC414A" w:rsidP="00764EE9">
            <w:pPr>
              <w:spacing w:before="60" w:after="60"/>
              <w:ind w:left="113" w:right="113"/>
              <w:jc w:val="center"/>
              <w:rPr>
                <w:sz w:val="20"/>
                <w:szCs w:val="20"/>
                <w:lang w:val="pt-PT"/>
              </w:rPr>
            </w:pPr>
            <w:r w:rsidRPr="00E03A21">
              <w:rPr>
                <w:sz w:val="20"/>
                <w:szCs w:val="20"/>
                <w:lang w:val="pt-PT"/>
              </w:rPr>
              <w:t>15 de Março de 2023</w:t>
            </w:r>
          </w:p>
        </w:tc>
      </w:tr>
      <w:tr w:rsidR="00DC414A" w:rsidRPr="00E03A21" w14:paraId="2B5691D9" w14:textId="77777777" w:rsidTr="00E03A21">
        <w:trPr>
          <w:cantSplit/>
          <w:trHeight w:val="1134"/>
          <w:jc w:val="center"/>
        </w:trPr>
        <w:tc>
          <w:tcPr>
            <w:tcW w:w="985" w:type="pct"/>
            <w:vAlign w:val="center"/>
          </w:tcPr>
          <w:p w14:paraId="54B1B631" w14:textId="77777777" w:rsidR="00DC414A" w:rsidRPr="00764EE9" w:rsidRDefault="00DC414A" w:rsidP="00764EE9">
            <w:pPr>
              <w:spacing w:before="60" w:after="60"/>
              <w:jc w:val="both"/>
              <w:rPr>
                <w:sz w:val="22"/>
                <w:szCs w:val="22"/>
                <w:lang w:val="pt-PT"/>
              </w:rPr>
            </w:pPr>
            <w:r w:rsidRPr="00764EE9">
              <w:rPr>
                <w:sz w:val="22"/>
                <w:szCs w:val="22"/>
                <w:lang w:val="pt-PT"/>
              </w:rPr>
              <w:lastRenderedPageBreak/>
              <w:t>Consulta Institucional (virtual)</w:t>
            </w:r>
          </w:p>
        </w:tc>
        <w:tc>
          <w:tcPr>
            <w:tcW w:w="1075" w:type="pct"/>
            <w:vAlign w:val="center"/>
          </w:tcPr>
          <w:p w14:paraId="40A758C8" w14:textId="77777777" w:rsidR="00DC414A" w:rsidRPr="00764EE9" w:rsidRDefault="00DC414A" w:rsidP="00764EE9">
            <w:pPr>
              <w:spacing w:before="60" w:after="60"/>
              <w:jc w:val="both"/>
              <w:rPr>
                <w:sz w:val="22"/>
                <w:szCs w:val="22"/>
                <w:lang w:val="pt-PT"/>
              </w:rPr>
            </w:pPr>
            <w:r w:rsidRPr="00764EE9">
              <w:rPr>
                <w:sz w:val="22"/>
                <w:szCs w:val="22"/>
                <w:lang w:val="pt-PT"/>
              </w:rPr>
              <w:t xml:space="preserve">Ministério da Mulher, Família e Proteção Social </w:t>
            </w:r>
          </w:p>
        </w:tc>
        <w:tc>
          <w:tcPr>
            <w:tcW w:w="2510" w:type="pct"/>
            <w:vAlign w:val="center"/>
          </w:tcPr>
          <w:p w14:paraId="6F05C878"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Arranjos de coordinação institucional, mecanismos de governação e coordenação intergovernamental dentro do Governo da Guiné-Bissau (GdGB) para implementação do WARDIP tendo em conta o estado actual das disposições de governação e os mecanismos de coordenação intergovernamental.</w:t>
            </w:r>
          </w:p>
          <w:p w14:paraId="4BE89F4D"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Estratégias para inclusão dos beneficiários–alvo no WARDIP tendo em conta constrangimentos e desafios específicos inerentes a sua participação e uso da economia digital.</w:t>
            </w:r>
          </w:p>
          <w:p w14:paraId="3634229E"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Apresentação do projecto WARDIP e respectivas intervenções</w:t>
            </w:r>
          </w:p>
          <w:p w14:paraId="0920D27B"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Identificar e discutir sobre os desafios e oportunidades no contexto digital.</w:t>
            </w:r>
          </w:p>
          <w:p w14:paraId="4B376C4F"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Apresentação e discussão sobre os instrumentos de gestão de gestão ambiental e social preparados para o projecto, (QGAS, QPR, Plano de VBG/EAS/AS e o PGMO).</w:t>
            </w:r>
          </w:p>
        </w:tc>
        <w:tc>
          <w:tcPr>
            <w:tcW w:w="431" w:type="pct"/>
            <w:textDirection w:val="tbRl"/>
            <w:vAlign w:val="center"/>
          </w:tcPr>
          <w:p w14:paraId="2842F24F" w14:textId="77777777" w:rsidR="00DC414A" w:rsidRPr="00E03A21" w:rsidRDefault="00DC414A" w:rsidP="00764EE9">
            <w:pPr>
              <w:spacing w:before="60" w:after="60"/>
              <w:ind w:left="113" w:right="113"/>
              <w:jc w:val="center"/>
              <w:rPr>
                <w:sz w:val="20"/>
                <w:szCs w:val="20"/>
                <w:lang w:val="pt-PT"/>
              </w:rPr>
            </w:pPr>
            <w:r w:rsidRPr="00E03A21">
              <w:rPr>
                <w:sz w:val="20"/>
                <w:szCs w:val="20"/>
                <w:lang w:val="pt-PT"/>
              </w:rPr>
              <w:t>17 de Março de 2023</w:t>
            </w:r>
          </w:p>
        </w:tc>
      </w:tr>
      <w:tr w:rsidR="00DC414A" w:rsidRPr="00E03A21" w14:paraId="7DA115A5" w14:textId="77777777" w:rsidTr="00E03A21">
        <w:trPr>
          <w:cantSplit/>
          <w:trHeight w:val="1134"/>
          <w:jc w:val="center"/>
        </w:trPr>
        <w:tc>
          <w:tcPr>
            <w:tcW w:w="985" w:type="pct"/>
            <w:vAlign w:val="center"/>
          </w:tcPr>
          <w:p w14:paraId="332600CF" w14:textId="77777777" w:rsidR="00DC414A" w:rsidRPr="00764EE9" w:rsidRDefault="00DC414A" w:rsidP="00764EE9">
            <w:pPr>
              <w:spacing w:before="60" w:after="60"/>
              <w:jc w:val="both"/>
              <w:rPr>
                <w:sz w:val="22"/>
                <w:szCs w:val="22"/>
                <w:lang w:val="pt-PT"/>
              </w:rPr>
            </w:pPr>
            <w:r w:rsidRPr="00764EE9">
              <w:rPr>
                <w:sz w:val="22"/>
                <w:szCs w:val="22"/>
                <w:lang w:val="pt-PT"/>
              </w:rPr>
              <w:t xml:space="preserve">Consulta Pública Institucional </w:t>
            </w:r>
          </w:p>
        </w:tc>
        <w:tc>
          <w:tcPr>
            <w:tcW w:w="1075" w:type="pct"/>
            <w:vAlign w:val="center"/>
          </w:tcPr>
          <w:p w14:paraId="53F9C9E8" w14:textId="77777777" w:rsidR="00DC414A" w:rsidRPr="00764EE9" w:rsidRDefault="00DC414A" w:rsidP="00764EE9">
            <w:pPr>
              <w:spacing w:before="60" w:after="60"/>
              <w:jc w:val="both"/>
              <w:rPr>
                <w:sz w:val="22"/>
                <w:szCs w:val="22"/>
                <w:lang w:val="pt-PT"/>
              </w:rPr>
            </w:pPr>
            <w:r w:rsidRPr="00764EE9">
              <w:rPr>
                <w:sz w:val="22"/>
                <w:szCs w:val="22"/>
                <w:lang w:val="pt-PT"/>
              </w:rPr>
              <w:t xml:space="preserve">Instituições públicas e pontos focais do projecto </w:t>
            </w:r>
          </w:p>
        </w:tc>
        <w:tc>
          <w:tcPr>
            <w:tcW w:w="2510" w:type="pct"/>
            <w:vAlign w:val="center"/>
          </w:tcPr>
          <w:p w14:paraId="30C3B8C7"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Apresentação do projecto WARDIP e respectivas intervenções.</w:t>
            </w:r>
          </w:p>
          <w:p w14:paraId="5F94688F"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Identificar e discutir sobre os desafios e oportunidades no contexto digital.</w:t>
            </w:r>
          </w:p>
          <w:p w14:paraId="5B7C0D9D" w14:textId="77777777" w:rsidR="00DC414A" w:rsidRPr="00764EE9" w:rsidRDefault="00DC414A" w:rsidP="00764EE9">
            <w:pPr>
              <w:numPr>
                <w:ilvl w:val="0"/>
                <w:numId w:val="198"/>
              </w:numPr>
              <w:spacing w:before="40" w:after="40"/>
              <w:ind w:left="318" w:hanging="284"/>
              <w:jc w:val="both"/>
              <w:rPr>
                <w:sz w:val="22"/>
                <w:szCs w:val="22"/>
                <w:lang w:val="pt-PT"/>
              </w:rPr>
            </w:pPr>
            <w:r w:rsidRPr="00764EE9">
              <w:rPr>
                <w:sz w:val="22"/>
                <w:szCs w:val="22"/>
                <w:lang w:val="pt-PT"/>
              </w:rPr>
              <w:t>Apresentação e discussão sobre os instrumentos de gestão de gestão ambiental e social preparados para o projecto, (QGAS, QPR, Plano de VBG/EAS/AS e o PGMO).</w:t>
            </w:r>
          </w:p>
        </w:tc>
        <w:tc>
          <w:tcPr>
            <w:tcW w:w="431" w:type="pct"/>
            <w:textDirection w:val="tbRl"/>
            <w:vAlign w:val="center"/>
          </w:tcPr>
          <w:p w14:paraId="41232DCE" w14:textId="77777777" w:rsidR="00DC414A" w:rsidRPr="00E03A21" w:rsidRDefault="00DC414A" w:rsidP="00764EE9">
            <w:pPr>
              <w:spacing w:before="60" w:after="60"/>
              <w:ind w:left="113" w:right="113"/>
              <w:jc w:val="center"/>
              <w:rPr>
                <w:sz w:val="20"/>
                <w:szCs w:val="20"/>
                <w:lang w:val="pt-PT"/>
              </w:rPr>
            </w:pPr>
            <w:r w:rsidRPr="00E03A21">
              <w:rPr>
                <w:sz w:val="20"/>
                <w:szCs w:val="20"/>
                <w:lang w:val="pt-PT"/>
              </w:rPr>
              <w:t>7 de Abril de 2023</w:t>
            </w:r>
          </w:p>
        </w:tc>
      </w:tr>
      <w:tr w:rsidR="00DC414A" w:rsidRPr="00E03A21" w14:paraId="29067D52" w14:textId="77777777" w:rsidTr="00E03A21">
        <w:trPr>
          <w:cantSplit/>
          <w:trHeight w:val="1134"/>
          <w:jc w:val="center"/>
        </w:trPr>
        <w:tc>
          <w:tcPr>
            <w:tcW w:w="985" w:type="pct"/>
            <w:vAlign w:val="center"/>
          </w:tcPr>
          <w:p w14:paraId="27C844AB" w14:textId="77777777" w:rsidR="00DC414A" w:rsidRPr="00764EE9" w:rsidRDefault="00DC414A" w:rsidP="00764EE9">
            <w:pPr>
              <w:spacing w:before="60" w:after="60"/>
              <w:jc w:val="both"/>
              <w:rPr>
                <w:sz w:val="22"/>
                <w:szCs w:val="22"/>
                <w:lang w:val="pt-PT"/>
              </w:rPr>
            </w:pPr>
            <w:r w:rsidRPr="00764EE9">
              <w:rPr>
                <w:sz w:val="22"/>
                <w:szCs w:val="22"/>
                <w:lang w:val="pt-PT"/>
              </w:rPr>
              <w:t>Consulta Pública</w:t>
            </w:r>
          </w:p>
        </w:tc>
        <w:tc>
          <w:tcPr>
            <w:tcW w:w="1075" w:type="pct"/>
            <w:vAlign w:val="center"/>
          </w:tcPr>
          <w:p w14:paraId="48FF12FC" w14:textId="77777777" w:rsidR="00DC414A" w:rsidRPr="00764EE9" w:rsidRDefault="00DC414A" w:rsidP="00764EE9">
            <w:pPr>
              <w:spacing w:before="60" w:after="60"/>
              <w:jc w:val="both"/>
              <w:rPr>
                <w:sz w:val="22"/>
                <w:szCs w:val="22"/>
                <w:lang w:val="pt-PT"/>
              </w:rPr>
            </w:pPr>
            <w:r w:rsidRPr="00764EE9">
              <w:rPr>
                <w:sz w:val="22"/>
                <w:szCs w:val="22"/>
                <w:lang w:val="pt-PT"/>
              </w:rPr>
              <w:t xml:space="preserve">Sociedade civil, régulos, sector privado e instituições públicas </w:t>
            </w:r>
          </w:p>
        </w:tc>
        <w:tc>
          <w:tcPr>
            <w:tcW w:w="2510" w:type="pct"/>
            <w:vAlign w:val="center"/>
          </w:tcPr>
          <w:p w14:paraId="7C883698"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Apresentação do projecto WARDIP e respectivas intervenções.</w:t>
            </w:r>
          </w:p>
          <w:p w14:paraId="10A35863"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Identificar e discutir sobre os desafios e oportunidades no contexto digital.</w:t>
            </w:r>
          </w:p>
          <w:p w14:paraId="6582887B"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Apresentação e discussão sobre os instrumentos de gestão de gestão ambiental e social preparados para o projecto, (QGAS, QPR, Plano de VBG/EAS/AS e o PGMO).</w:t>
            </w:r>
          </w:p>
        </w:tc>
        <w:tc>
          <w:tcPr>
            <w:tcW w:w="431" w:type="pct"/>
            <w:textDirection w:val="tbRl"/>
            <w:vAlign w:val="center"/>
          </w:tcPr>
          <w:p w14:paraId="5BBAD191" w14:textId="77777777" w:rsidR="00DC414A" w:rsidRPr="00E03A21" w:rsidRDefault="00DC414A" w:rsidP="00764EE9">
            <w:pPr>
              <w:spacing w:before="60" w:after="60"/>
              <w:ind w:left="113" w:right="113"/>
              <w:jc w:val="center"/>
              <w:rPr>
                <w:sz w:val="20"/>
                <w:szCs w:val="20"/>
                <w:lang w:val="pt-PT"/>
              </w:rPr>
            </w:pPr>
            <w:r w:rsidRPr="00E03A21">
              <w:rPr>
                <w:sz w:val="20"/>
                <w:szCs w:val="20"/>
                <w:lang w:val="pt-PT"/>
              </w:rPr>
              <w:t>10 de Abril de 2023</w:t>
            </w:r>
          </w:p>
        </w:tc>
      </w:tr>
      <w:tr w:rsidR="00DC414A" w:rsidRPr="00E03A21" w14:paraId="09345783" w14:textId="77777777" w:rsidTr="00E03A21">
        <w:trPr>
          <w:cantSplit/>
          <w:trHeight w:val="1134"/>
          <w:jc w:val="center"/>
        </w:trPr>
        <w:tc>
          <w:tcPr>
            <w:tcW w:w="985" w:type="pct"/>
            <w:vAlign w:val="center"/>
          </w:tcPr>
          <w:p w14:paraId="79027DDD" w14:textId="77777777" w:rsidR="00DC414A" w:rsidRPr="00764EE9" w:rsidRDefault="00DC414A" w:rsidP="00764EE9">
            <w:pPr>
              <w:spacing w:before="60" w:after="60"/>
              <w:jc w:val="both"/>
              <w:rPr>
                <w:sz w:val="22"/>
                <w:szCs w:val="22"/>
                <w:lang w:val="pt-PT"/>
              </w:rPr>
            </w:pPr>
            <w:r w:rsidRPr="00764EE9">
              <w:rPr>
                <w:sz w:val="22"/>
                <w:szCs w:val="22"/>
                <w:lang w:val="pt-PT"/>
              </w:rPr>
              <w:t>Consulta Pública</w:t>
            </w:r>
          </w:p>
        </w:tc>
        <w:tc>
          <w:tcPr>
            <w:tcW w:w="1075" w:type="pct"/>
            <w:vAlign w:val="center"/>
          </w:tcPr>
          <w:p w14:paraId="6FA387A2" w14:textId="77777777" w:rsidR="00DC414A" w:rsidRPr="00764EE9" w:rsidRDefault="00DC414A" w:rsidP="00764EE9">
            <w:pPr>
              <w:spacing w:before="60" w:after="60"/>
              <w:jc w:val="both"/>
              <w:rPr>
                <w:sz w:val="22"/>
                <w:szCs w:val="22"/>
                <w:lang w:val="pt-PT"/>
              </w:rPr>
            </w:pPr>
            <w:r w:rsidRPr="00764EE9">
              <w:rPr>
                <w:sz w:val="22"/>
                <w:szCs w:val="22"/>
                <w:lang w:val="pt-PT"/>
              </w:rPr>
              <w:t>Sociedade civil, sector privado, instituições públicas e organizações juvenis</w:t>
            </w:r>
          </w:p>
        </w:tc>
        <w:tc>
          <w:tcPr>
            <w:tcW w:w="2510" w:type="pct"/>
            <w:vAlign w:val="center"/>
          </w:tcPr>
          <w:p w14:paraId="6F9757E5"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Apresentação do projecto WARDIP e respectivas intervenções.</w:t>
            </w:r>
          </w:p>
          <w:p w14:paraId="1C13EABF"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Identificar e discutir sobre os desafios e oportunidades no contexto digital.</w:t>
            </w:r>
          </w:p>
          <w:p w14:paraId="43217349"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Apresentação e discussão sobre os instrumentos de gestão de gestão ambiental e social preparados para o projecto, (QGAS, QPR, Plano de VBG/EAS/AS e o PGMO).</w:t>
            </w:r>
          </w:p>
        </w:tc>
        <w:tc>
          <w:tcPr>
            <w:tcW w:w="431" w:type="pct"/>
            <w:textDirection w:val="tbRl"/>
            <w:vAlign w:val="center"/>
          </w:tcPr>
          <w:p w14:paraId="75507F73" w14:textId="77777777" w:rsidR="00DC414A" w:rsidRPr="00E03A21" w:rsidRDefault="00DC414A" w:rsidP="00764EE9">
            <w:pPr>
              <w:spacing w:before="60" w:after="60"/>
              <w:ind w:left="113" w:right="113"/>
              <w:jc w:val="center"/>
              <w:rPr>
                <w:sz w:val="20"/>
                <w:szCs w:val="20"/>
                <w:lang w:val="pt-PT"/>
              </w:rPr>
            </w:pPr>
          </w:p>
          <w:p w14:paraId="2C364701" w14:textId="77777777" w:rsidR="00DC414A" w:rsidRPr="00E03A21" w:rsidRDefault="00DC414A" w:rsidP="00764EE9">
            <w:pPr>
              <w:spacing w:before="60" w:after="60"/>
              <w:ind w:left="113" w:right="113"/>
              <w:jc w:val="center"/>
              <w:rPr>
                <w:sz w:val="20"/>
                <w:szCs w:val="20"/>
                <w:lang w:val="pt-PT"/>
              </w:rPr>
            </w:pPr>
          </w:p>
          <w:p w14:paraId="394EBE51" w14:textId="77777777" w:rsidR="00DC414A" w:rsidRPr="00E03A21" w:rsidRDefault="00DC414A" w:rsidP="00764EE9">
            <w:pPr>
              <w:spacing w:before="60" w:after="60"/>
              <w:ind w:left="113" w:right="113"/>
              <w:jc w:val="center"/>
              <w:rPr>
                <w:sz w:val="20"/>
                <w:szCs w:val="20"/>
                <w:lang w:val="pt-PT"/>
              </w:rPr>
            </w:pPr>
          </w:p>
          <w:p w14:paraId="1CE7F1CF" w14:textId="77777777" w:rsidR="00DC414A" w:rsidRPr="00E03A21" w:rsidRDefault="00DC414A" w:rsidP="00764EE9">
            <w:pPr>
              <w:spacing w:before="60" w:after="60"/>
              <w:ind w:left="113" w:right="113"/>
              <w:jc w:val="center"/>
              <w:rPr>
                <w:sz w:val="20"/>
                <w:szCs w:val="20"/>
                <w:lang w:val="pt-PT"/>
              </w:rPr>
            </w:pPr>
            <w:r w:rsidRPr="00E03A21">
              <w:rPr>
                <w:sz w:val="20"/>
                <w:szCs w:val="20"/>
                <w:lang w:val="pt-PT"/>
              </w:rPr>
              <w:t>11 de Abril de 2023</w:t>
            </w:r>
          </w:p>
        </w:tc>
      </w:tr>
      <w:tr w:rsidR="00DC414A" w:rsidRPr="00E03A21" w14:paraId="7F13752F" w14:textId="77777777" w:rsidTr="00E03A21">
        <w:trPr>
          <w:cantSplit/>
          <w:trHeight w:val="1134"/>
          <w:jc w:val="center"/>
        </w:trPr>
        <w:tc>
          <w:tcPr>
            <w:tcW w:w="985" w:type="pct"/>
            <w:vAlign w:val="center"/>
          </w:tcPr>
          <w:p w14:paraId="380DF0BE" w14:textId="77777777" w:rsidR="00DC414A" w:rsidRPr="00764EE9" w:rsidRDefault="00DC414A" w:rsidP="00764EE9">
            <w:pPr>
              <w:spacing w:before="60" w:after="60"/>
              <w:jc w:val="both"/>
              <w:rPr>
                <w:sz w:val="22"/>
                <w:szCs w:val="22"/>
                <w:lang w:val="pt-PT"/>
              </w:rPr>
            </w:pPr>
            <w:r w:rsidRPr="00764EE9">
              <w:rPr>
                <w:sz w:val="22"/>
                <w:szCs w:val="22"/>
                <w:lang w:val="pt-PT"/>
              </w:rPr>
              <w:lastRenderedPageBreak/>
              <w:t>Consulta Pública</w:t>
            </w:r>
          </w:p>
        </w:tc>
        <w:tc>
          <w:tcPr>
            <w:tcW w:w="1075" w:type="pct"/>
            <w:vAlign w:val="center"/>
          </w:tcPr>
          <w:p w14:paraId="09D96CB0" w14:textId="77777777" w:rsidR="00DC414A" w:rsidRPr="00764EE9" w:rsidRDefault="00DC414A" w:rsidP="00764EE9">
            <w:pPr>
              <w:spacing w:before="60" w:after="60"/>
              <w:jc w:val="both"/>
              <w:rPr>
                <w:sz w:val="22"/>
                <w:szCs w:val="22"/>
                <w:lang w:val="pt-PT"/>
              </w:rPr>
            </w:pPr>
            <w:r w:rsidRPr="00764EE9">
              <w:rPr>
                <w:sz w:val="22"/>
                <w:szCs w:val="22"/>
                <w:lang w:val="pt-PT"/>
              </w:rPr>
              <w:t xml:space="preserve">Sociedade civil, sector privado, instituições publicas, pontos focais e organizações juvenis  </w:t>
            </w:r>
          </w:p>
        </w:tc>
        <w:tc>
          <w:tcPr>
            <w:tcW w:w="2510" w:type="pct"/>
            <w:vAlign w:val="center"/>
          </w:tcPr>
          <w:p w14:paraId="752B503C"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Apresentação do projecto WARDIP e respectivas intervenções.</w:t>
            </w:r>
          </w:p>
          <w:p w14:paraId="19B205C2"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Identificar e discutir sobre os desafios e oportunidades no contexto digital.</w:t>
            </w:r>
          </w:p>
          <w:p w14:paraId="5D93B5F9" w14:textId="77777777" w:rsidR="00DC414A" w:rsidRPr="00764EE9" w:rsidRDefault="00DC414A" w:rsidP="00764EE9">
            <w:pPr>
              <w:pStyle w:val="ListParagraph"/>
              <w:numPr>
                <w:ilvl w:val="0"/>
                <w:numId w:val="198"/>
              </w:numPr>
              <w:spacing w:before="40" w:after="40"/>
              <w:ind w:left="318" w:hanging="284"/>
              <w:jc w:val="both"/>
              <w:rPr>
                <w:sz w:val="22"/>
                <w:szCs w:val="22"/>
                <w:lang w:val="pt-PT"/>
              </w:rPr>
            </w:pPr>
            <w:r w:rsidRPr="00764EE9">
              <w:rPr>
                <w:sz w:val="22"/>
                <w:szCs w:val="22"/>
                <w:lang w:val="pt-PT"/>
              </w:rPr>
              <w:t>Apresentação e discussão sobre os instrumentos de gestão de gestão ambiental e social preparados para o projecto, (QGAS, QPR, Plano de VBG/EAS/AS e o PGMO).</w:t>
            </w:r>
          </w:p>
        </w:tc>
        <w:tc>
          <w:tcPr>
            <w:tcW w:w="431" w:type="pct"/>
            <w:textDirection w:val="tbRl"/>
            <w:vAlign w:val="center"/>
          </w:tcPr>
          <w:p w14:paraId="06B8EAC6" w14:textId="77777777" w:rsidR="00DC414A" w:rsidRPr="00E03A21" w:rsidRDefault="00DC414A" w:rsidP="00764EE9">
            <w:pPr>
              <w:spacing w:before="60" w:after="60"/>
              <w:ind w:left="113" w:right="113"/>
              <w:jc w:val="center"/>
              <w:rPr>
                <w:sz w:val="20"/>
                <w:szCs w:val="20"/>
                <w:lang w:val="pt-PT"/>
              </w:rPr>
            </w:pPr>
            <w:r w:rsidRPr="00E03A21">
              <w:rPr>
                <w:sz w:val="20"/>
                <w:szCs w:val="20"/>
                <w:lang w:val="pt-PT"/>
              </w:rPr>
              <w:t>12 de Abril de 2023</w:t>
            </w:r>
          </w:p>
        </w:tc>
      </w:tr>
    </w:tbl>
    <w:p w14:paraId="4EF7AB42" w14:textId="77777777" w:rsidR="008F0E82" w:rsidRPr="0084397C" w:rsidRDefault="008F0E82" w:rsidP="00764EE9">
      <w:pPr>
        <w:pStyle w:val="ListParagraph"/>
        <w:jc w:val="both"/>
        <w:rPr>
          <w:lang w:val="pt-PT"/>
        </w:rPr>
      </w:pPr>
    </w:p>
    <w:p w14:paraId="6DF5BA9A" w14:textId="5277BDDB" w:rsidR="00E116BA" w:rsidRPr="0084397C" w:rsidRDefault="00E116BA" w:rsidP="00764EE9">
      <w:pPr>
        <w:jc w:val="both"/>
        <w:rPr>
          <w:highlight w:val="yellow"/>
          <w:lang w:val="pt-PT"/>
        </w:rPr>
      </w:pPr>
      <w:r w:rsidRPr="0084397C">
        <w:rPr>
          <w:lang w:val="pt-PT"/>
        </w:rPr>
        <w:t xml:space="preserve">O relatório das consultas públicas presenciais e virtuais e workshops do processo de engajamento das PI&amp;As realizados incluindo respectivas listas de presencas dos participantes se encontram nos anexos </w:t>
      </w:r>
      <w:r w:rsidR="00387870" w:rsidRPr="0084397C">
        <w:rPr>
          <w:lang w:val="pt-PT"/>
        </w:rPr>
        <w:t>1 e 2.</w:t>
      </w:r>
      <w:r w:rsidR="00387870" w:rsidRPr="0084397C">
        <w:rPr>
          <w:highlight w:val="yellow"/>
          <w:lang w:val="pt-PT"/>
        </w:rPr>
        <w:t xml:space="preserve"> </w:t>
      </w:r>
    </w:p>
    <w:p w14:paraId="051B27B4" w14:textId="77777777" w:rsidR="00764EE9" w:rsidRDefault="00764EE9" w:rsidP="00764EE9">
      <w:pPr>
        <w:spacing w:after="160"/>
        <w:rPr>
          <w:lang w:val="pt-PT"/>
        </w:rPr>
      </w:pPr>
      <w:r>
        <w:rPr>
          <w:lang w:val="pt-PT"/>
        </w:rPr>
        <w:br w:type="page"/>
      </w:r>
    </w:p>
    <w:p w14:paraId="577E686A" w14:textId="303BE70A" w:rsidR="00271BA6" w:rsidRPr="00E1204C" w:rsidRDefault="00B67517" w:rsidP="00764EE9">
      <w:pPr>
        <w:pStyle w:val="Heading1"/>
        <w:numPr>
          <w:ilvl w:val="0"/>
          <w:numId w:val="1"/>
        </w:numPr>
        <w:adjustRightInd w:val="0"/>
        <w:snapToGrid w:val="0"/>
        <w:spacing w:before="120" w:after="120"/>
        <w:ind w:left="284" w:hanging="284"/>
        <w:jc w:val="both"/>
        <w:rPr>
          <w:rFonts w:ascii="Times New Roman" w:hAnsi="Times New Roman" w:cs="Times New Roman"/>
          <w:color w:val="auto"/>
          <w:sz w:val="24"/>
          <w:szCs w:val="24"/>
          <w:lang w:val="pt-PT"/>
        </w:rPr>
      </w:pPr>
      <w:bookmarkStart w:id="12" w:name="_Toc137552162"/>
      <w:r w:rsidRPr="00E1204C">
        <w:rPr>
          <w:rFonts w:ascii="Times New Roman" w:hAnsi="Times New Roman" w:cs="Times New Roman"/>
          <w:b/>
          <w:color w:val="auto"/>
          <w:sz w:val="24"/>
          <w:szCs w:val="24"/>
          <w:lang w:val="pt-PT"/>
        </w:rPr>
        <w:lastRenderedPageBreak/>
        <w:t xml:space="preserve">QUADRO LEGAL </w:t>
      </w:r>
      <w:r w:rsidR="00271BA6" w:rsidRPr="00E1204C">
        <w:rPr>
          <w:rFonts w:ascii="Times New Roman" w:hAnsi="Times New Roman" w:cs="Times New Roman"/>
          <w:b/>
          <w:color w:val="auto"/>
          <w:sz w:val="24"/>
          <w:szCs w:val="24"/>
          <w:lang w:val="pt-PT"/>
        </w:rPr>
        <w:t>PARA ENGAJAMENTO DAS PARTES INTERESSADAS</w:t>
      </w:r>
      <w:bookmarkEnd w:id="12"/>
    </w:p>
    <w:p w14:paraId="570F2EDD" w14:textId="11FEAAFF" w:rsidR="00AB18E8" w:rsidRPr="00E1204C" w:rsidRDefault="00662DF0" w:rsidP="00764EE9">
      <w:pPr>
        <w:adjustRightInd w:val="0"/>
        <w:snapToGrid w:val="0"/>
        <w:spacing w:before="120" w:after="120"/>
        <w:jc w:val="both"/>
        <w:rPr>
          <w:lang w:val="pt-PT"/>
        </w:rPr>
      </w:pPr>
      <w:r w:rsidRPr="00E1204C">
        <w:rPr>
          <w:lang w:val="pt-PT"/>
        </w:rPr>
        <w:t xml:space="preserve">A participação e envolvimento dos beneficiários e das partes interessadas em projectos de desenvolvimento é um princípio previsto na lesgislação </w:t>
      </w:r>
      <w:r w:rsidR="005A0606" w:rsidRPr="00E1204C">
        <w:rPr>
          <w:lang w:val="pt-PT"/>
        </w:rPr>
        <w:t xml:space="preserve">da </w:t>
      </w:r>
      <w:r w:rsidR="00DC414A" w:rsidRPr="00E1204C">
        <w:rPr>
          <w:lang w:val="pt-PT"/>
        </w:rPr>
        <w:t>Guiné-Bissau</w:t>
      </w:r>
      <w:r w:rsidR="007C23C8" w:rsidRPr="00E1204C">
        <w:rPr>
          <w:lang w:val="pt-PT"/>
        </w:rPr>
        <w:t>, incluindo n</w:t>
      </w:r>
      <w:r w:rsidRPr="00E1204C">
        <w:rPr>
          <w:lang w:val="pt-PT"/>
        </w:rPr>
        <w:t xml:space="preserve">o sector de </w:t>
      </w:r>
      <w:r w:rsidR="005A0606" w:rsidRPr="00E1204C">
        <w:rPr>
          <w:lang w:val="pt-PT"/>
        </w:rPr>
        <w:t>comunicações</w:t>
      </w:r>
      <w:r w:rsidR="007C23C8" w:rsidRPr="00E1204C">
        <w:rPr>
          <w:lang w:val="pt-PT"/>
        </w:rPr>
        <w:t>.</w:t>
      </w:r>
    </w:p>
    <w:p w14:paraId="25902D49" w14:textId="32ABC666" w:rsidR="00AB18E8" w:rsidRPr="00E1204C" w:rsidRDefault="00AB18E8" w:rsidP="00764EE9">
      <w:pPr>
        <w:adjustRightInd w:val="0"/>
        <w:snapToGrid w:val="0"/>
        <w:spacing w:before="120" w:after="120"/>
        <w:jc w:val="both"/>
        <w:rPr>
          <w:lang w:val="pt-PT"/>
        </w:rPr>
      </w:pPr>
      <w:r w:rsidRPr="00E1204C">
        <w:rPr>
          <w:lang w:val="pt-PT"/>
        </w:rPr>
        <w:t xml:space="preserve">A preparação do PEPI tomou em consideração a Legislação Nacional em vigor sobre participação pública e a Norma Ambiental e Social (NAS) 10 do Banco Mundial. Foram igualmente tomados em conta o Quadro de </w:t>
      </w:r>
      <w:r w:rsidR="007C23C8" w:rsidRPr="00E1204C">
        <w:rPr>
          <w:lang w:val="pt-PT"/>
        </w:rPr>
        <w:t>Gestão Ambiental e Social (Q</w:t>
      </w:r>
      <w:r w:rsidRPr="00E1204C">
        <w:rPr>
          <w:lang w:val="pt-PT"/>
        </w:rPr>
        <w:t xml:space="preserve">GAS) e o Quadro de Política de Reassentamento (QPR) preaprados para o projecto.   </w:t>
      </w:r>
    </w:p>
    <w:p w14:paraId="32270DA8" w14:textId="16B647D4" w:rsidR="00AB18E8" w:rsidRPr="00E1204C" w:rsidRDefault="00A4711C" w:rsidP="00764EE9">
      <w:pPr>
        <w:pStyle w:val="Heading2"/>
        <w:numPr>
          <w:ilvl w:val="1"/>
          <w:numId w:val="1"/>
        </w:numPr>
        <w:adjustRightInd w:val="0"/>
        <w:snapToGrid w:val="0"/>
        <w:spacing w:before="120" w:after="120"/>
        <w:ind w:left="567" w:hanging="283"/>
        <w:jc w:val="both"/>
        <w:rPr>
          <w:rFonts w:ascii="Times New Roman" w:hAnsi="Times New Roman" w:cs="Times New Roman"/>
          <w:color w:val="auto"/>
          <w:sz w:val="24"/>
          <w:szCs w:val="24"/>
          <w:lang w:val="pt-PT"/>
        </w:rPr>
      </w:pPr>
      <w:bookmarkStart w:id="13" w:name="_Toc137552163"/>
      <w:r w:rsidRPr="00E1204C">
        <w:rPr>
          <w:rFonts w:ascii="Times New Roman" w:hAnsi="Times New Roman" w:cs="Times New Roman"/>
          <w:b/>
          <w:color w:val="auto"/>
          <w:sz w:val="24"/>
          <w:szCs w:val="24"/>
          <w:lang w:val="pt-PT"/>
        </w:rPr>
        <w:t xml:space="preserve">QUADRO </w:t>
      </w:r>
      <w:r w:rsidR="00271BA6" w:rsidRPr="00E1204C">
        <w:rPr>
          <w:rFonts w:ascii="Times New Roman" w:hAnsi="Times New Roman" w:cs="Times New Roman"/>
          <w:b/>
          <w:color w:val="auto"/>
          <w:sz w:val="24"/>
          <w:szCs w:val="24"/>
          <w:lang w:val="pt-PT"/>
        </w:rPr>
        <w:t>LEGAL</w:t>
      </w:r>
      <w:r w:rsidRPr="00E1204C">
        <w:rPr>
          <w:rFonts w:ascii="Times New Roman" w:hAnsi="Times New Roman" w:cs="Times New Roman"/>
          <w:b/>
          <w:color w:val="auto"/>
          <w:sz w:val="24"/>
          <w:szCs w:val="24"/>
          <w:lang w:val="pt-PT"/>
        </w:rPr>
        <w:t xml:space="preserve"> NACIONAL</w:t>
      </w:r>
      <w:bookmarkEnd w:id="13"/>
    </w:p>
    <w:p w14:paraId="07CA77E7" w14:textId="09164593" w:rsidR="007C23C8" w:rsidRPr="00E1204C" w:rsidRDefault="007C23C8" w:rsidP="00764EE9">
      <w:pPr>
        <w:adjustRightInd w:val="0"/>
        <w:snapToGrid w:val="0"/>
        <w:spacing w:before="120" w:after="120"/>
        <w:jc w:val="both"/>
        <w:rPr>
          <w:lang w:val="pt-PT"/>
        </w:rPr>
      </w:pPr>
      <w:bookmarkStart w:id="14" w:name="_Toc130506040"/>
      <w:r w:rsidRPr="00E1204C">
        <w:rPr>
          <w:b/>
          <w:i/>
          <w:lang w:val="pt-PT"/>
        </w:rPr>
        <w:t>Regulamento da Participação Pública no Processo da Avaliação Ambiental</w:t>
      </w:r>
      <w:bookmarkEnd w:id="14"/>
    </w:p>
    <w:p w14:paraId="1F43AEA4" w14:textId="15E14346" w:rsidR="00AB18E8" w:rsidRPr="00E1204C" w:rsidRDefault="007C23C8" w:rsidP="00764EE9">
      <w:pPr>
        <w:adjustRightInd w:val="0"/>
        <w:snapToGrid w:val="0"/>
        <w:spacing w:before="120" w:after="120"/>
        <w:jc w:val="both"/>
        <w:rPr>
          <w:lang w:val="pt-PT"/>
        </w:rPr>
      </w:pPr>
      <w:r w:rsidRPr="00E1204C">
        <w:rPr>
          <w:lang w:val="pt-PT"/>
        </w:rPr>
        <w:t>O regulamento de participação pública no processo de avaliação ambiental, é aprovado pelo Decreto nº 5/2017 de 28 de Junho, e define os procedimentos, as formas e as condições da participação pública no processo de tomada de decisão durante a avaliação ambiental e social. Intervêm no processo de participação pública, de acordo com o Artigo 5°, a A</w:t>
      </w:r>
      <w:r w:rsidR="001022F7" w:rsidRPr="00E1204C">
        <w:rPr>
          <w:lang w:val="pt-PT"/>
        </w:rPr>
        <w:t xml:space="preserve">utoridade de Avaliação </w:t>
      </w:r>
      <w:r w:rsidRPr="00E1204C">
        <w:rPr>
          <w:lang w:val="pt-PT"/>
        </w:rPr>
        <w:t>A</w:t>
      </w:r>
      <w:r w:rsidR="001022F7" w:rsidRPr="00E1204C">
        <w:rPr>
          <w:lang w:val="pt-PT"/>
        </w:rPr>
        <w:t xml:space="preserve">mbiental </w:t>
      </w:r>
      <w:r w:rsidRPr="00E1204C">
        <w:rPr>
          <w:lang w:val="pt-PT"/>
        </w:rPr>
        <w:t>C</w:t>
      </w:r>
      <w:r w:rsidR="001022F7" w:rsidRPr="00E1204C">
        <w:rPr>
          <w:lang w:val="pt-PT"/>
        </w:rPr>
        <w:t>ompetente (AAAC)</w:t>
      </w:r>
      <w:r w:rsidRPr="00E1204C">
        <w:rPr>
          <w:lang w:val="pt-PT"/>
        </w:rPr>
        <w:t xml:space="preserve"> a quem cabe promover o processo de participação pública, o dono da obra a quem cabe prestar esclarecimentos e defender o projecto, as partes afectadas e interessadas a quem cabe participar no processo, incluindo as comunidades locais. O regulamento no Artigo 6° estabelece cinco formas de participação pública, nomeadamente i) a disponibilização de informação através de meios que asseguram a ampla disseminação e compreenção; ii) comunicação através de língua local; iii) consulta pública junto das partes afectadas e interessadas; iv) audiência pública; e v) mediação e negociação.</w:t>
      </w:r>
    </w:p>
    <w:p w14:paraId="2C25D5C5" w14:textId="7DCED949" w:rsidR="005A0606" w:rsidRPr="00E1204C" w:rsidRDefault="00764EE9" w:rsidP="00764EE9">
      <w:pPr>
        <w:pStyle w:val="Heading2"/>
        <w:numPr>
          <w:ilvl w:val="1"/>
          <w:numId w:val="1"/>
        </w:numPr>
        <w:adjustRightInd w:val="0"/>
        <w:snapToGrid w:val="0"/>
        <w:spacing w:before="120" w:after="120"/>
        <w:ind w:left="567" w:hanging="283"/>
        <w:jc w:val="both"/>
        <w:rPr>
          <w:rFonts w:ascii="Times New Roman" w:hAnsi="Times New Roman" w:cs="Times New Roman"/>
          <w:color w:val="auto"/>
          <w:sz w:val="24"/>
          <w:szCs w:val="24"/>
          <w:lang w:val="pt-PT"/>
        </w:rPr>
      </w:pPr>
      <w:r>
        <w:rPr>
          <w:rFonts w:ascii="Times New Roman" w:hAnsi="Times New Roman" w:cs="Times New Roman"/>
          <w:b/>
          <w:color w:val="auto"/>
          <w:sz w:val="24"/>
          <w:szCs w:val="24"/>
          <w:lang w:val="pt-PT"/>
        </w:rPr>
        <w:t xml:space="preserve"> </w:t>
      </w:r>
      <w:bookmarkStart w:id="15" w:name="_Toc137552164"/>
      <w:r w:rsidR="00A4711C" w:rsidRPr="00E1204C">
        <w:rPr>
          <w:rFonts w:ascii="Times New Roman" w:hAnsi="Times New Roman" w:cs="Times New Roman"/>
          <w:b/>
          <w:color w:val="auto"/>
          <w:sz w:val="24"/>
          <w:szCs w:val="24"/>
          <w:lang w:val="pt-PT"/>
        </w:rPr>
        <w:t>NORMAS DO BANCO MUNDIAL</w:t>
      </w:r>
      <w:bookmarkEnd w:id="15"/>
    </w:p>
    <w:p w14:paraId="6EF65583" w14:textId="29A48D44" w:rsidR="005A0606" w:rsidRPr="0084397C" w:rsidRDefault="00E96627" w:rsidP="00764EE9">
      <w:pPr>
        <w:adjustRightInd w:val="0"/>
        <w:snapToGrid w:val="0"/>
        <w:spacing w:before="120" w:after="120"/>
        <w:jc w:val="both"/>
        <w:rPr>
          <w:lang w:val="pt-PT"/>
        </w:rPr>
      </w:pPr>
      <w:r w:rsidRPr="00E1204C">
        <w:rPr>
          <w:lang w:val="pt-PT"/>
        </w:rPr>
        <w:t>A Norma Ambiental e Social (NAS 10) do Banco Mundial reconhece a importância de um processo de envolvimento aberto e transparente das partes interessadas como elemento essencial das boas práticas internacionais. Segundo esta norma, o envolvimento eficaz das partes interessadas pode melhorar a sustentabilidade ambiental e social dos projectos, melhorar a aceitação e oferecer contribuições significativas para a concepção e implementação eficaz do projecto. A NAS10 aplica-se a todos os projectos apoiados pelo Banco Mundial pelo Financiamento de Projecto de Investimento (IPF). Segundo esta Norma os implementadores de projectos deverão consultar as partes interessadas, como parte fundamental do processo de avaliação ambiental e social e de implementação do projecto. Conforme estabelecido na NAS 10 o processo de engajamento de pessoas interessadas inclui</w:t>
      </w:r>
      <w:r w:rsidRPr="0084397C">
        <w:rPr>
          <w:lang w:val="pt-PT"/>
        </w:rPr>
        <w:t>:</w:t>
      </w:r>
    </w:p>
    <w:p w14:paraId="73EF304A" w14:textId="77777777" w:rsidR="00E96627" w:rsidRPr="0084397C" w:rsidRDefault="00E96627" w:rsidP="00764EE9">
      <w:pPr>
        <w:pStyle w:val="ListParagraph"/>
        <w:numPr>
          <w:ilvl w:val="0"/>
          <w:numId w:val="48"/>
        </w:numPr>
        <w:adjustRightInd w:val="0"/>
        <w:snapToGrid w:val="0"/>
        <w:spacing w:before="40" w:after="40"/>
        <w:ind w:left="567" w:hanging="283"/>
        <w:jc w:val="both"/>
        <w:rPr>
          <w:lang w:val="pt-PT"/>
        </w:rPr>
      </w:pPr>
      <w:r w:rsidRPr="0084397C">
        <w:rPr>
          <w:lang w:val="pt-PT"/>
        </w:rPr>
        <w:t>Identificação partes interessadas e afectadas.</w:t>
      </w:r>
    </w:p>
    <w:p w14:paraId="3A1C8D01" w14:textId="77777777" w:rsidR="00E96627" w:rsidRPr="0084397C" w:rsidRDefault="00E96627" w:rsidP="00E5733E">
      <w:pPr>
        <w:pStyle w:val="ListParagraph"/>
        <w:numPr>
          <w:ilvl w:val="0"/>
          <w:numId w:val="48"/>
        </w:numPr>
        <w:adjustRightInd w:val="0"/>
        <w:snapToGrid w:val="0"/>
        <w:spacing w:before="40" w:after="40"/>
        <w:ind w:left="567" w:hanging="283"/>
        <w:jc w:val="both"/>
        <w:rPr>
          <w:lang w:val="pt-PT"/>
        </w:rPr>
      </w:pPr>
      <w:r w:rsidRPr="0084397C">
        <w:rPr>
          <w:lang w:val="pt-PT"/>
        </w:rPr>
        <w:t>Avaliar o nível de suporte das partes interessadas pelo projecto</w:t>
      </w:r>
    </w:p>
    <w:p w14:paraId="745A3E98" w14:textId="77777777" w:rsidR="00E96627" w:rsidRPr="0084397C" w:rsidRDefault="00E96627" w:rsidP="00E5733E">
      <w:pPr>
        <w:pStyle w:val="ListParagraph"/>
        <w:numPr>
          <w:ilvl w:val="0"/>
          <w:numId w:val="48"/>
        </w:numPr>
        <w:adjustRightInd w:val="0"/>
        <w:snapToGrid w:val="0"/>
        <w:spacing w:before="40" w:after="40"/>
        <w:ind w:left="567" w:hanging="283"/>
        <w:jc w:val="both"/>
        <w:rPr>
          <w:lang w:val="pt-PT"/>
        </w:rPr>
      </w:pPr>
      <w:r w:rsidRPr="0084397C">
        <w:rPr>
          <w:lang w:val="pt-PT"/>
        </w:rPr>
        <w:t>Planeamento sobre o envolvimento das partes interessadas, promovendo e fornecendo mecanismos para que as considerações das partes interessadas sejam consideradas no desenho do projecto e no desempenho ambiental e social do projecto.</w:t>
      </w:r>
    </w:p>
    <w:p w14:paraId="45204840" w14:textId="77777777" w:rsidR="00E96627" w:rsidRPr="0084397C" w:rsidRDefault="00E96627" w:rsidP="00E5733E">
      <w:pPr>
        <w:pStyle w:val="ListParagraph"/>
        <w:numPr>
          <w:ilvl w:val="0"/>
          <w:numId w:val="48"/>
        </w:numPr>
        <w:adjustRightInd w:val="0"/>
        <w:snapToGrid w:val="0"/>
        <w:spacing w:before="40" w:after="40"/>
        <w:ind w:left="567" w:hanging="283"/>
        <w:jc w:val="both"/>
        <w:rPr>
          <w:lang w:val="pt-PT"/>
        </w:rPr>
      </w:pPr>
      <w:r w:rsidRPr="0084397C">
        <w:rPr>
          <w:lang w:val="pt-PT"/>
        </w:rPr>
        <w:t>Assegurar o efectivo e inclusivo engajamento das partes interessadas incluindo sempre as partes com necessidades especiais.</w:t>
      </w:r>
    </w:p>
    <w:p w14:paraId="0280A2FC" w14:textId="77777777" w:rsidR="00E96627" w:rsidRPr="0084397C" w:rsidRDefault="00E96627" w:rsidP="00E5733E">
      <w:pPr>
        <w:pStyle w:val="ListParagraph"/>
        <w:numPr>
          <w:ilvl w:val="0"/>
          <w:numId w:val="48"/>
        </w:numPr>
        <w:adjustRightInd w:val="0"/>
        <w:snapToGrid w:val="0"/>
        <w:spacing w:before="40" w:after="40"/>
        <w:ind w:left="567" w:hanging="283"/>
        <w:jc w:val="both"/>
        <w:rPr>
          <w:lang w:val="pt-PT"/>
        </w:rPr>
      </w:pPr>
      <w:r w:rsidRPr="0084397C">
        <w:rPr>
          <w:lang w:val="pt-PT"/>
        </w:rPr>
        <w:t>Divulgar a informação sobre os riscos e impactos ambientais e sociais e respectivas medidas de mitigação as partes interessadas e afectadas de forma antepada e acessível.</w:t>
      </w:r>
    </w:p>
    <w:p w14:paraId="1BF947F5" w14:textId="77777777" w:rsidR="00E96627" w:rsidRPr="0084397C" w:rsidRDefault="00E96627" w:rsidP="00E5733E">
      <w:pPr>
        <w:pStyle w:val="ListParagraph"/>
        <w:numPr>
          <w:ilvl w:val="0"/>
          <w:numId w:val="48"/>
        </w:numPr>
        <w:adjustRightInd w:val="0"/>
        <w:snapToGrid w:val="0"/>
        <w:spacing w:before="40" w:after="40"/>
        <w:ind w:left="567" w:hanging="283"/>
        <w:jc w:val="both"/>
        <w:rPr>
          <w:lang w:val="pt-PT"/>
        </w:rPr>
      </w:pPr>
      <w:r w:rsidRPr="0084397C">
        <w:rPr>
          <w:lang w:val="pt-PT"/>
        </w:rPr>
        <w:lastRenderedPageBreak/>
        <w:t>Consulta das partes interessadas.</w:t>
      </w:r>
    </w:p>
    <w:p w14:paraId="454A5481" w14:textId="77777777" w:rsidR="00E96627" w:rsidRPr="0084397C" w:rsidRDefault="00E96627" w:rsidP="00E5733E">
      <w:pPr>
        <w:pStyle w:val="ListParagraph"/>
        <w:numPr>
          <w:ilvl w:val="0"/>
          <w:numId w:val="48"/>
        </w:numPr>
        <w:adjustRightInd w:val="0"/>
        <w:snapToGrid w:val="0"/>
        <w:spacing w:before="40" w:after="40"/>
        <w:ind w:left="567" w:hanging="283"/>
        <w:jc w:val="both"/>
        <w:rPr>
          <w:lang w:val="pt-PT"/>
        </w:rPr>
      </w:pPr>
      <w:r w:rsidRPr="0084397C">
        <w:rPr>
          <w:lang w:val="pt-PT"/>
        </w:rPr>
        <w:t>Promover um mecanismo de diálogos e reclamações.</w:t>
      </w:r>
    </w:p>
    <w:p w14:paraId="28CC2B0B" w14:textId="4F98A2D1" w:rsidR="00E96627" w:rsidRPr="0084397C" w:rsidRDefault="00E96627" w:rsidP="00E5733E">
      <w:pPr>
        <w:pStyle w:val="ListParagraph"/>
        <w:numPr>
          <w:ilvl w:val="0"/>
          <w:numId w:val="48"/>
        </w:numPr>
        <w:adjustRightInd w:val="0"/>
        <w:snapToGrid w:val="0"/>
        <w:spacing w:before="40" w:after="40"/>
        <w:ind w:left="567" w:hanging="283"/>
        <w:jc w:val="both"/>
        <w:rPr>
          <w:lang w:val="pt-PT"/>
        </w:rPr>
      </w:pPr>
      <w:r w:rsidRPr="0084397C">
        <w:rPr>
          <w:lang w:val="pt-PT"/>
        </w:rPr>
        <w:t>Divulgação de resultados.</w:t>
      </w:r>
    </w:p>
    <w:p w14:paraId="6F475B13" w14:textId="77777777" w:rsidR="00E96627" w:rsidRPr="0084397C" w:rsidRDefault="00E96627" w:rsidP="00E5733E">
      <w:pPr>
        <w:adjustRightInd w:val="0"/>
        <w:snapToGrid w:val="0"/>
        <w:spacing w:before="40" w:after="40"/>
        <w:jc w:val="both"/>
        <w:rPr>
          <w:lang w:val="pt-PT"/>
        </w:rPr>
      </w:pPr>
      <w:r w:rsidRPr="0084397C">
        <w:rPr>
          <w:lang w:val="pt-PT"/>
        </w:rPr>
        <w:t>Segunda a NAS 10 a consulta é um processo de duas vias que tem as seguintes características:</w:t>
      </w:r>
    </w:p>
    <w:p w14:paraId="1F7DE08A" w14:textId="77777777" w:rsidR="00E96627" w:rsidRPr="0084397C" w:rsidRDefault="00E96627" w:rsidP="00E5733E">
      <w:pPr>
        <w:pStyle w:val="ListParagraph"/>
        <w:numPr>
          <w:ilvl w:val="0"/>
          <w:numId w:val="48"/>
        </w:numPr>
        <w:adjustRightInd w:val="0"/>
        <w:snapToGrid w:val="0"/>
        <w:spacing w:before="40" w:after="40"/>
        <w:ind w:left="567" w:hanging="283"/>
        <w:jc w:val="both"/>
        <w:rPr>
          <w:lang w:val="pt-PT"/>
        </w:rPr>
      </w:pPr>
      <w:r w:rsidRPr="0084397C">
        <w:rPr>
          <w:lang w:val="pt-PT"/>
        </w:rPr>
        <w:t>Começa no estágio inicial do processo de planeamento do projecto para receber opiniões iniciais sobre a proposta do projecto e informar a concepção do projecto.</w:t>
      </w:r>
    </w:p>
    <w:p w14:paraId="3B1BD2B1" w14:textId="77777777" w:rsidR="00E96627" w:rsidRPr="0084397C" w:rsidRDefault="00E96627" w:rsidP="00E5733E">
      <w:pPr>
        <w:pStyle w:val="ListParagraph"/>
        <w:numPr>
          <w:ilvl w:val="0"/>
          <w:numId w:val="48"/>
        </w:numPr>
        <w:adjustRightInd w:val="0"/>
        <w:snapToGrid w:val="0"/>
        <w:spacing w:before="40" w:after="40"/>
        <w:ind w:left="567" w:hanging="283"/>
        <w:jc w:val="both"/>
        <w:rPr>
          <w:lang w:val="pt-PT"/>
        </w:rPr>
      </w:pPr>
      <w:r w:rsidRPr="0084397C">
        <w:rPr>
          <w:lang w:val="pt-PT"/>
        </w:rPr>
        <w:t>Incentiva os comentários das partes interessadas, especialmente, como uma forma de prestar informações sobre a concepção do projecto e o envolvimento das partes interessadas na identificação e mitigação de riscos e impactos socioambientais.</w:t>
      </w:r>
    </w:p>
    <w:p w14:paraId="7FE94A2A" w14:textId="314CF301" w:rsidR="00743CCB" w:rsidRPr="0084397C" w:rsidRDefault="00E96627" w:rsidP="00E5733E">
      <w:pPr>
        <w:pStyle w:val="ListParagraph"/>
        <w:numPr>
          <w:ilvl w:val="0"/>
          <w:numId w:val="48"/>
        </w:numPr>
        <w:adjustRightInd w:val="0"/>
        <w:snapToGrid w:val="0"/>
        <w:spacing w:before="40" w:after="40"/>
        <w:ind w:left="567" w:hanging="283"/>
        <w:jc w:val="both"/>
        <w:rPr>
          <w:lang w:val="pt-PT"/>
        </w:rPr>
      </w:pPr>
      <w:r w:rsidRPr="0084397C">
        <w:rPr>
          <w:lang w:val="pt-PT"/>
        </w:rPr>
        <w:t>Continua de forma ininterrupta à medida que surjam riscos e impactos.</w:t>
      </w:r>
    </w:p>
    <w:p w14:paraId="4C80F79F" w14:textId="77777777" w:rsidR="00E96627" w:rsidRPr="00E1204C" w:rsidRDefault="00E96627" w:rsidP="00E5733E">
      <w:pPr>
        <w:pStyle w:val="ListParagraph"/>
        <w:numPr>
          <w:ilvl w:val="0"/>
          <w:numId w:val="48"/>
        </w:numPr>
        <w:adjustRightInd w:val="0"/>
        <w:snapToGrid w:val="0"/>
        <w:spacing w:before="40" w:after="40"/>
        <w:ind w:left="567" w:hanging="283"/>
        <w:jc w:val="both"/>
        <w:rPr>
          <w:lang w:val="pt-PT"/>
        </w:rPr>
      </w:pPr>
      <w:r w:rsidRPr="00E1204C">
        <w:rPr>
          <w:lang w:val="pt-PT"/>
        </w:rPr>
        <w:t>Baseia-se na divulgação e disseminação prévia de informações relevantes, transparentes, objetivas, significativas e de fácil acesso num prazo que possibilite consultas relevantes com as partes interessadas e em um formato culturalmente apropriado, em idioma(s) local relevante e compreensível para as partes interessadas.</w:t>
      </w:r>
    </w:p>
    <w:p w14:paraId="0AA85F50" w14:textId="77777777" w:rsidR="00E96627" w:rsidRPr="00E1204C" w:rsidRDefault="00E96627" w:rsidP="00E5733E">
      <w:pPr>
        <w:pStyle w:val="ListParagraph"/>
        <w:numPr>
          <w:ilvl w:val="0"/>
          <w:numId w:val="48"/>
        </w:numPr>
        <w:adjustRightInd w:val="0"/>
        <w:snapToGrid w:val="0"/>
        <w:spacing w:before="40" w:after="40"/>
        <w:ind w:left="567" w:hanging="283"/>
        <w:jc w:val="both"/>
        <w:rPr>
          <w:lang w:val="pt-PT"/>
        </w:rPr>
      </w:pPr>
      <w:r w:rsidRPr="00E1204C">
        <w:rPr>
          <w:lang w:val="pt-PT"/>
        </w:rPr>
        <w:t>Analisa e responde aos comentários.</w:t>
      </w:r>
    </w:p>
    <w:p w14:paraId="701330F2" w14:textId="785D3DA7" w:rsidR="00E96627" w:rsidRPr="00E1204C" w:rsidRDefault="00E96627" w:rsidP="00E5733E">
      <w:pPr>
        <w:pStyle w:val="ListParagraph"/>
        <w:numPr>
          <w:ilvl w:val="0"/>
          <w:numId w:val="48"/>
        </w:numPr>
        <w:adjustRightInd w:val="0"/>
        <w:snapToGrid w:val="0"/>
        <w:spacing w:before="40" w:after="40"/>
        <w:ind w:left="567" w:hanging="283"/>
        <w:jc w:val="both"/>
        <w:rPr>
          <w:lang w:val="pt-PT"/>
        </w:rPr>
      </w:pPr>
      <w:r w:rsidRPr="00E1204C">
        <w:rPr>
          <w:lang w:val="pt-PT"/>
        </w:rPr>
        <w:t>Apoia o envolvimento ativo e inclusivo das partes afectadas pelo projecto.</w:t>
      </w:r>
    </w:p>
    <w:p w14:paraId="4F13889A" w14:textId="0372CEDE" w:rsidR="00E96627" w:rsidRPr="00E1204C" w:rsidRDefault="00764EE9" w:rsidP="00764EE9">
      <w:pPr>
        <w:pStyle w:val="Heading2"/>
        <w:numPr>
          <w:ilvl w:val="1"/>
          <w:numId w:val="1"/>
        </w:numPr>
        <w:adjustRightInd w:val="0"/>
        <w:snapToGrid w:val="0"/>
        <w:spacing w:before="120" w:after="120"/>
        <w:ind w:left="567" w:hanging="283"/>
        <w:jc w:val="both"/>
        <w:rPr>
          <w:rFonts w:ascii="Times New Roman" w:hAnsi="Times New Roman" w:cs="Times New Roman"/>
          <w:color w:val="auto"/>
          <w:sz w:val="24"/>
          <w:szCs w:val="24"/>
          <w:lang w:val="pt-PT"/>
        </w:rPr>
      </w:pPr>
      <w:r>
        <w:rPr>
          <w:rFonts w:ascii="Times New Roman" w:hAnsi="Times New Roman" w:cs="Times New Roman"/>
          <w:b/>
          <w:color w:val="auto"/>
          <w:sz w:val="24"/>
          <w:szCs w:val="24"/>
          <w:lang w:val="pt-PT"/>
        </w:rPr>
        <w:t xml:space="preserve"> </w:t>
      </w:r>
      <w:bookmarkStart w:id="16" w:name="_Toc137552165"/>
      <w:r w:rsidR="00A4548E" w:rsidRPr="00E1204C">
        <w:rPr>
          <w:rFonts w:ascii="Times New Roman" w:hAnsi="Times New Roman" w:cs="Times New Roman"/>
          <w:b/>
          <w:color w:val="auto"/>
          <w:sz w:val="24"/>
          <w:szCs w:val="24"/>
          <w:lang w:val="pt-PT"/>
        </w:rPr>
        <w:t>RELAÇÃO ENTRE A LEGISLAÇÃO NACIONAL E A NORMA 10 DO BANCO MUNDIAL</w:t>
      </w:r>
      <w:bookmarkEnd w:id="16"/>
    </w:p>
    <w:p w14:paraId="611CBED9" w14:textId="7683B6A8" w:rsidR="00084325" w:rsidRPr="0084397C" w:rsidRDefault="00E96627" w:rsidP="00764EE9">
      <w:pPr>
        <w:adjustRightInd w:val="0"/>
        <w:snapToGrid w:val="0"/>
        <w:spacing w:before="120" w:after="120"/>
        <w:jc w:val="both"/>
        <w:rPr>
          <w:lang w:val="pt-PT"/>
        </w:rPr>
      </w:pPr>
      <w:r w:rsidRPr="00E1204C">
        <w:rPr>
          <w:lang w:val="pt-PT"/>
        </w:rPr>
        <w:t xml:space="preserve">Segundo a legislação ambiental da Guiné-Bissau, o engajamento das partes interessas se verifica desde as fases iniciais da concepção do projecto, </w:t>
      </w:r>
      <w:r w:rsidR="00E14214" w:rsidRPr="00E1204C">
        <w:rPr>
          <w:lang w:val="pt-PT"/>
        </w:rPr>
        <w:t xml:space="preserve">no contexto do processo de avaliação de impacto ambiental, segundo previsto no regulamento do estudo de impacto ambiental e social, aprovado pelo Decreto nº 7/2017 de 28 de Junho, bem como o regulamento de participação pública no processo de avaliação ambiental, aprovado </w:t>
      </w:r>
      <w:r w:rsidR="00E14214" w:rsidRPr="0084397C">
        <w:rPr>
          <w:lang w:val="pt-PT"/>
        </w:rPr>
        <w:t>pelo Decreto nº 5/2017 de 28 de Junho. Portanto, a participação pública através de consultas públicas é</w:t>
      </w:r>
      <w:r w:rsidRPr="0084397C">
        <w:rPr>
          <w:lang w:val="pt-PT"/>
        </w:rPr>
        <w:t xml:space="preserve"> obrigatória para os projectos </w:t>
      </w:r>
      <w:r w:rsidR="00DC414A" w:rsidRPr="0084397C">
        <w:rPr>
          <w:lang w:val="pt-PT"/>
        </w:rPr>
        <w:t>da categoria</w:t>
      </w:r>
      <w:r w:rsidRPr="0084397C">
        <w:rPr>
          <w:lang w:val="pt-PT"/>
        </w:rPr>
        <w:t xml:space="preserve"> A, </w:t>
      </w:r>
      <w:r w:rsidR="00E14214" w:rsidRPr="0084397C">
        <w:rPr>
          <w:lang w:val="pt-PT"/>
        </w:rPr>
        <w:t xml:space="preserve">e </w:t>
      </w:r>
      <w:r w:rsidRPr="0084397C">
        <w:rPr>
          <w:lang w:val="pt-PT"/>
        </w:rPr>
        <w:t>B. Por outro lado, a NAS 10 estabelece que um Mutuário tem de engajar as partes interessadas como parte integrante da avaliação ambiental e social de um projecto</w:t>
      </w:r>
      <w:r w:rsidR="00E14214" w:rsidRPr="0084397C">
        <w:rPr>
          <w:lang w:val="pt-PT"/>
        </w:rPr>
        <w:t xml:space="preserve">, durante </w:t>
      </w:r>
      <w:r w:rsidRPr="0084397C">
        <w:rPr>
          <w:lang w:val="pt-PT"/>
        </w:rPr>
        <w:t xml:space="preserve">a concepção e implementação. A natureza, o âmbito e a frequência do compromisso devem ser proporcionais à natureza e à escala do Projecto. As consultas com as </w:t>
      </w:r>
      <w:r w:rsidR="00E14214" w:rsidRPr="0084397C">
        <w:rPr>
          <w:lang w:val="pt-PT"/>
        </w:rPr>
        <w:t>partes interessadas e afectadas</w:t>
      </w:r>
      <w:r w:rsidRPr="0084397C">
        <w:rPr>
          <w:lang w:val="pt-PT"/>
        </w:rPr>
        <w:t xml:space="preserve"> têm </w:t>
      </w:r>
      <w:r w:rsidR="00E14214" w:rsidRPr="0084397C">
        <w:rPr>
          <w:lang w:val="pt-PT"/>
        </w:rPr>
        <w:t>de ser significativas e basear-</w:t>
      </w:r>
      <w:r w:rsidRPr="0084397C">
        <w:rPr>
          <w:lang w:val="pt-PT"/>
        </w:rPr>
        <w:t>se na identificação e análise das PI</w:t>
      </w:r>
      <w:r w:rsidR="00482CAB" w:rsidRPr="0084397C">
        <w:rPr>
          <w:lang w:val="pt-PT"/>
        </w:rPr>
        <w:t>&amp;</w:t>
      </w:r>
      <w:r w:rsidRPr="0084397C">
        <w:rPr>
          <w:lang w:val="pt-PT"/>
        </w:rPr>
        <w:t>As, nos planos sobre como engajar as PI</w:t>
      </w:r>
      <w:r w:rsidR="004F417B" w:rsidRPr="0084397C">
        <w:rPr>
          <w:lang w:val="pt-PT"/>
        </w:rPr>
        <w:t>&amp;</w:t>
      </w:r>
      <w:r w:rsidRPr="0084397C">
        <w:rPr>
          <w:lang w:val="pt-PT"/>
        </w:rPr>
        <w:t>As, na divulgação de informação, nas consultas reais, bem como nas respostas às reclamações das PI</w:t>
      </w:r>
      <w:r w:rsidR="004F417B" w:rsidRPr="0084397C">
        <w:rPr>
          <w:lang w:val="pt-PT"/>
        </w:rPr>
        <w:t>&amp;</w:t>
      </w:r>
      <w:r w:rsidRPr="0084397C">
        <w:rPr>
          <w:lang w:val="pt-PT"/>
        </w:rPr>
        <w:t>As, e nos relatórios às PI</w:t>
      </w:r>
      <w:r w:rsidR="004F417B" w:rsidRPr="0084397C">
        <w:rPr>
          <w:lang w:val="pt-PT"/>
        </w:rPr>
        <w:t>&amp;</w:t>
      </w:r>
      <w:r w:rsidRPr="0084397C">
        <w:rPr>
          <w:lang w:val="pt-PT"/>
        </w:rPr>
        <w:t xml:space="preserve">As. A legislação </w:t>
      </w:r>
      <w:r w:rsidR="00E14214" w:rsidRPr="0084397C">
        <w:rPr>
          <w:lang w:val="pt-PT"/>
        </w:rPr>
        <w:t>da Guiné-Bissau</w:t>
      </w:r>
      <w:r w:rsidRPr="0084397C">
        <w:rPr>
          <w:lang w:val="pt-PT"/>
        </w:rPr>
        <w:t xml:space="preserve"> </w:t>
      </w:r>
      <w:r w:rsidR="00E14214" w:rsidRPr="0084397C">
        <w:rPr>
          <w:lang w:val="pt-PT"/>
        </w:rPr>
        <w:t>estabelece</w:t>
      </w:r>
      <w:r w:rsidRPr="0084397C">
        <w:rPr>
          <w:lang w:val="pt-PT"/>
        </w:rPr>
        <w:t xml:space="preserve"> a necessidade de participação, </w:t>
      </w:r>
      <w:r w:rsidR="00DC414A" w:rsidRPr="0084397C">
        <w:rPr>
          <w:lang w:val="pt-PT"/>
        </w:rPr>
        <w:t>sem, contudo,</w:t>
      </w:r>
      <w:r w:rsidR="00E14214" w:rsidRPr="0084397C">
        <w:rPr>
          <w:lang w:val="pt-PT"/>
        </w:rPr>
        <w:t xml:space="preserve"> indicar a</w:t>
      </w:r>
      <w:r w:rsidRPr="0084397C">
        <w:rPr>
          <w:lang w:val="pt-PT"/>
        </w:rPr>
        <w:t xml:space="preserve"> identificação das PI</w:t>
      </w:r>
      <w:r w:rsidR="00D35564" w:rsidRPr="0084397C">
        <w:rPr>
          <w:lang w:val="pt-PT"/>
        </w:rPr>
        <w:t>&amp;</w:t>
      </w:r>
      <w:r w:rsidRPr="0084397C">
        <w:rPr>
          <w:lang w:val="pt-PT"/>
        </w:rPr>
        <w:t xml:space="preserve">As </w:t>
      </w:r>
      <w:r w:rsidR="00E14214" w:rsidRPr="0084397C">
        <w:rPr>
          <w:lang w:val="pt-PT"/>
        </w:rPr>
        <w:t xml:space="preserve">como uma fase do processo de engajamento, bem como a não explicitação sobre </w:t>
      </w:r>
      <w:r w:rsidRPr="0084397C">
        <w:rPr>
          <w:lang w:val="pt-PT"/>
        </w:rPr>
        <w:t xml:space="preserve">grupos vulneráveis. O </w:t>
      </w:r>
      <w:r w:rsidR="00E14214" w:rsidRPr="0084397C">
        <w:rPr>
          <w:lang w:val="pt-PT"/>
        </w:rPr>
        <w:t>regulamento do estudo de impacto ambiental e social</w:t>
      </w:r>
      <w:r w:rsidRPr="0084397C">
        <w:rPr>
          <w:lang w:val="pt-PT"/>
        </w:rPr>
        <w:t xml:space="preserve"> não exige o estabelecimento de um </w:t>
      </w:r>
      <w:r w:rsidR="00D35564" w:rsidRPr="0084397C">
        <w:rPr>
          <w:lang w:val="pt-PT"/>
        </w:rPr>
        <w:t>M</w:t>
      </w:r>
      <w:r w:rsidRPr="0084397C">
        <w:rPr>
          <w:lang w:val="pt-PT"/>
        </w:rPr>
        <w:t xml:space="preserve">ecanismo de </w:t>
      </w:r>
      <w:r w:rsidR="00D35564" w:rsidRPr="0084397C">
        <w:rPr>
          <w:lang w:val="pt-PT"/>
        </w:rPr>
        <w:t>R</w:t>
      </w:r>
      <w:r w:rsidRPr="0084397C">
        <w:rPr>
          <w:lang w:val="pt-PT"/>
        </w:rPr>
        <w:t xml:space="preserve">esolução de </w:t>
      </w:r>
      <w:r w:rsidR="00D35564" w:rsidRPr="0084397C">
        <w:rPr>
          <w:lang w:val="pt-PT"/>
        </w:rPr>
        <w:t>R</w:t>
      </w:r>
      <w:r w:rsidRPr="0084397C">
        <w:rPr>
          <w:lang w:val="pt-PT"/>
        </w:rPr>
        <w:t>eclamações</w:t>
      </w:r>
      <w:r w:rsidR="00E14214" w:rsidRPr="0084397C">
        <w:rPr>
          <w:lang w:val="pt-PT"/>
        </w:rPr>
        <w:t xml:space="preserve"> (MRR)</w:t>
      </w:r>
      <w:r w:rsidRPr="0084397C">
        <w:rPr>
          <w:lang w:val="pt-PT"/>
        </w:rPr>
        <w:t xml:space="preserve">. </w:t>
      </w:r>
      <w:r w:rsidR="00E14214" w:rsidRPr="0084397C">
        <w:rPr>
          <w:lang w:val="pt-PT"/>
        </w:rPr>
        <w:t>No entanto, o processo de licenciamento ambiental é bastante claro e indica a necessida de realização de consultas públicas, tal como indicado no regulamento do licenciamento ambiental</w:t>
      </w:r>
      <w:r w:rsidR="00176B1C" w:rsidRPr="0084397C">
        <w:rPr>
          <w:lang w:val="pt-PT"/>
        </w:rPr>
        <w:t>,</w:t>
      </w:r>
      <w:r w:rsidR="00E14214" w:rsidRPr="0084397C">
        <w:rPr>
          <w:lang w:val="pt-PT"/>
        </w:rPr>
        <w:t xml:space="preserve"> aprovado pelo Decreto nº 8/2017, de 28 de Junho</w:t>
      </w:r>
      <w:r w:rsidR="00176B1C" w:rsidRPr="0084397C">
        <w:rPr>
          <w:lang w:val="pt-PT"/>
        </w:rPr>
        <w:t>. Assim, as lacunas da legislação nacional em relação a alguns aspectos de engajamento com as PI</w:t>
      </w:r>
      <w:r w:rsidR="00D35564" w:rsidRPr="0084397C">
        <w:rPr>
          <w:lang w:val="pt-PT"/>
        </w:rPr>
        <w:t>&amp;</w:t>
      </w:r>
      <w:r w:rsidR="00176B1C" w:rsidRPr="0084397C">
        <w:rPr>
          <w:lang w:val="pt-PT"/>
        </w:rPr>
        <w:t xml:space="preserve">As, serão colmatadas com a aplicação dos requisitos da NAS10 do Banco </w:t>
      </w:r>
      <w:r w:rsidR="00764EE9">
        <w:rPr>
          <w:lang w:val="pt-PT"/>
        </w:rPr>
        <w:t>m</w:t>
      </w:r>
      <w:r w:rsidR="00176B1C" w:rsidRPr="0084397C">
        <w:rPr>
          <w:lang w:val="pt-PT"/>
        </w:rPr>
        <w:t>undial.</w:t>
      </w:r>
    </w:p>
    <w:p w14:paraId="744E7ED4" w14:textId="360342D8" w:rsidR="00764EE9" w:rsidRDefault="00764EE9" w:rsidP="00764EE9">
      <w:pPr>
        <w:spacing w:after="160"/>
        <w:rPr>
          <w:lang w:val="pt-PT"/>
        </w:rPr>
      </w:pPr>
      <w:r>
        <w:rPr>
          <w:lang w:val="pt-PT"/>
        </w:rPr>
        <w:br w:type="page"/>
      </w:r>
    </w:p>
    <w:p w14:paraId="53F7169C" w14:textId="75414A96" w:rsidR="00084325" w:rsidRPr="00E1204C" w:rsidRDefault="00084325" w:rsidP="00764EE9">
      <w:pPr>
        <w:pStyle w:val="Heading1"/>
        <w:numPr>
          <w:ilvl w:val="0"/>
          <w:numId w:val="1"/>
        </w:numPr>
        <w:ind w:left="284" w:hanging="284"/>
        <w:rPr>
          <w:rFonts w:ascii="Times New Roman" w:hAnsi="Times New Roman" w:cs="Times New Roman"/>
          <w:color w:val="auto"/>
          <w:sz w:val="24"/>
          <w:szCs w:val="24"/>
          <w:lang w:val="pt-PT"/>
        </w:rPr>
      </w:pPr>
      <w:bookmarkStart w:id="17" w:name="_Toc137552166"/>
      <w:r w:rsidRPr="00E1204C">
        <w:rPr>
          <w:rFonts w:ascii="Times New Roman" w:hAnsi="Times New Roman" w:cs="Times New Roman"/>
          <w:b/>
          <w:color w:val="auto"/>
          <w:sz w:val="24"/>
          <w:szCs w:val="24"/>
          <w:lang w:val="pt-PT"/>
        </w:rPr>
        <w:lastRenderedPageBreak/>
        <w:t>IDENTIFICAÇÃO E ANÁLISE DAS PARTES INTERESSADAS E AFECTADAS</w:t>
      </w:r>
      <w:bookmarkEnd w:id="17"/>
    </w:p>
    <w:p w14:paraId="442A8900" w14:textId="2323BD77" w:rsidR="00C649A5" w:rsidRPr="00E1204C" w:rsidRDefault="00C649A5" w:rsidP="00764EE9">
      <w:pPr>
        <w:adjustRightInd w:val="0"/>
        <w:snapToGrid w:val="0"/>
        <w:spacing w:before="120" w:after="120"/>
        <w:jc w:val="both"/>
        <w:rPr>
          <w:lang w:val="pt-PT"/>
        </w:rPr>
      </w:pPr>
      <w:r w:rsidRPr="00E1204C">
        <w:rPr>
          <w:lang w:val="pt-PT"/>
        </w:rPr>
        <w:t>Esta seção identifica as principais partes interessadas que serão informadas e consultadas sobre as actividades do Projecto. As principais PI</w:t>
      </w:r>
      <w:r w:rsidR="004F417B" w:rsidRPr="00E1204C">
        <w:rPr>
          <w:lang w:val="pt-PT"/>
        </w:rPr>
        <w:t>&amp;</w:t>
      </w:r>
      <w:r w:rsidRPr="00E1204C">
        <w:rPr>
          <w:lang w:val="pt-PT"/>
        </w:rPr>
        <w:t>As para o projecto, incluem aqueles indivíduos, comunidades, grupos e agências do sector público, sociedade civil que serão afectados ou têm interesse nas actividades do Projecto nas fases de implementação e operação. Este PEPI é preparado de acordo com os requisitos da NAS10. As actividades de interesse para o presente PEPI, incluem os estudos de viabilidade técnica, ambiental, social e económica das actividades propostas, a concepção dos projectos que terá uma componente de participação forte, implementação de diversos planos de gestão ambiental e social (PGAS) dos projectos propostos, os instrumentos ambientais e sociais específicos do local que requerem consulta pública como EIAS, o Plano de Acção de Reassentamento (PAR) e a elaboração e implementação do Plano de mitigação dos riscos de Violência Baseada no Género (VBG), sobretudo nas actividades de obras civis.</w:t>
      </w:r>
    </w:p>
    <w:p w14:paraId="04976898" w14:textId="1CF427EF" w:rsidR="00AA6829" w:rsidRPr="00E1204C" w:rsidRDefault="00084325" w:rsidP="00764EE9">
      <w:pPr>
        <w:adjustRightInd w:val="0"/>
        <w:snapToGrid w:val="0"/>
        <w:spacing w:before="120" w:after="120"/>
        <w:jc w:val="both"/>
        <w:rPr>
          <w:lang w:val="pt-PT"/>
        </w:rPr>
      </w:pPr>
      <w:r w:rsidRPr="00E1204C">
        <w:rPr>
          <w:lang w:val="pt-PT"/>
        </w:rPr>
        <w:t>Em geral, o objetivo da identificação das partes interessadas e afectadas é determinar grupos e indivíduos que possam ser afetados dire</w:t>
      </w:r>
      <w:r w:rsidR="00AA6829" w:rsidRPr="00E1204C">
        <w:rPr>
          <w:lang w:val="pt-PT"/>
        </w:rPr>
        <w:t>c</w:t>
      </w:r>
      <w:r w:rsidRPr="00E1204C">
        <w:rPr>
          <w:lang w:val="pt-PT"/>
        </w:rPr>
        <w:t>ta ou indiretament</w:t>
      </w:r>
      <w:r w:rsidR="00B138E7" w:rsidRPr="00E1204C">
        <w:rPr>
          <w:lang w:val="pt-PT"/>
        </w:rPr>
        <w:t xml:space="preserve">e, </w:t>
      </w:r>
      <w:r w:rsidR="00AA6829" w:rsidRPr="00E1204C">
        <w:rPr>
          <w:lang w:val="pt-PT"/>
        </w:rPr>
        <w:t>positiva ou negativamente,</w:t>
      </w:r>
      <w:r w:rsidRPr="00E1204C">
        <w:rPr>
          <w:lang w:val="pt-PT"/>
        </w:rPr>
        <w:t xml:space="preserve"> que possam ter interesse </w:t>
      </w:r>
      <w:r w:rsidR="00AA6829" w:rsidRPr="00E1204C">
        <w:rPr>
          <w:lang w:val="pt-PT"/>
        </w:rPr>
        <w:t>ou influenciar no</w:t>
      </w:r>
      <w:r w:rsidRPr="00E1204C">
        <w:rPr>
          <w:lang w:val="pt-PT"/>
        </w:rPr>
        <w:t xml:space="preserve"> projecto. </w:t>
      </w:r>
    </w:p>
    <w:p w14:paraId="0AD7CB44" w14:textId="00212969" w:rsidR="00084325" w:rsidRPr="00E1204C" w:rsidRDefault="00084325" w:rsidP="00764EE9">
      <w:pPr>
        <w:adjustRightInd w:val="0"/>
        <w:snapToGrid w:val="0"/>
        <w:spacing w:before="120" w:after="120"/>
        <w:jc w:val="both"/>
        <w:rPr>
          <w:lang w:val="pt-PT"/>
        </w:rPr>
      </w:pPr>
      <w:r w:rsidRPr="00E1204C">
        <w:rPr>
          <w:lang w:val="pt-PT"/>
        </w:rPr>
        <w:t xml:space="preserve">As questões a serem consideradas na identificação das partes interessadas incluem os interesses das partes interessadas </w:t>
      </w:r>
      <w:r w:rsidR="00B138E7" w:rsidRPr="00E1204C">
        <w:rPr>
          <w:lang w:val="pt-PT"/>
        </w:rPr>
        <w:t xml:space="preserve">e afectadas </w:t>
      </w:r>
      <w:r w:rsidRPr="00E1204C">
        <w:rPr>
          <w:lang w:val="pt-PT"/>
        </w:rPr>
        <w:t>no projecto, necessidades de participação, nível de vulnerabilidade, expectativas e prioridades das partes interessadas.</w:t>
      </w:r>
    </w:p>
    <w:p w14:paraId="38CB0EA0" w14:textId="72969563" w:rsidR="00743CCB" w:rsidRPr="00E1204C" w:rsidRDefault="00084325" w:rsidP="00764EE9">
      <w:pPr>
        <w:pStyle w:val="Heading2"/>
        <w:numPr>
          <w:ilvl w:val="1"/>
          <w:numId w:val="1"/>
        </w:numPr>
        <w:ind w:left="567" w:hanging="283"/>
        <w:rPr>
          <w:rFonts w:ascii="Times New Roman" w:hAnsi="Times New Roman" w:cs="Times New Roman"/>
          <w:color w:val="auto"/>
          <w:sz w:val="24"/>
          <w:szCs w:val="24"/>
          <w:lang w:val="pt-PT"/>
        </w:rPr>
      </w:pPr>
      <w:bookmarkStart w:id="18" w:name="_Toc137552167"/>
      <w:r w:rsidRPr="00E1204C">
        <w:rPr>
          <w:rFonts w:ascii="Times New Roman" w:hAnsi="Times New Roman" w:cs="Times New Roman"/>
          <w:b/>
          <w:color w:val="auto"/>
          <w:sz w:val="24"/>
          <w:szCs w:val="24"/>
          <w:lang w:val="pt-PT"/>
        </w:rPr>
        <w:t>METODOLOGIA DE IDENTIFICAÇÃO</w:t>
      </w:r>
      <w:bookmarkEnd w:id="18"/>
    </w:p>
    <w:p w14:paraId="5369D4B3" w14:textId="15EDEF28" w:rsidR="00662DF0" w:rsidRPr="00E1204C" w:rsidRDefault="00C649A5" w:rsidP="00764EE9">
      <w:pPr>
        <w:adjustRightInd w:val="0"/>
        <w:snapToGrid w:val="0"/>
        <w:spacing w:before="120" w:after="120"/>
        <w:jc w:val="both"/>
        <w:rPr>
          <w:lang w:val="pt-PT"/>
        </w:rPr>
      </w:pPr>
      <w:r w:rsidRPr="00E1204C">
        <w:rPr>
          <w:lang w:val="pt-PT"/>
        </w:rPr>
        <w:t>As PI</w:t>
      </w:r>
      <w:r w:rsidR="005B4A3F" w:rsidRPr="00E1204C">
        <w:rPr>
          <w:lang w:val="pt-PT"/>
        </w:rPr>
        <w:t>&amp;</w:t>
      </w:r>
      <w:r w:rsidR="00662DF0" w:rsidRPr="00E1204C">
        <w:rPr>
          <w:lang w:val="pt-PT"/>
        </w:rPr>
        <w:t xml:space="preserve">As serão identificadas antes mesmo do início do projecto, </w:t>
      </w:r>
      <w:r w:rsidR="00210822" w:rsidRPr="00E1204C">
        <w:rPr>
          <w:lang w:val="pt-PT"/>
        </w:rPr>
        <w:t>a</w:t>
      </w:r>
      <w:r w:rsidR="009F38C6" w:rsidRPr="00E1204C">
        <w:rPr>
          <w:lang w:val="pt-PT"/>
        </w:rPr>
        <w:t xml:space="preserve"> </w:t>
      </w:r>
      <w:r w:rsidR="00210822" w:rsidRPr="00E1204C">
        <w:rPr>
          <w:lang w:val="pt-PT"/>
        </w:rPr>
        <w:t>quando</w:t>
      </w:r>
      <w:r w:rsidR="00662DF0" w:rsidRPr="00E1204C">
        <w:rPr>
          <w:lang w:val="pt-PT"/>
        </w:rPr>
        <w:t xml:space="preserve"> dos estudos de viabilidade para a elaboração dos projectos executivos. Os T</w:t>
      </w:r>
      <w:r w:rsidR="000D0501" w:rsidRPr="00E1204C">
        <w:rPr>
          <w:lang w:val="pt-PT"/>
        </w:rPr>
        <w:t xml:space="preserve">ermos de </w:t>
      </w:r>
      <w:r w:rsidR="00662DF0" w:rsidRPr="00E1204C">
        <w:rPr>
          <w:lang w:val="pt-PT"/>
        </w:rPr>
        <w:t>R</w:t>
      </w:r>
      <w:r w:rsidR="000D0501" w:rsidRPr="00E1204C">
        <w:rPr>
          <w:lang w:val="pt-PT"/>
        </w:rPr>
        <w:t>eferência</w:t>
      </w:r>
      <w:r w:rsidR="00662DF0" w:rsidRPr="00E1204C">
        <w:rPr>
          <w:lang w:val="pt-PT"/>
        </w:rPr>
        <w:t xml:space="preserve"> </w:t>
      </w:r>
      <w:r w:rsidR="00B138E7" w:rsidRPr="00E1204C">
        <w:rPr>
          <w:lang w:val="pt-PT"/>
        </w:rPr>
        <w:t xml:space="preserve">(TdR) </w:t>
      </w:r>
      <w:r w:rsidR="00662DF0" w:rsidRPr="00E1204C">
        <w:rPr>
          <w:lang w:val="pt-PT"/>
        </w:rPr>
        <w:t xml:space="preserve">para estes estudos incluirão elementos de guia para </w:t>
      </w:r>
      <w:r w:rsidR="00AB18E8" w:rsidRPr="00E1204C">
        <w:rPr>
          <w:lang w:val="pt-PT"/>
        </w:rPr>
        <w:t>(1</w:t>
      </w:r>
      <w:r w:rsidR="00662DF0" w:rsidRPr="00E1204C">
        <w:rPr>
          <w:lang w:val="pt-PT"/>
        </w:rPr>
        <w:t>) identificação e determinação de forma preliminar as PI&amp;As, (</w:t>
      </w:r>
      <w:r w:rsidR="00AB18E8" w:rsidRPr="00E1204C">
        <w:rPr>
          <w:lang w:val="pt-PT"/>
        </w:rPr>
        <w:t>2</w:t>
      </w:r>
      <w:r w:rsidR="00662DF0" w:rsidRPr="00E1204C">
        <w:rPr>
          <w:lang w:val="pt-PT"/>
        </w:rPr>
        <w:t>) compreender suas necessidades e expectativas de engajamento, suas prioridades e objetivos em relação ao projecto e</w:t>
      </w:r>
      <w:r w:rsidR="00AB18E8" w:rsidRPr="00E1204C">
        <w:rPr>
          <w:lang w:val="pt-PT"/>
        </w:rPr>
        <w:t>,</w:t>
      </w:r>
      <w:r w:rsidR="00662DF0" w:rsidRPr="00E1204C">
        <w:rPr>
          <w:lang w:val="pt-PT"/>
        </w:rPr>
        <w:t xml:space="preserve"> </w:t>
      </w:r>
      <w:r w:rsidR="00AB18E8" w:rsidRPr="00E1204C">
        <w:rPr>
          <w:lang w:val="pt-PT"/>
        </w:rPr>
        <w:t>(3</w:t>
      </w:r>
      <w:r w:rsidR="00662DF0" w:rsidRPr="00E1204C">
        <w:rPr>
          <w:lang w:val="pt-PT"/>
        </w:rPr>
        <w:t>) garantir o envolvimento de todas as PI no ciclo de vida do proje</w:t>
      </w:r>
      <w:r w:rsidR="00AB18E8" w:rsidRPr="00E1204C">
        <w:rPr>
          <w:lang w:val="pt-PT"/>
        </w:rPr>
        <w:t>cto. Essas informações serão</w:t>
      </w:r>
      <w:r w:rsidR="00662DF0" w:rsidRPr="00E1204C">
        <w:rPr>
          <w:lang w:val="pt-PT"/>
        </w:rPr>
        <w:t xml:space="preserve"> usadas não só para determinar as PI&amp;As mas também para continuo engajamento de cada tipo de PI&amp;As. </w:t>
      </w:r>
    </w:p>
    <w:p w14:paraId="1E11BECE" w14:textId="4425AA78" w:rsidR="00662DF0" w:rsidRPr="00E1204C" w:rsidRDefault="00662DF0" w:rsidP="00764EE9">
      <w:pPr>
        <w:adjustRightInd w:val="0"/>
        <w:snapToGrid w:val="0"/>
        <w:spacing w:before="120" w:after="120"/>
        <w:jc w:val="both"/>
        <w:rPr>
          <w:lang w:val="pt-PT"/>
        </w:rPr>
      </w:pPr>
      <w:r w:rsidRPr="00E1204C">
        <w:rPr>
          <w:lang w:val="pt-PT"/>
        </w:rPr>
        <w:t>Outras formas de engajamento estarão acentes no seguinte:</w:t>
      </w:r>
    </w:p>
    <w:p w14:paraId="12FE81ED" w14:textId="11AA6B58" w:rsidR="00662DF0" w:rsidRPr="00E1204C" w:rsidRDefault="00662DF0" w:rsidP="00E5733E">
      <w:pPr>
        <w:pStyle w:val="ListParagraph"/>
        <w:numPr>
          <w:ilvl w:val="0"/>
          <w:numId w:val="37"/>
        </w:numPr>
        <w:adjustRightInd w:val="0"/>
        <w:snapToGrid w:val="0"/>
        <w:spacing w:before="20" w:after="20"/>
        <w:ind w:left="568" w:hanging="284"/>
        <w:jc w:val="both"/>
        <w:rPr>
          <w:lang w:val="pt-PT"/>
        </w:rPr>
      </w:pPr>
      <w:r w:rsidRPr="00E1204C">
        <w:rPr>
          <w:lang w:val="pt-PT"/>
        </w:rPr>
        <w:t>Revisão de li</w:t>
      </w:r>
      <w:r w:rsidR="00AB18E8" w:rsidRPr="00E1204C">
        <w:rPr>
          <w:lang w:val="pt-PT"/>
        </w:rPr>
        <w:t>t</w:t>
      </w:r>
      <w:r w:rsidRPr="00E1204C">
        <w:rPr>
          <w:lang w:val="pt-PT"/>
        </w:rPr>
        <w:t>e</w:t>
      </w:r>
      <w:r w:rsidR="00AB18E8" w:rsidRPr="00E1204C">
        <w:rPr>
          <w:lang w:val="pt-PT"/>
        </w:rPr>
        <w:t xml:space="preserve">ratura </w:t>
      </w:r>
      <w:r w:rsidRPr="00E1204C">
        <w:rPr>
          <w:lang w:val="pt-PT"/>
        </w:rPr>
        <w:t>existente sobre o projecto</w:t>
      </w:r>
      <w:r w:rsidR="001953C8" w:rsidRPr="00E1204C">
        <w:rPr>
          <w:lang w:val="pt-PT"/>
        </w:rPr>
        <w:t>.</w:t>
      </w:r>
    </w:p>
    <w:p w14:paraId="3E18A61F" w14:textId="17596A96" w:rsidR="00662DF0" w:rsidRPr="0084397C" w:rsidRDefault="001953C8" w:rsidP="00E5733E">
      <w:pPr>
        <w:pStyle w:val="ListParagraph"/>
        <w:numPr>
          <w:ilvl w:val="0"/>
          <w:numId w:val="37"/>
        </w:numPr>
        <w:adjustRightInd w:val="0"/>
        <w:snapToGrid w:val="0"/>
        <w:spacing w:before="20" w:after="20"/>
        <w:ind w:left="568" w:hanging="284"/>
        <w:jc w:val="both"/>
        <w:rPr>
          <w:lang w:val="pt-PT"/>
        </w:rPr>
      </w:pPr>
      <w:r w:rsidRPr="00E1204C">
        <w:rPr>
          <w:lang w:val="pt-PT"/>
        </w:rPr>
        <w:t>Através do Q</w:t>
      </w:r>
      <w:r w:rsidR="00662DF0" w:rsidRPr="00E1204C">
        <w:rPr>
          <w:lang w:val="pt-PT"/>
        </w:rPr>
        <w:t xml:space="preserve">GAS e o QPR que irão de forma </w:t>
      </w:r>
      <w:r w:rsidR="00662DF0" w:rsidRPr="0084397C">
        <w:rPr>
          <w:lang w:val="pt-PT"/>
        </w:rPr>
        <w:t>preliminar determinar as PI&amp;A</w:t>
      </w:r>
      <w:r w:rsidR="00AB18E8" w:rsidRPr="0084397C">
        <w:rPr>
          <w:lang w:val="pt-PT"/>
        </w:rPr>
        <w:t>s</w:t>
      </w:r>
      <w:r w:rsidRPr="0084397C">
        <w:rPr>
          <w:lang w:val="pt-PT"/>
        </w:rPr>
        <w:t>.</w:t>
      </w:r>
    </w:p>
    <w:p w14:paraId="3D141A08" w14:textId="32EE0922" w:rsidR="00662DF0" w:rsidRPr="0084397C" w:rsidRDefault="00662DF0" w:rsidP="00E5733E">
      <w:pPr>
        <w:pStyle w:val="ListParagraph"/>
        <w:numPr>
          <w:ilvl w:val="0"/>
          <w:numId w:val="37"/>
        </w:numPr>
        <w:adjustRightInd w:val="0"/>
        <w:snapToGrid w:val="0"/>
        <w:spacing w:before="20" w:after="20"/>
        <w:ind w:left="568" w:hanging="284"/>
        <w:jc w:val="both"/>
        <w:rPr>
          <w:lang w:val="pt-PT"/>
        </w:rPr>
      </w:pPr>
      <w:r w:rsidRPr="0084397C">
        <w:rPr>
          <w:lang w:val="pt-PT"/>
        </w:rPr>
        <w:t>Encontros para o establecimento da UIP</w:t>
      </w:r>
      <w:r w:rsidR="001953C8" w:rsidRPr="0084397C">
        <w:rPr>
          <w:lang w:val="pt-PT"/>
        </w:rPr>
        <w:t>.</w:t>
      </w:r>
    </w:p>
    <w:p w14:paraId="6E100624" w14:textId="149EF5D3" w:rsidR="00662DF0" w:rsidRPr="0084397C" w:rsidRDefault="00662DF0" w:rsidP="00E5733E">
      <w:pPr>
        <w:pStyle w:val="ListParagraph"/>
        <w:numPr>
          <w:ilvl w:val="0"/>
          <w:numId w:val="37"/>
        </w:numPr>
        <w:adjustRightInd w:val="0"/>
        <w:snapToGrid w:val="0"/>
        <w:spacing w:before="20" w:after="20"/>
        <w:ind w:left="568" w:hanging="284"/>
        <w:jc w:val="both"/>
        <w:rPr>
          <w:lang w:val="pt-PT"/>
        </w:rPr>
      </w:pPr>
      <w:r w:rsidRPr="0084397C">
        <w:rPr>
          <w:lang w:val="pt-PT"/>
        </w:rPr>
        <w:t>Consultas preliminares com partes directa e indirectamente interessadas no proj</w:t>
      </w:r>
      <w:r w:rsidR="00B138E7" w:rsidRPr="0084397C">
        <w:rPr>
          <w:lang w:val="pt-PT"/>
        </w:rPr>
        <w:t>ecto tais como as instituições,</w:t>
      </w:r>
      <w:r w:rsidRPr="0084397C">
        <w:rPr>
          <w:lang w:val="pt-PT"/>
        </w:rPr>
        <w:t xml:space="preserve"> serviços públicos </w:t>
      </w:r>
      <w:r w:rsidR="00AB18E8" w:rsidRPr="0084397C">
        <w:rPr>
          <w:lang w:val="pt-PT"/>
        </w:rPr>
        <w:t xml:space="preserve">e privados </w:t>
      </w:r>
      <w:r w:rsidRPr="0084397C">
        <w:rPr>
          <w:lang w:val="pt-PT"/>
        </w:rPr>
        <w:t>envolvidos</w:t>
      </w:r>
      <w:r w:rsidR="00B138E7" w:rsidRPr="0084397C">
        <w:rPr>
          <w:lang w:val="pt-PT"/>
        </w:rPr>
        <w:t>, lideranças, entre outros</w:t>
      </w:r>
      <w:r w:rsidR="001953C8" w:rsidRPr="0084397C">
        <w:rPr>
          <w:lang w:val="pt-PT"/>
        </w:rPr>
        <w:t>.</w:t>
      </w:r>
    </w:p>
    <w:p w14:paraId="6C1740D7" w14:textId="19D6AA2A" w:rsidR="00662DF0" w:rsidRPr="0084397C" w:rsidRDefault="00AB18E8" w:rsidP="00764EE9">
      <w:pPr>
        <w:adjustRightInd w:val="0"/>
        <w:snapToGrid w:val="0"/>
        <w:spacing w:before="120" w:after="120"/>
        <w:jc w:val="both"/>
        <w:rPr>
          <w:lang w:val="pt-PT"/>
        </w:rPr>
      </w:pPr>
      <w:r w:rsidRPr="0084397C">
        <w:rPr>
          <w:lang w:val="pt-PT"/>
        </w:rPr>
        <w:t>Deste modo e c</w:t>
      </w:r>
      <w:r w:rsidR="00662DF0" w:rsidRPr="0084397C">
        <w:rPr>
          <w:lang w:val="pt-PT"/>
        </w:rPr>
        <w:t>omo parte desse processo, é particularmente importante identificar os indivíduos e grupos que podem ter mais dificuldade para participar e aqueles que podem ser afectados de forma diferenciada ou desproporcional pelo projecto devido à sua condição de marginalizados ou vulneráveis.</w:t>
      </w:r>
    </w:p>
    <w:p w14:paraId="531F65A6" w14:textId="42FE1EE1" w:rsidR="00662DF0" w:rsidRPr="0084397C" w:rsidRDefault="00662DF0" w:rsidP="00764EE9">
      <w:pPr>
        <w:adjustRightInd w:val="0"/>
        <w:snapToGrid w:val="0"/>
        <w:spacing w:before="120" w:after="120"/>
        <w:jc w:val="both"/>
        <w:rPr>
          <w:lang w:val="pt-PT"/>
        </w:rPr>
      </w:pPr>
      <w:r w:rsidRPr="0084397C">
        <w:rPr>
          <w:lang w:val="pt-PT"/>
        </w:rPr>
        <w:t xml:space="preserve">No âmbito da implementação do </w:t>
      </w:r>
      <w:r w:rsidR="00AB18E8" w:rsidRPr="0084397C">
        <w:rPr>
          <w:lang w:val="pt-PT"/>
        </w:rPr>
        <w:t xml:space="preserve">WARDIP </w:t>
      </w:r>
      <w:r w:rsidR="001953C8" w:rsidRPr="0084397C">
        <w:rPr>
          <w:lang w:val="pt-PT"/>
        </w:rPr>
        <w:t>o</w:t>
      </w:r>
      <w:r w:rsidRPr="0084397C">
        <w:rPr>
          <w:lang w:val="pt-PT"/>
        </w:rPr>
        <w:t xml:space="preserve"> desenvolvimento d</w:t>
      </w:r>
      <w:r w:rsidR="001953C8" w:rsidRPr="0084397C">
        <w:rPr>
          <w:lang w:val="pt-PT"/>
        </w:rPr>
        <w:t>este</w:t>
      </w:r>
      <w:r w:rsidRPr="0084397C">
        <w:rPr>
          <w:lang w:val="pt-PT"/>
        </w:rPr>
        <w:t xml:space="preserve"> PEPI </w:t>
      </w:r>
      <w:r w:rsidR="001953C8" w:rsidRPr="0084397C">
        <w:rPr>
          <w:lang w:val="pt-PT"/>
        </w:rPr>
        <w:t>tem em vista, entre outros aspectos</w:t>
      </w:r>
      <w:r w:rsidRPr="0084397C">
        <w:rPr>
          <w:lang w:val="pt-PT"/>
        </w:rPr>
        <w:t xml:space="preserve">: </w:t>
      </w:r>
    </w:p>
    <w:p w14:paraId="768B80B8" w14:textId="3FF1F93D" w:rsidR="00662DF0" w:rsidRPr="0084397C" w:rsidRDefault="00662DF0" w:rsidP="00E5733E">
      <w:pPr>
        <w:pStyle w:val="ListParagraph"/>
        <w:numPr>
          <w:ilvl w:val="0"/>
          <w:numId w:val="37"/>
        </w:numPr>
        <w:adjustRightInd w:val="0"/>
        <w:snapToGrid w:val="0"/>
        <w:spacing w:before="20" w:after="20"/>
        <w:ind w:left="568" w:hanging="284"/>
        <w:jc w:val="both"/>
        <w:rPr>
          <w:lang w:val="pt-PT"/>
        </w:rPr>
      </w:pPr>
      <w:r w:rsidRPr="0084397C">
        <w:rPr>
          <w:lang w:val="pt-PT"/>
        </w:rPr>
        <w:t>Determinar quem são as PI</w:t>
      </w:r>
      <w:r w:rsidR="005B4A3F" w:rsidRPr="0084397C">
        <w:rPr>
          <w:lang w:val="pt-PT"/>
        </w:rPr>
        <w:t>&amp;</w:t>
      </w:r>
      <w:r w:rsidR="001953C8" w:rsidRPr="0084397C">
        <w:rPr>
          <w:lang w:val="pt-PT"/>
        </w:rPr>
        <w:t>A</w:t>
      </w:r>
      <w:r w:rsidRPr="0084397C">
        <w:rPr>
          <w:lang w:val="pt-PT"/>
        </w:rPr>
        <w:t>s</w:t>
      </w:r>
      <w:r w:rsidR="00AB18E8" w:rsidRPr="0084397C">
        <w:rPr>
          <w:lang w:val="pt-PT"/>
        </w:rPr>
        <w:t xml:space="preserve"> e/ou PAPs</w:t>
      </w:r>
      <w:r w:rsidRPr="0084397C">
        <w:rPr>
          <w:lang w:val="pt-PT"/>
        </w:rPr>
        <w:t xml:space="preserve">, compreender suas necessidades e expectativas de engajamento e suas prioridades e objetivos em </w:t>
      </w:r>
      <w:r w:rsidR="00AB18E8" w:rsidRPr="0084397C">
        <w:rPr>
          <w:lang w:val="pt-PT"/>
        </w:rPr>
        <w:t>relação ao p</w:t>
      </w:r>
      <w:r w:rsidRPr="0084397C">
        <w:rPr>
          <w:lang w:val="pt-PT"/>
        </w:rPr>
        <w:t xml:space="preserve">rojecto. Estes aspectos irão, </w:t>
      </w:r>
      <w:r w:rsidRPr="0084397C">
        <w:rPr>
          <w:lang w:val="pt-PT"/>
        </w:rPr>
        <w:lastRenderedPageBreak/>
        <w:t>por sua vez ser usados para criar formas de engajamento que acomodem cada tipo de PI</w:t>
      </w:r>
      <w:r w:rsidR="00AB18E8" w:rsidRPr="0084397C">
        <w:rPr>
          <w:lang w:val="pt-PT"/>
        </w:rPr>
        <w:t>&amp;A</w:t>
      </w:r>
      <w:r w:rsidRPr="0084397C">
        <w:rPr>
          <w:lang w:val="pt-PT"/>
        </w:rPr>
        <w:t xml:space="preserve">, como por exemplo identificar indivíduos e grupos que podem achar mais difícil participar por serem afectados pelo projecto de forma diferenciada ou desproporcional devido à sua condição de marginalização ou estado de vulnerabilidade; </w:t>
      </w:r>
    </w:p>
    <w:p w14:paraId="60D616DE" w14:textId="77777777" w:rsidR="00662DF0" w:rsidRPr="0084397C" w:rsidRDefault="00662DF0" w:rsidP="00E5733E">
      <w:pPr>
        <w:pStyle w:val="ListParagraph"/>
        <w:numPr>
          <w:ilvl w:val="0"/>
          <w:numId w:val="37"/>
        </w:numPr>
        <w:adjustRightInd w:val="0"/>
        <w:snapToGrid w:val="0"/>
        <w:spacing w:before="20" w:after="20"/>
        <w:ind w:left="568" w:hanging="284"/>
        <w:jc w:val="both"/>
        <w:rPr>
          <w:lang w:val="pt-PT"/>
        </w:rPr>
      </w:pPr>
      <w:r w:rsidRPr="0084397C">
        <w:rPr>
          <w:lang w:val="pt-PT"/>
        </w:rPr>
        <w:t>Entender como cada parte interessada percebe ser afectada por forma a que o engajamento possa ser adaptado no sentido de informar e compreender seus pontos de vista e preocupações de maneira adequada;</w:t>
      </w:r>
    </w:p>
    <w:p w14:paraId="10381E97" w14:textId="5E4957FF" w:rsidR="00662DF0" w:rsidRPr="0084397C" w:rsidRDefault="00662DF0" w:rsidP="00E5733E">
      <w:pPr>
        <w:pStyle w:val="ListParagraph"/>
        <w:numPr>
          <w:ilvl w:val="0"/>
          <w:numId w:val="37"/>
        </w:numPr>
        <w:adjustRightInd w:val="0"/>
        <w:snapToGrid w:val="0"/>
        <w:spacing w:before="20" w:after="20"/>
        <w:ind w:left="568" w:hanging="284"/>
        <w:jc w:val="both"/>
        <w:rPr>
          <w:lang w:val="pt-PT"/>
        </w:rPr>
      </w:pPr>
      <w:r w:rsidRPr="0084397C">
        <w:rPr>
          <w:lang w:val="pt-PT"/>
        </w:rPr>
        <w:t>Todos os processos de divulgação e consulta das informações sejam tão inclusivos quanto possível no sentido de garantir que em todas sessões de divulgação de informação as PI</w:t>
      </w:r>
      <w:r w:rsidR="00AD6BD2" w:rsidRPr="0084397C">
        <w:rPr>
          <w:lang w:val="pt-PT"/>
        </w:rPr>
        <w:t>&amp;</w:t>
      </w:r>
      <w:r w:rsidRPr="0084397C">
        <w:rPr>
          <w:lang w:val="pt-PT"/>
        </w:rPr>
        <w:t>A</w:t>
      </w:r>
      <w:r w:rsidR="00AD6BD2" w:rsidRPr="0084397C">
        <w:rPr>
          <w:lang w:val="pt-PT"/>
        </w:rPr>
        <w:t>s</w:t>
      </w:r>
      <w:r w:rsidRPr="0084397C">
        <w:rPr>
          <w:lang w:val="pt-PT"/>
        </w:rPr>
        <w:t xml:space="preserve"> se beneficiarão do projecto onde mulheres, idosos e outros grupos vulneráveis ​​não sejam excluídos do processo.</w:t>
      </w:r>
    </w:p>
    <w:p w14:paraId="53FA3576" w14:textId="69427280" w:rsidR="00662DF0" w:rsidRPr="0084397C" w:rsidRDefault="00662DF0" w:rsidP="00764EE9">
      <w:pPr>
        <w:adjustRightInd w:val="0"/>
        <w:snapToGrid w:val="0"/>
        <w:spacing w:before="120" w:after="120"/>
        <w:jc w:val="both"/>
        <w:rPr>
          <w:lang w:val="pt-PT"/>
        </w:rPr>
      </w:pPr>
      <w:r w:rsidRPr="0084397C">
        <w:rPr>
          <w:lang w:val="pt-PT"/>
        </w:rPr>
        <w:t>O PEPI, como foi referido anteriormente, é um plano no qual a ide</w:t>
      </w:r>
      <w:r w:rsidR="00A53FC2" w:rsidRPr="0084397C">
        <w:rPr>
          <w:lang w:val="pt-PT"/>
        </w:rPr>
        <w:t xml:space="preserve">ntificação e engajamento das PI&amp;As, </w:t>
      </w:r>
      <w:r w:rsidRPr="0084397C">
        <w:rPr>
          <w:lang w:val="pt-PT"/>
        </w:rPr>
        <w:t>é contínuo e uma vez iniciado, são e continuarão sendo identificadas as PI</w:t>
      </w:r>
      <w:r w:rsidR="00B138E7" w:rsidRPr="0084397C">
        <w:rPr>
          <w:lang w:val="pt-PT"/>
        </w:rPr>
        <w:t xml:space="preserve"> </w:t>
      </w:r>
      <w:r w:rsidR="00B37256" w:rsidRPr="0084397C">
        <w:rPr>
          <w:lang w:val="pt-PT"/>
        </w:rPr>
        <w:t xml:space="preserve">no sentido de identificar/verificar </w:t>
      </w:r>
      <w:r w:rsidR="009F38C6" w:rsidRPr="0084397C">
        <w:rPr>
          <w:lang w:val="pt-PT"/>
        </w:rPr>
        <w:t>as:</w:t>
      </w:r>
      <w:r w:rsidRPr="0084397C">
        <w:rPr>
          <w:lang w:val="pt-PT"/>
        </w:rPr>
        <w:t xml:space="preserve"> </w:t>
      </w:r>
    </w:p>
    <w:p w14:paraId="40E1C8F5" w14:textId="5C91D055" w:rsidR="00662DF0" w:rsidRPr="0084397C" w:rsidRDefault="00B138E7" w:rsidP="00764EE9">
      <w:pPr>
        <w:numPr>
          <w:ilvl w:val="0"/>
          <w:numId w:val="33"/>
        </w:numPr>
        <w:spacing w:before="40" w:after="40"/>
        <w:ind w:left="567" w:hanging="425"/>
        <w:jc w:val="both"/>
        <w:rPr>
          <w:lang w:val="pt-PT"/>
        </w:rPr>
      </w:pPr>
      <w:r w:rsidRPr="0084397C">
        <w:rPr>
          <w:lang w:val="pt-PT"/>
        </w:rPr>
        <w:t>Várias categorias de PIs</w:t>
      </w:r>
      <w:r w:rsidR="00662DF0" w:rsidRPr="0084397C">
        <w:rPr>
          <w:lang w:val="pt-PT"/>
        </w:rPr>
        <w:t xml:space="preserve"> </w:t>
      </w:r>
      <w:r w:rsidRPr="0084397C">
        <w:rPr>
          <w:lang w:val="pt-PT"/>
        </w:rPr>
        <w:t xml:space="preserve">que </w:t>
      </w:r>
      <w:r w:rsidR="00662DF0" w:rsidRPr="0084397C">
        <w:rPr>
          <w:lang w:val="pt-PT"/>
        </w:rPr>
        <w:t xml:space="preserve">podem ser afectadas pelo </w:t>
      </w:r>
      <w:r w:rsidR="00FA65D9" w:rsidRPr="0084397C">
        <w:rPr>
          <w:lang w:val="pt-PT"/>
        </w:rPr>
        <w:t>WARDIP</w:t>
      </w:r>
      <w:r w:rsidR="00662DF0" w:rsidRPr="0084397C">
        <w:rPr>
          <w:lang w:val="pt-PT"/>
        </w:rPr>
        <w:t xml:space="preserve">; </w:t>
      </w:r>
    </w:p>
    <w:p w14:paraId="30E737B8" w14:textId="2042F89E" w:rsidR="00662DF0" w:rsidRPr="0084397C" w:rsidRDefault="00662DF0" w:rsidP="00E5733E">
      <w:pPr>
        <w:numPr>
          <w:ilvl w:val="0"/>
          <w:numId w:val="33"/>
        </w:numPr>
        <w:adjustRightInd w:val="0"/>
        <w:snapToGrid w:val="0"/>
        <w:spacing w:before="20" w:after="20"/>
        <w:ind w:left="568" w:hanging="284"/>
        <w:jc w:val="both"/>
        <w:rPr>
          <w:lang w:val="pt-PT"/>
        </w:rPr>
      </w:pPr>
      <w:r w:rsidRPr="0084397C">
        <w:rPr>
          <w:lang w:val="pt-PT"/>
        </w:rPr>
        <w:t xml:space="preserve">Várias categorias de PIs que </w:t>
      </w:r>
      <w:r w:rsidR="00FA65D9" w:rsidRPr="0084397C">
        <w:rPr>
          <w:lang w:val="pt-PT"/>
        </w:rPr>
        <w:t>possam estar interessadas no WARDIP</w:t>
      </w:r>
      <w:r w:rsidRPr="0084397C">
        <w:rPr>
          <w:lang w:val="pt-PT"/>
        </w:rPr>
        <w:t>;</w:t>
      </w:r>
    </w:p>
    <w:p w14:paraId="31516A15" w14:textId="193097CB" w:rsidR="00662DF0" w:rsidRPr="0084397C" w:rsidRDefault="00662DF0" w:rsidP="00E5733E">
      <w:pPr>
        <w:numPr>
          <w:ilvl w:val="0"/>
          <w:numId w:val="33"/>
        </w:numPr>
        <w:adjustRightInd w:val="0"/>
        <w:snapToGrid w:val="0"/>
        <w:spacing w:before="20" w:after="20"/>
        <w:ind w:left="568" w:hanging="284"/>
        <w:jc w:val="both"/>
        <w:rPr>
          <w:lang w:val="pt-PT"/>
        </w:rPr>
      </w:pPr>
      <w:r w:rsidRPr="0084397C">
        <w:rPr>
          <w:lang w:val="pt-PT"/>
        </w:rPr>
        <w:t xml:space="preserve">Indivíduos, grupos e organizações específicas dentro de cada uma dessas categorias, levando em consideração a área geográfica e a área de impacto directo do projecto sobre a qual pode causar impactos ao longo do ciclo de vida do projecto incluindo a natureza dos impactos que podem surgir e consequentemente as entidades (locais, administrativas, nacionais, </w:t>
      </w:r>
      <w:r w:rsidR="00B37256" w:rsidRPr="0084397C">
        <w:rPr>
          <w:lang w:val="pt-PT"/>
        </w:rPr>
        <w:t>ONGs, comerciais, acadêmicas,</w:t>
      </w:r>
      <w:r w:rsidRPr="0084397C">
        <w:rPr>
          <w:lang w:val="pt-PT"/>
        </w:rPr>
        <w:t xml:space="preserve"> de pesquisa e outros) que possam ter interesse nas questões do </w:t>
      </w:r>
      <w:r w:rsidR="00FA65D9" w:rsidRPr="0084397C">
        <w:rPr>
          <w:lang w:val="pt-PT"/>
        </w:rPr>
        <w:t>WARDIP</w:t>
      </w:r>
      <w:r w:rsidRPr="0084397C">
        <w:rPr>
          <w:lang w:val="pt-PT"/>
        </w:rPr>
        <w:t xml:space="preserve">. </w:t>
      </w:r>
    </w:p>
    <w:p w14:paraId="1B5F721C" w14:textId="2F03F704" w:rsidR="00662DF0" w:rsidRPr="0084397C" w:rsidRDefault="00662DF0" w:rsidP="00764EE9">
      <w:pPr>
        <w:adjustRightInd w:val="0"/>
        <w:snapToGrid w:val="0"/>
        <w:spacing w:before="120" w:after="120"/>
        <w:jc w:val="both"/>
        <w:rPr>
          <w:lang w:val="pt-PT"/>
        </w:rPr>
      </w:pPr>
      <w:r w:rsidRPr="0084397C">
        <w:rPr>
          <w:lang w:val="pt-PT"/>
        </w:rPr>
        <w:t>Por um lado, a classificação do impacto do projecto, nomeadamente a sua influência, extensão das mesmas ditam o alargamento no engajamento das PI</w:t>
      </w:r>
      <w:r w:rsidR="004E642D" w:rsidRPr="0084397C">
        <w:rPr>
          <w:lang w:val="pt-PT"/>
        </w:rPr>
        <w:t>&amp;A</w:t>
      </w:r>
      <w:r w:rsidRPr="0084397C">
        <w:rPr>
          <w:lang w:val="pt-PT"/>
        </w:rPr>
        <w:t>: quanto maior a extensão da influência do projecto maior o envolvimento das PI</w:t>
      </w:r>
      <w:r w:rsidR="004E642D" w:rsidRPr="0084397C">
        <w:rPr>
          <w:lang w:val="pt-PT"/>
        </w:rPr>
        <w:t>&amp;</w:t>
      </w:r>
      <w:r w:rsidRPr="0084397C">
        <w:rPr>
          <w:lang w:val="pt-PT"/>
        </w:rPr>
        <w:t>As</w:t>
      </w:r>
      <w:r w:rsidR="00EE6B23" w:rsidRPr="0084397C">
        <w:rPr>
          <w:lang w:val="pt-PT"/>
        </w:rPr>
        <w:t>,</w:t>
      </w:r>
      <w:r w:rsidRPr="0084397C">
        <w:rPr>
          <w:lang w:val="pt-PT"/>
        </w:rPr>
        <w:t xml:space="preserve"> e consequentemente maior a necessidade de engajamento das PI</w:t>
      </w:r>
      <w:r w:rsidR="004E642D" w:rsidRPr="0084397C">
        <w:rPr>
          <w:lang w:val="pt-PT"/>
        </w:rPr>
        <w:t>&amp;A</w:t>
      </w:r>
      <w:r w:rsidRPr="0084397C">
        <w:rPr>
          <w:lang w:val="pt-PT"/>
        </w:rPr>
        <w:t>s. Todo o engajamento deve prosseguir com base em métodos local e culturalmente aceitáveis e apropriados para cada um dos diferentes indivíduos e grupos de PI</w:t>
      </w:r>
      <w:r w:rsidR="004E642D" w:rsidRPr="0084397C">
        <w:rPr>
          <w:lang w:val="pt-PT"/>
        </w:rPr>
        <w:t>&amp;A</w:t>
      </w:r>
      <w:r w:rsidRPr="0084397C">
        <w:rPr>
          <w:lang w:val="pt-PT"/>
        </w:rPr>
        <w:t xml:space="preserve">s visadas. </w:t>
      </w:r>
    </w:p>
    <w:p w14:paraId="5B933763" w14:textId="77777777" w:rsidR="00461DBD" w:rsidRPr="00E1204C" w:rsidRDefault="00662DF0" w:rsidP="00764EE9">
      <w:pPr>
        <w:adjustRightInd w:val="0"/>
        <w:snapToGrid w:val="0"/>
        <w:spacing w:before="120" w:after="120"/>
        <w:jc w:val="both"/>
        <w:rPr>
          <w:lang w:val="pt-PT"/>
        </w:rPr>
      </w:pPr>
      <w:r w:rsidRPr="0084397C">
        <w:rPr>
          <w:lang w:val="pt-PT"/>
        </w:rPr>
        <w:t xml:space="preserve">Deste modo, constituem PIs, no Projecto, </w:t>
      </w:r>
      <w:r w:rsidR="004E642D" w:rsidRPr="0084397C">
        <w:rPr>
          <w:lang w:val="pt-PT"/>
        </w:rPr>
        <w:t xml:space="preserve">como acima foi já referido, </w:t>
      </w:r>
      <w:r w:rsidRPr="0084397C">
        <w:rPr>
          <w:lang w:val="pt-PT"/>
        </w:rPr>
        <w:t xml:space="preserve">todas as pessoas e grupos de pessoas com interesse no projecto e/ou com capacidade para influenciar os resultados do projecto, instituições, organizações que são directa ou indirectamente afectadas pela intervenção que irá </w:t>
      </w:r>
      <w:r w:rsidRPr="00E1204C">
        <w:rPr>
          <w:lang w:val="pt-PT"/>
        </w:rPr>
        <w:t xml:space="preserve">ocorrer no âmbito da implementação do </w:t>
      </w:r>
      <w:r w:rsidR="004E642D" w:rsidRPr="00E1204C">
        <w:rPr>
          <w:lang w:val="pt-PT"/>
        </w:rPr>
        <w:t xml:space="preserve">WARDIP. </w:t>
      </w:r>
    </w:p>
    <w:p w14:paraId="37A964C7" w14:textId="352F8812" w:rsidR="00662DF0" w:rsidRPr="00E1204C" w:rsidRDefault="00B37256" w:rsidP="00764EE9">
      <w:pPr>
        <w:adjustRightInd w:val="0"/>
        <w:snapToGrid w:val="0"/>
        <w:spacing w:before="120" w:after="120"/>
        <w:jc w:val="both"/>
        <w:rPr>
          <w:lang w:val="pt-PT"/>
        </w:rPr>
      </w:pPr>
      <w:r w:rsidRPr="00E1204C">
        <w:rPr>
          <w:lang w:val="pt-PT"/>
        </w:rPr>
        <w:t>Constituem ainda PAPs</w:t>
      </w:r>
      <w:r w:rsidR="00461DBD" w:rsidRPr="00E1204C">
        <w:rPr>
          <w:lang w:val="pt-PT"/>
        </w:rPr>
        <w:t xml:space="preserve"> todas as pessoas e grupos de pessoas que trabalham ou se beneficiam da indústria digital, comunidades locais que vivem na </w:t>
      </w:r>
      <w:r w:rsidR="00210822" w:rsidRPr="00E1204C">
        <w:rPr>
          <w:lang w:val="pt-PT"/>
        </w:rPr>
        <w:t>Guiné-Bissau</w:t>
      </w:r>
      <w:r w:rsidR="00461DBD" w:rsidRPr="00E1204C">
        <w:rPr>
          <w:lang w:val="pt-PT"/>
        </w:rPr>
        <w:t xml:space="preserve"> cujos a</w:t>
      </w:r>
      <w:r w:rsidRPr="00E1204C">
        <w:rPr>
          <w:lang w:val="pt-PT"/>
        </w:rPr>
        <w:t>c</w:t>
      </w:r>
      <w:r w:rsidR="00461DBD" w:rsidRPr="00E1204C">
        <w:rPr>
          <w:lang w:val="pt-PT"/>
        </w:rPr>
        <w:t>tivos podem ser afetados direta</w:t>
      </w:r>
      <w:r w:rsidRPr="00E1204C">
        <w:rPr>
          <w:lang w:val="pt-PT"/>
        </w:rPr>
        <w:t xml:space="preserve"> ou indirectamente </w:t>
      </w:r>
      <w:r w:rsidR="00461DBD" w:rsidRPr="00E1204C">
        <w:rPr>
          <w:lang w:val="pt-PT"/>
        </w:rPr>
        <w:t xml:space="preserve">pelo Projeto. </w:t>
      </w:r>
    </w:p>
    <w:p w14:paraId="7BCF024C" w14:textId="20A21E7D" w:rsidR="00461DBD" w:rsidRPr="00E1204C" w:rsidRDefault="005404C9" w:rsidP="00764EE9">
      <w:pPr>
        <w:pStyle w:val="Heading2"/>
        <w:numPr>
          <w:ilvl w:val="1"/>
          <w:numId w:val="1"/>
        </w:numPr>
        <w:adjustRightInd w:val="0"/>
        <w:snapToGrid w:val="0"/>
        <w:spacing w:before="120" w:after="120"/>
        <w:rPr>
          <w:rFonts w:ascii="Times New Roman" w:hAnsi="Times New Roman" w:cs="Times New Roman"/>
          <w:color w:val="auto"/>
          <w:sz w:val="24"/>
          <w:szCs w:val="24"/>
          <w:lang w:val="pt-PT"/>
        </w:rPr>
      </w:pPr>
      <w:bookmarkStart w:id="19" w:name="_Toc137552168"/>
      <w:r w:rsidRPr="00E1204C">
        <w:rPr>
          <w:rFonts w:ascii="Times New Roman" w:hAnsi="Times New Roman" w:cs="Times New Roman"/>
          <w:b/>
          <w:color w:val="auto"/>
          <w:sz w:val="24"/>
          <w:szCs w:val="24"/>
          <w:lang w:val="pt-PT"/>
        </w:rPr>
        <w:t>PARTES AFECTADAS</w:t>
      </w:r>
      <w:bookmarkEnd w:id="19"/>
      <w:r w:rsidR="00743CCB" w:rsidRPr="00E1204C">
        <w:rPr>
          <w:rFonts w:ascii="Times New Roman" w:hAnsi="Times New Roman" w:cs="Times New Roman"/>
          <w:b/>
          <w:color w:val="auto"/>
          <w:sz w:val="24"/>
          <w:szCs w:val="24"/>
          <w:lang w:val="pt-PT"/>
        </w:rPr>
        <w:t xml:space="preserve"> </w:t>
      </w:r>
    </w:p>
    <w:p w14:paraId="2427C833" w14:textId="5F03701F" w:rsidR="00917CF2" w:rsidRPr="00E1204C" w:rsidRDefault="00EC4E23" w:rsidP="00764EE9">
      <w:pPr>
        <w:adjustRightInd w:val="0"/>
        <w:snapToGrid w:val="0"/>
        <w:spacing w:before="120" w:after="120"/>
        <w:jc w:val="both"/>
        <w:rPr>
          <w:lang w:val="pt-PT"/>
        </w:rPr>
      </w:pPr>
      <w:r w:rsidRPr="00E1204C">
        <w:rPr>
          <w:lang w:val="pt-PT"/>
        </w:rPr>
        <w:t xml:space="preserve">Partes </w:t>
      </w:r>
      <w:r w:rsidR="00B37256" w:rsidRPr="00E1204C">
        <w:rPr>
          <w:lang w:val="pt-PT"/>
        </w:rPr>
        <w:t>afectadas</w:t>
      </w:r>
      <w:r w:rsidR="00743CCB" w:rsidRPr="00E1204C">
        <w:rPr>
          <w:lang w:val="pt-PT"/>
        </w:rPr>
        <w:t xml:space="preserve"> </w:t>
      </w:r>
      <w:r w:rsidRPr="00E1204C">
        <w:rPr>
          <w:lang w:val="pt-PT"/>
        </w:rPr>
        <w:t>pelo projecto incluem indivíduos e grupos que trabalham ou se beneficiam da indústria digital, comunidades locais nas diferentes partes do país cujos a</w:t>
      </w:r>
      <w:r w:rsidR="00B37256" w:rsidRPr="00E1204C">
        <w:rPr>
          <w:lang w:val="pt-PT"/>
        </w:rPr>
        <w:t>c</w:t>
      </w:r>
      <w:r w:rsidRPr="00E1204C">
        <w:rPr>
          <w:lang w:val="pt-PT"/>
        </w:rPr>
        <w:t>tivos podem ser afectados directa</w:t>
      </w:r>
      <w:r w:rsidR="00B37256" w:rsidRPr="00E1204C">
        <w:rPr>
          <w:lang w:val="pt-PT"/>
        </w:rPr>
        <w:t xml:space="preserve"> e/ou indirectamente </w:t>
      </w:r>
      <w:r w:rsidRPr="00E1204C">
        <w:rPr>
          <w:lang w:val="pt-PT"/>
        </w:rPr>
        <w:t xml:space="preserve">pelo projecto. </w:t>
      </w:r>
      <w:r w:rsidR="00B37256" w:rsidRPr="00E1204C">
        <w:rPr>
          <w:lang w:val="pt-PT"/>
        </w:rPr>
        <w:t>Neste âmbito,</w:t>
      </w:r>
      <w:r w:rsidR="00917CF2" w:rsidRPr="00E1204C">
        <w:rPr>
          <w:lang w:val="pt-PT"/>
        </w:rPr>
        <w:t xml:space="preserve"> indivíduos e grupos que poderiam ser potencialmente afectados são apresentados na tabela abaixo, mostrando as partes </w:t>
      </w:r>
      <w:r w:rsidR="00B37256" w:rsidRPr="00E1204C">
        <w:rPr>
          <w:lang w:val="pt-PT"/>
        </w:rPr>
        <w:t>afectadas de forma adversa</w:t>
      </w:r>
      <w:r w:rsidR="00917CF2" w:rsidRPr="00E1204C">
        <w:rPr>
          <w:lang w:val="pt-PT"/>
        </w:rPr>
        <w:t xml:space="preserve"> ou positivamente</w:t>
      </w:r>
      <w:r w:rsidR="00B37256" w:rsidRPr="00E1204C">
        <w:rPr>
          <w:lang w:val="pt-PT"/>
        </w:rPr>
        <w:t xml:space="preserve">. </w:t>
      </w:r>
    </w:p>
    <w:p w14:paraId="14F9B15F" w14:textId="5DBA7252" w:rsidR="00EC4E23" w:rsidRPr="0084397C" w:rsidRDefault="00EC4E23" w:rsidP="00764EE9">
      <w:pPr>
        <w:jc w:val="both"/>
        <w:rPr>
          <w:lang w:val="pt-PT"/>
        </w:rPr>
      </w:pPr>
    </w:p>
    <w:p w14:paraId="6330785F" w14:textId="460D13EA" w:rsidR="001A58B4" w:rsidRPr="0084397C" w:rsidRDefault="001A58B4" w:rsidP="00764EE9">
      <w:pPr>
        <w:adjustRightInd w:val="0"/>
        <w:snapToGrid w:val="0"/>
        <w:spacing w:before="120" w:after="120"/>
        <w:jc w:val="both"/>
        <w:rPr>
          <w:lang w:val="pt-PT"/>
        </w:rPr>
      </w:pPr>
      <w:bookmarkStart w:id="20" w:name="_Toc137552210"/>
      <w:r w:rsidRPr="0084397C">
        <w:rPr>
          <w:b/>
          <w:bCs/>
          <w:lang w:val="pt-PT"/>
        </w:rPr>
        <w:lastRenderedPageBreak/>
        <w:t xml:space="preserve">Tabela </w:t>
      </w:r>
      <w:r w:rsidRPr="0084397C">
        <w:rPr>
          <w:b/>
          <w:bCs/>
          <w:lang w:val="pt-PT"/>
        </w:rPr>
        <w:fldChar w:fldCharType="begin"/>
      </w:r>
      <w:r w:rsidRPr="0084397C">
        <w:rPr>
          <w:b/>
          <w:bCs/>
          <w:lang w:val="pt-PT"/>
        </w:rPr>
        <w:instrText xml:space="preserve"> SEQ Tabela \* ARABIC </w:instrText>
      </w:r>
      <w:r w:rsidRPr="0084397C">
        <w:rPr>
          <w:b/>
          <w:bCs/>
          <w:lang w:val="pt-PT"/>
        </w:rPr>
        <w:fldChar w:fldCharType="separate"/>
      </w:r>
      <w:r w:rsidRPr="0084397C">
        <w:rPr>
          <w:b/>
          <w:bCs/>
          <w:lang w:val="pt-PT"/>
        </w:rPr>
        <w:t>2</w:t>
      </w:r>
      <w:r w:rsidRPr="0084397C">
        <w:rPr>
          <w:b/>
          <w:bCs/>
          <w:lang w:val="pt-PT"/>
        </w:rPr>
        <w:fldChar w:fldCharType="end"/>
      </w:r>
      <w:r w:rsidRPr="0084397C">
        <w:rPr>
          <w:b/>
          <w:bCs/>
          <w:lang w:val="pt-PT"/>
        </w:rPr>
        <w:t>:</w:t>
      </w:r>
      <w:r w:rsidRPr="0084397C">
        <w:rPr>
          <w:lang w:val="pt-PT"/>
        </w:rPr>
        <w:t xml:space="preserve"> Partes afectadas, funções e interesses no projecto e a natureza do impacto do projecto (positivo/negativo)</w:t>
      </w:r>
      <w:bookmarkEnd w:id="20"/>
    </w:p>
    <w:tbl>
      <w:tblPr>
        <w:tblStyle w:val="TableGrid"/>
        <w:tblW w:w="0" w:type="auto"/>
        <w:tblLook w:val="04A0" w:firstRow="1" w:lastRow="0" w:firstColumn="1" w:lastColumn="0" w:noHBand="0" w:noVBand="1"/>
      </w:tblPr>
      <w:tblGrid>
        <w:gridCol w:w="3116"/>
        <w:gridCol w:w="3117"/>
        <w:gridCol w:w="3117"/>
      </w:tblGrid>
      <w:tr w:rsidR="00836DB0" w:rsidRPr="00E0398D" w14:paraId="62978707" w14:textId="77777777" w:rsidTr="00764EE9">
        <w:trPr>
          <w:tblHeader/>
        </w:trPr>
        <w:tc>
          <w:tcPr>
            <w:tcW w:w="3116" w:type="dxa"/>
            <w:shd w:val="clear" w:color="auto" w:fill="BFBFBF" w:themeFill="background1" w:themeFillShade="BF"/>
          </w:tcPr>
          <w:p w14:paraId="4F28CF75" w14:textId="7B46A74E" w:rsidR="00836DB0" w:rsidRPr="00764EE9" w:rsidRDefault="00621831" w:rsidP="00764EE9">
            <w:pPr>
              <w:spacing w:before="60" w:after="60"/>
              <w:jc w:val="center"/>
              <w:rPr>
                <w:b/>
                <w:sz w:val="18"/>
                <w:szCs w:val="18"/>
                <w:lang w:val="pt-PT"/>
              </w:rPr>
            </w:pPr>
            <w:r w:rsidRPr="00764EE9">
              <w:rPr>
                <w:b/>
                <w:sz w:val="18"/>
                <w:szCs w:val="18"/>
                <w:lang w:val="pt-PT"/>
              </w:rPr>
              <w:t>PARTE INTERESSADA</w:t>
            </w:r>
          </w:p>
        </w:tc>
        <w:tc>
          <w:tcPr>
            <w:tcW w:w="3117" w:type="dxa"/>
            <w:shd w:val="clear" w:color="auto" w:fill="BFBFBF" w:themeFill="background1" w:themeFillShade="BF"/>
          </w:tcPr>
          <w:p w14:paraId="6BAB9976" w14:textId="2BD7D978" w:rsidR="00836DB0" w:rsidRPr="00764EE9" w:rsidRDefault="00621831" w:rsidP="00764EE9">
            <w:pPr>
              <w:spacing w:before="60" w:after="60"/>
              <w:jc w:val="center"/>
              <w:rPr>
                <w:b/>
                <w:sz w:val="18"/>
                <w:szCs w:val="18"/>
                <w:lang w:val="pt-PT"/>
              </w:rPr>
            </w:pPr>
            <w:r w:rsidRPr="00764EE9">
              <w:rPr>
                <w:b/>
                <w:sz w:val="18"/>
                <w:szCs w:val="18"/>
                <w:lang w:val="pt-PT"/>
              </w:rPr>
              <w:t>FUNÇÕES/OCUPAÇÃO ACTUAL</w:t>
            </w:r>
          </w:p>
        </w:tc>
        <w:tc>
          <w:tcPr>
            <w:tcW w:w="3117" w:type="dxa"/>
            <w:shd w:val="clear" w:color="auto" w:fill="BFBFBF" w:themeFill="background1" w:themeFillShade="BF"/>
          </w:tcPr>
          <w:p w14:paraId="312B3B87" w14:textId="7B282B52" w:rsidR="00836DB0" w:rsidRPr="00764EE9" w:rsidRDefault="00621831" w:rsidP="00764EE9">
            <w:pPr>
              <w:spacing w:before="60" w:after="60"/>
              <w:jc w:val="center"/>
              <w:rPr>
                <w:b/>
                <w:sz w:val="18"/>
                <w:szCs w:val="18"/>
                <w:lang w:val="pt-PT"/>
              </w:rPr>
            </w:pPr>
            <w:r w:rsidRPr="00764EE9">
              <w:rPr>
                <w:b/>
                <w:sz w:val="18"/>
                <w:szCs w:val="18"/>
                <w:lang w:val="pt-PT"/>
              </w:rPr>
              <w:t>INTERESSE/PAPEL NO PROJECTO (NATUREZA DO IMPACTO)</w:t>
            </w:r>
          </w:p>
        </w:tc>
      </w:tr>
      <w:tr w:rsidR="00836DB0" w:rsidRPr="00E0398D" w14:paraId="47BA3DB5" w14:textId="77777777" w:rsidTr="00764EE9">
        <w:trPr>
          <w:tblHeader/>
        </w:trPr>
        <w:tc>
          <w:tcPr>
            <w:tcW w:w="9350" w:type="dxa"/>
            <w:gridSpan w:val="3"/>
            <w:shd w:val="clear" w:color="auto" w:fill="D9D9D9" w:themeFill="background1" w:themeFillShade="D9"/>
          </w:tcPr>
          <w:p w14:paraId="77F68787" w14:textId="1F5B7240" w:rsidR="00836DB0" w:rsidRPr="00764EE9" w:rsidRDefault="00621831" w:rsidP="00764EE9">
            <w:pPr>
              <w:spacing w:before="60" w:after="60"/>
              <w:jc w:val="center"/>
              <w:rPr>
                <w:b/>
                <w:sz w:val="18"/>
                <w:szCs w:val="18"/>
                <w:lang w:val="pt-PT"/>
              </w:rPr>
            </w:pPr>
            <w:r w:rsidRPr="00764EE9">
              <w:rPr>
                <w:b/>
                <w:sz w:val="18"/>
                <w:szCs w:val="18"/>
                <w:lang w:val="pt-PT"/>
              </w:rPr>
              <w:t>PARTES INTERESSADAS QUE SERÃO NEGATIVAS E DIRECTAMENTE AFECTADAS</w:t>
            </w:r>
          </w:p>
        </w:tc>
      </w:tr>
      <w:tr w:rsidR="00836DB0" w:rsidRPr="00E0398D" w14:paraId="71EF4750" w14:textId="77777777" w:rsidTr="00106BB8">
        <w:tc>
          <w:tcPr>
            <w:tcW w:w="3116" w:type="dxa"/>
          </w:tcPr>
          <w:p w14:paraId="6A2C9D65" w14:textId="77777777" w:rsidR="008F0362" w:rsidRPr="00764EE9" w:rsidRDefault="008F0362" w:rsidP="00764EE9">
            <w:pPr>
              <w:spacing w:before="60" w:after="60"/>
              <w:jc w:val="both"/>
              <w:rPr>
                <w:sz w:val="20"/>
                <w:szCs w:val="20"/>
                <w:lang w:val="pt-PT"/>
              </w:rPr>
            </w:pPr>
          </w:p>
          <w:p w14:paraId="4C9F241A" w14:textId="77777777" w:rsidR="008F0362" w:rsidRPr="00764EE9" w:rsidRDefault="008F0362" w:rsidP="00764EE9">
            <w:pPr>
              <w:spacing w:before="60" w:after="60"/>
              <w:jc w:val="both"/>
              <w:rPr>
                <w:sz w:val="20"/>
                <w:szCs w:val="20"/>
                <w:lang w:val="pt-PT"/>
              </w:rPr>
            </w:pPr>
          </w:p>
          <w:p w14:paraId="4EDE164E" w14:textId="58AEB0A2" w:rsidR="00836DB0" w:rsidRPr="00764EE9" w:rsidRDefault="00461DBD" w:rsidP="00764EE9">
            <w:pPr>
              <w:spacing w:before="60" w:after="60"/>
              <w:jc w:val="both"/>
              <w:rPr>
                <w:sz w:val="20"/>
                <w:szCs w:val="20"/>
                <w:lang w:val="pt-PT"/>
              </w:rPr>
            </w:pPr>
            <w:r w:rsidRPr="00764EE9">
              <w:rPr>
                <w:sz w:val="20"/>
                <w:szCs w:val="20"/>
                <w:lang w:val="pt-PT"/>
              </w:rPr>
              <w:t xml:space="preserve">Comunidades que vivem junto a aréa costeira </w:t>
            </w:r>
          </w:p>
        </w:tc>
        <w:tc>
          <w:tcPr>
            <w:tcW w:w="3117" w:type="dxa"/>
          </w:tcPr>
          <w:p w14:paraId="390A881A" w14:textId="28E378B2" w:rsidR="00836DB0" w:rsidRPr="00764EE9" w:rsidRDefault="00461DBD" w:rsidP="00764EE9">
            <w:pPr>
              <w:spacing w:before="60" w:after="60"/>
              <w:jc w:val="both"/>
              <w:rPr>
                <w:sz w:val="20"/>
                <w:szCs w:val="20"/>
                <w:lang w:val="pt-PT"/>
              </w:rPr>
            </w:pPr>
            <w:r w:rsidRPr="00764EE9">
              <w:rPr>
                <w:sz w:val="20"/>
                <w:szCs w:val="20"/>
                <w:lang w:val="pt-PT"/>
              </w:rPr>
              <w:t xml:space="preserve">Comunidades que ocupam áreas de terra </w:t>
            </w:r>
            <w:r w:rsidR="00B37256" w:rsidRPr="00764EE9">
              <w:rPr>
                <w:sz w:val="20"/>
                <w:szCs w:val="20"/>
                <w:lang w:val="pt-PT"/>
              </w:rPr>
              <w:t>(</w:t>
            </w:r>
            <w:r w:rsidRPr="00764EE9">
              <w:rPr>
                <w:sz w:val="20"/>
                <w:szCs w:val="20"/>
                <w:lang w:val="pt-PT"/>
              </w:rPr>
              <w:t xml:space="preserve">que </w:t>
            </w:r>
            <w:r w:rsidR="008D54CC" w:rsidRPr="00764EE9">
              <w:rPr>
                <w:sz w:val="20"/>
                <w:szCs w:val="20"/>
                <w:lang w:val="pt-PT"/>
              </w:rPr>
              <w:t>c</w:t>
            </w:r>
            <w:r w:rsidRPr="00764EE9">
              <w:rPr>
                <w:sz w:val="20"/>
                <w:szCs w:val="20"/>
                <w:lang w:val="pt-PT"/>
              </w:rPr>
              <w:t>onstituem reservas do estado</w:t>
            </w:r>
            <w:r w:rsidR="00B37256" w:rsidRPr="00764EE9">
              <w:rPr>
                <w:sz w:val="20"/>
                <w:szCs w:val="20"/>
                <w:lang w:val="pt-PT"/>
              </w:rPr>
              <w:t>)</w:t>
            </w:r>
            <w:r w:rsidRPr="00764EE9">
              <w:rPr>
                <w:sz w:val="20"/>
                <w:szCs w:val="20"/>
                <w:lang w:val="pt-PT"/>
              </w:rPr>
              <w:t xml:space="preserve"> </w:t>
            </w:r>
            <w:r w:rsidR="008D54CC" w:rsidRPr="00764EE9">
              <w:rPr>
                <w:sz w:val="20"/>
                <w:szCs w:val="20"/>
                <w:lang w:val="pt-PT"/>
              </w:rPr>
              <w:t>e que seja necessário expropriar</w:t>
            </w:r>
            <w:r w:rsidR="00B37256" w:rsidRPr="00764EE9">
              <w:rPr>
                <w:sz w:val="20"/>
                <w:szCs w:val="20"/>
                <w:lang w:val="pt-PT"/>
              </w:rPr>
              <w:t xml:space="preserve"> para constru</w:t>
            </w:r>
            <w:r w:rsidR="008D54CC" w:rsidRPr="00764EE9">
              <w:rPr>
                <w:sz w:val="20"/>
                <w:szCs w:val="20"/>
                <w:lang w:val="pt-PT"/>
              </w:rPr>
              <w:t xml:space="preserve">ção de infraestruturas do projecto </w:t>
            </w:r>
          </w:p>
        </w:tc>
        <w:tc>
          <w:tcPr>
            <w:tcW w:w="3117" w:type="dxa"/>
          </w:tcPr>
          <w:p w14:paraId="64141826" w14:textId="0388AD07" w:rsidR="00836DB0" w:rsidRPr="00764EE9" w:rsidRDefault="008D54CC" w:rsidP="00764EE9">
            <w:pPr>
              <w:spacing w:before="60" w:after="60"/>
              <w:jc w:val="both"/>
              <w:rPr>
                <w:sz w:val="20"/>
                <w:szCs w:val="20"/>
                <w:lang w:val="pt-PT"/>
              </w:rPr>
            </w:pPr>
            <w:r w:rsidRPr="00764EE9">
              <w:rPr>
                <w:sz w:val="20"/>
                <w:szCs w:val="20"/>
                <w:lang w:val="pt-PT"/>
              </w:rPr>
              <w:t xml:space="preserve">Expropriação de terra e/ou reassentamento </w:t>
            </w:r>
            <w:r w:rsidR="00B37256" w:rsidRPr="00764EE9">
              <w:rPr>
                <w:sz w:val="20"/>
                <w:szCs w:val="20"/>
                <w:lang w:val="pt-PT"/>
              </w:rPr>
              <w:t>temporário ou definitivo</w:t>
            </w:r>
          </w:p>
        </w:tc>
      </w:tr>
      <w:tr w:rsidR="00836DB0" w:rsidRPr="00E0398D" w14:paraId="5B118E60" w14:textId="77777777" w:rsidTr="00106BB8">
        <w:tc>
          <w:tcPr>
            <w:tcW w:w="3116" w:type="dxa"/>
          </w:tcPr>
          <w:p w14:paraId="67E8F86D" w14:textId="77777777" w:rsidR="008F0362" w:rsidRPr="00764EE9" w:rsidRDefault="008F0362" w:rsidP="00764EE9">
            <w:pPr>
              <w:spacing w:before="60" w:after="60"/>
              <w:jc w:val="both"/>
              <w:rPr>
                <w:sz w:val="20"/>
                <w:szCs w:val="20"/>
                <w:lang w:val="pt-PT"/>
              </w:rPr>
            </w:pPr>
          </w:p>
          <w:p w14:paraId="6F8F5E96" w14:textId="77777777" w:rsidR="008F0362" w:rsidRPr="00764EE9" w:rsidRDefault="008F0362" w:rsidP="00764EE9">
            <w:pPr>
              <w:spacing w:before="60" w:after="60"/>
              <w:jc w:val="both"/>
              <w:rPr>
                <w:sz w:val="20"/>
                <w:szCs w:val="20"/>
                <w:lang w:val="pt-PT"/>
              </w:rPr>
            </w:pPr>
          </w:p>
          <w:p w14:paraId="038FBC48" w14:textId="3D3E6A32" w:rsidR="00836DB0" w:rsidRPr="00764EE9" w:rsidRDefault="008D54CC" w:rsidP="00764EE9">
            <w:pPr>
              <w:spacing w:before="60" w:after="60"/>
              <w:jc w:val="both"/>
              <w:rPr>
                <w:sz w:val="20"/>
                <w:szCs w:val="20"/>
                <w:lang w:val="pt-PT"/>
              </w:rPr>
            </w:pPr>
            <w:r w:rsidRPr="00764EE9">
              <w:rPr>
                <w:sz w:val="20"/>
                <w:szCs w:val="20"/>
                <w:lang w:val="pt-PT"/>
              </w:rPr>
              <w:t xml:space="preserve">Agregados familiares de agricultores de subsistência   </w:t>
            </w:r>
          </w:p>
        </w:tc>
        <w:tc>
          <w:tcPr>
            <w:tcW w:w="3117" w:type="dxa"/>
          </w:tcPr>
          <w:p w14:paraId="3C36BF25" w14:textId="190978C2" w:rsidR="00836DB0" w:rsidRPr="00764EE9" w:rsidRDefault="00721318" w:rsidP="00764EE9">
            <w:pPr>
              <w:spacing w:before="60" w:after="60"/>
              <w:jc w:val="both"/>
              <w:rPr>
                <w:sz w:val="20"/>
                <w:szCs w:val="20"/>
                <w:lang w:val="pt-PT"/>
              </w:rPr>
            </w:pPr>
            <w:r w:rsidRPr="00764EE9">
              <w:rPr>
                <w:sz w:val="20"/>
                <w:szCs w:val="20"/>
                <w:lang w:val="pt-PT"/>
              </w:rPr>
              <w:t>P</w:t>
            </w:r>
            <w:r w:rsidR="008D54CC" w:rsidRPr="00764EE9">
              <w:rPr>
                <w:sz w:val="20"/>
                <w:szCs w:val="20"/>
                <w:lang w:val="pt-PT"/>
              </w:rPr>
              <w:t xml:space="preserve">rodutores de </w:t>
            </w:r>
            <w:r w:rsidRPr="00764EE9">
              <w:rPr>
                <w:sz w:val="20"/>
                <w:szCs w:val="20"/>
                <w:lang w:val="pt-PT"/>
              </w:rPr>
              <w:t>culturas diversas para subsistência que ocupam áreas de terra que podem ser necessárias à implemenetação do projecto</w:t>
            </w:r>
          </w:p>
        </w:tc>
        <w:tc>
          <w:tcPr>
            <w:tcW w:w="3117" w:type="dxa"/>
          </w:tcPr>
          <w:p w14:paraId="1B4FAFA2" w14:textId="5800D2E6" w:rsidR="00836DB0" w:rsidRPr="00764EE9" w:rsidRDefault="00721318" w:rsidP="00764EE9">
            <w:pPr>
              <w:spacing w:before="60" w:after="60"/>
              <w:jc w:val="both"/>
              <w:rPr>
                <w:sz w:val="20"/>
                <w:szCs w:val="20"/>
                <w:lang w:val="pt-PT"/>
              </w:rPr>
            </w:pPr>
            <w:r w:rsidRPr="00764EE9">
              <w:rPr>
                <w:sz w:val="20"/>
                <w:szCs w:val="20"/>
                <w:lang w:val="pt-PT"/>
              </w:rPr>
              <w:t xml:space="preserve">Perda temporária </w:t>
            </w:r>
            <w:r w:rsidR="0011773E" w:rsidRPr="00764EE9">
              <w:rPr>
                <w:sz w:val="20"/>
                <w:szCs w:val="20"/>
                <w:lang w:val="pt-PT"/>
              </w:rPr>
              <w:t xml:space="preserve">ou definitiva do acesso a terra para produção de subsistência </w:t>
            </w:r>
            <w:r w:rsidRPr="00764EE9">
              <w:rPr>
                <w:sz w:val="20"/>
                <w:szCs w:val="20"/>
                <w:lang w:val="pt-PT"/>
              </w:rPr>
              <w:t xml:space="preserve">durante a fase de construção do projecto </w:t>
            </w:r>
            <w:r w:rsidR="00B37256" w:rsidRPr="00764EE9">
              <w:rPr>
                <w:sz w:val="20"/>
                <w:szCs w:val="20"/>
                <w:lang w:val="pt-PT"/>
              </w:rPr>
              <w:t xml:space="preserve">(durante </w:t>
            </w:r>
            <w:r w:rsidR="008D54CC" w:rsidRPr="00764EE9">
              <w:rPr>
                <w:sz w:val="20"/>
                <w:szCs w:val="20"/>
                <w:lang w:val="pt-PT"/>
              </w:rPr>
              <w:t>colocação da rede de cabos de fibra</w:t>
            </w:r>
            <w:r w:rsidRPr="00764EE9">
              <w:rPr>
                <w:sz w:val="20"/>
                <w:szCs w:val="20"/>
                <w:lang w:val="pt-PT"/>
              </w:rPr>
              <w:t xml:space="preserve"> ao longo da costa </w:t>
            </w:r>
            <w:r w:rsidR="0011773E" w:rsidRPr="00764EE9">
              <w:rPr>
                <w:sz w:val="20"/>
                <w:szCs w:val="20"/>
                <w:lang w:val="pt-PT"/>
              </w:rPr>
              <w:t>até a estação de pouso</w:t>
            </w:r>
            <w:r w:rsidR="00B37256" w:rsidRPr="00764EE9">
              <w:rPr>
                <w:sz w:val="20"/>
                <w:szCs w:val="20"/>
                <w:lang w:val="pt-PT"/>
              </w:rPr>
              <w:t>) ou acesso de cirulação durante a implementação</w:t>
            </w:r>
            <w:r w:rsidR="008D54CC" w:rsidRPr="00764EE9">
              <w:rPr>
                <w:sz w:val="20"/>
                <w:szCs w:val="20"/>
                <w:lang w:val="pt-PT"/>
              </w:rPr>
              <w:t xml:space="preserve">. </w:t>
            </w:r>
          </w:p>
        </w:tc>
      </w:tr>
      <w:tr w:rsidR="00836DB0" w:rsidRPr="00E0398D" w14:paraId="1AD14372" w14:textId="77777777" w:rsidTr="00106BB8">
        <w:tc>
          <w:tcPr>
            <w:tcW w:w="3116" w:type="dxa"/>
          </w:tcPr>
          <w:p w14:paraId="4B8FDF60" w14:textId="432E90DF" w:rsidR="00836DB0" w:rsidRPr="00764EE9" w:rsidRDefault="008D54CC" w:rsidP="00764EE9">
            <w:pPr>
              <w:spacing w:before="60" w:after="60"/>
              <w:jc w:val="both"/>
              <w:rPr>
                <w:sz w:val="20"/>
                <w:szCs w:val="20"/>
                <w:lang w:val="pt-PT"/>
              </w:rPr>
            </w:pPr>
            <w:r w:rsidRPr="00764EE9">
              <w:rPr>
                <w:sz w:val="20"/>
                <w:szCs w:val="20"/>
                <w:lang w:val="pt-PT"/>
              </w:rPr>
              <w:t xml:space="preserve">Operadores de pequenos negócios (comércio, </w:t>
            </w:r>
            <w:r w:rsidR="00721318" w:rsidRPr="00764EE9">
              <w:rPr>
                <w:sz w:val="20"/>
                <w:szCs w:val="20"/>
                <w:lang w:val="pt-PT"/>
              </w:rPr>
              <w:t>restauração</w:t>
            </w:r>
            <w:r w:rsidR="00B37256" w:rsidRPr="00764EE9">
              <w:rPr>
                <w:sz w:val="20"/>
                <w:szCs w:val="20"/>
                <w:lang w:val="pt-PT"/>
              </w:rPr>
              <w:t xml:space="preserve">s, </w:t>
            </w:r>
            <w:r w:rsidRPr="00764EE9">
              <w:rPr>
                <w:sz w:val="20"/>
                <w:szCs w:val="20"/>
                <w:lang w:val="pt-PT"/>
              </w:rPr>
              <w:t xml:space="preserve">etc) ao longo do percurso dos cabos </w:t>
            </w:r>
            <w:r w:rsidR="00B37256" w:rsidRPr="00764EE9">
              <w:rPr>
                <w:sz w:val="20"/>
                <w:szCs w:val="20"/>
                <w:lang w:val="pt-PT"/>
              </w:rPr>
              <w:t xml:space="preserve">na </w:t>
            </w:r>
            <w:r w:rsidRPr="00764EE9">
              <w:rPr>
                <w:sz w:val="20"/>
                <w:szCs w:val="20"/>
                <w:lang w:val="pt-PT"/>
              </w:rPr>
              <w:t>costa</w:t>
            </w:r>
          </w:p>
        </w:tc>
        <w:tc>
          <w:tcPr>
            <w:tcW w:w="3117" w:type="dxa"/>
          </w:tcPr>
          <w:p w14:paraId="6979524B" w14:textId="00918DD9" w:rsidR="00836DB0" w:rsidRPr="00764EE9" w:rsidRDefault="00721318" w:rsidP="00764EE9">
            <w:pPr>
              <w:spacing w:before="60" w:after="60"/>
              <w:jc w:val="both"/>
              <w:rPr>
                <w:sz w:val="20"/>
                <w:szCs w:val="20"/>
                <w:lang w:val="pt-PT"/>
              </w:rPr>
            </w:pPr>
            <w:r w:rsidRPr="00764EE9">
              <w:rPr>
                <w:sz w:val="20"/>
                <w:szCs w:val="20"/>
                <w:lang w:val="pt-PT"/>
              </w:rPr>
              <w:t xml:space="preserve">Propretários de </w:t>
            </w:r>
            <w:r w:rsidR="008D54CC" w:rsidRPr="00764EE9">
              <w:rPr>
                <w:sz w:val="20"/>
                <w:szCs w:val="20"/>
                <w:lang w:val="pt-PT"/>
              </w:rPr>
              <w:t>pequen</w:t>
            </w:r>
            <w:r w:rsidR="00B37256" w:rsidRPr="00764EE9">
              <w:rPr>
                <w:sz w:val="20"/>
                <w:szCs w:val="20"/>
                <w:lang w:val="pt-PT"/>
              </w:rPr>
              <w:t>os negó</w:t>
            </w:r>
            <w:r w:rsidRPr="00764EE9">
              <w:rPr>
                <w:sz w:val="20"/>
                <w:szCs w:val="20"/>
                <w:lang w:val="pt-PT"/>
              </w:rPr>
              <w:t xml:space="preserve">cios localizados </w:t>
            </w:r>
            <w:r w:rsidR="008D54CC" w:rsidRPr="00764EE9">
              <w:rPr>
                <w:sz w:val="20"/>
                <w:szCs w:val="20"/>
                <w:lang w:val="pt-PT"/>
              </w:rPr>
              <w:t>ao longo da trajetória do cabo, incluindo instalações turísticas ao longo da praia</w:t>
            </w:r>
          </w:p>
        </w:tc>
        <w:tc>
          <w:tcPr>
            <w:tcW w:w="3117" w:type="dxa"/>
          </w:tcPr>
          <w:p w14:paraId="6E570114" w14:textId="52F2BC53" w:rsidR="00836DB0" w:rsidRPr="00764EE9" w:rsidRDefault="00721318" w:rsidP="00764EE9">
            <w:pPr>
              <w:spacing w:before="60" w:after="60"/>
              <w:jc w:val="both"/>
              <w:rPr>
                <w:sz w:val="20"/>
                <w:szCs w:val="20"/>
                <w:lang w:val="pt-PT"/>
              </w:rPr>
            </w:pPr>
            <w:r w:rsidRPr="00764EE9">
              <w:rPr>
                <w:sz w:val="20"/>
                <w:szCs w:val="20"/>
                <w:lang w:val="pt-PT"/>
              </w:rPr>
              <w:t>P</w:t>
            </w:r>
            <w:r w:rsidR="008D54CC" w:rsidRPr="00764EE9">
              <w:rPr>
                <w:sz w:val="20"/>
                <w:szCs w:val="20"/>
                <w:lang w:val="pt-PT"/>
              </w:rPr>
              <w:t xml:space="preserve">erda temporária de </w:t>
            </w:r>
            <w:r w:rsidR="0011773E" w:rsidRPr="00764EE9">
              <w:rPr>
                <w:sz w:val="20"/>
                <w:szCs w:val="20"/>
                <w:lang w:val="pt-PT"/>
              </w:rPr>
              <w:t xml:space="preserve">rendimentos </w:t>
            </w:r>
            <w:r w:rsidR="008D54CC" w:rsidRPr="00764EE9">
              <w:rPr>
                <w:sz w:val="20"/>
                <w:szCs w:val="20"/>
                <w:lang w:val="pt-PT"/>
              </w:rPr>
              <w:t>ganhos durante o período de escavação e colocação dos cabos de fibra</w:t>
            </w:r>
          </w:p>
        </w:tc>
      </w:tr>
      <w:tr w:rsidR="00836DB0" w:rsidRPr="00E0398D" w14:paraId="29E867B4" w14:textId="77777777" w:rsidTr="00106BB8">
        <w:tc>
          <w:tcPr>
            <w:tcW w:w="3116" w:type="dxa"/>
          </w:tcPr>
          <w:p w14:paraId="69152488" w14:textId="40685680" w:rsidR="00836DB0" w:rsidRPr="00764EE9" w:rsidRDefault="00BA032D" w:rsidP="00764EE9">
            <w:pPr>
              <w:spacing w:before="60" w:after="60"/>
              <w:jc w:val="both"/>
              <w:rPr>
                <w:sz w:val="20"/>
                <w:szCs w:val="20"/>
                <w:lang w:val="pt-PT"/>
              </w:rPr>
            </w:pPr>
            <w:r w:rsidRPr="00764EE9">
              <w:rPr>
                <w:sz w:val="20"/>
                <w:szCs w:val="20"/>
                <w:lang w:val="pt-PT"/>
              </w:rPr>
              <w:t>Empresas de comunicações (</w:t>
            </w:r>
            <w:r w:rsidR="00721318" w:rsidRPr="00764EE9">
              <w:rPr>
                <w:sz w:val="20"/>
                <w:szCs w:val="20"/>
                <w:lang w:val="pt-PT"/>
              </w:rPr>
              <w:t>serviços de intern</w:t>
            </w:r>
            <w:r w:rsidR="00EA7D1E" w:rsidRPr="00764EE9">
              <w:rPr>
                <w:sz w:val="20"/>
                <w:szCs w:val="20"/>
                <w:lang w:val="pt-PT"/>
              </w:rPr>
              <w:t>e</w:t>
            </w:r>
            <w:r w:rsidR="00721318" w:rsidRPr="00764EE9">
              <w:rPr>
                <w:sz w:val="20"/>
                <w:szCs w:val="20"/>
                <w:lang w:val="pt-PT"/>
              </w:rPr>
              <w:t xml:space="preserve">t, </w:t>
            </w:r>
            <w:r w:rsidRPr="00764EE9">
              <w:rPr>
                <w:sz w:val="20"/>
                <w:szCs w:val="20"/>
                <w:lang w:val="pt-PT"/>
              </w:rPr>
              <w:t>canais de televisão, companhias de telefonia móvel e fixa)</w:t>
            </w:r>
          </w:p>
        </w:tc>
        <w:tc>
          <w:tcPr>
            <w:tcW w:w="3117" w:type="dxa"/>
          </w:tcPr>
          <w:p w14:paraId="6B27777B" w14:textId="7C16B519" w:rsidR="00836DB0" w:rsidRPr="00764EE9" w:rsidRDefault="00721318" w:rsidP="00764EE9">
            <w:pPr>
              <w:spacing w:before="60" w:after="60"/>
              <w:jc w:val="both"/>
              <w:rPr>
                <w:sz w:val="20"/>
                <w:szCs w:val="20"/>
                <w:lang w:val="pt-PT"/>
              </w:rPr>
            </w:pPr>
            <w:r w:rsidRPr="00764EE9">
              <w:rPr>
                <w:sz w:val="20"/>
                <w:szCs w:val="20"/>
                <w:lang w:val="pt-PT"/>
              </w:rPr>
              <w:t>Prestadores de serviços p</w:t>
            </w:r>
            <w:r w:rsidR="00EA7D1E" w:rsidRPr="00764EE9">
              <w:rPr>
                <w:sz w:val="20"/>
                <w:szCs w:val="20"/>
                <w:lang w:val="pt-PT"/>
              </w:rPr>
              <w:t>ú</w:t>
            </w:r>
            <w:r w:rsidRPr="00764EE9">
              <w:rPr>
                <w:sz w:val="20"/>
                <w:szCs w:val="20"/>
                <w:lang w:val="pt-PT"/>
              </w:rPr>
              <w:t xml:space="preserve">blicos e privados de comunicações </w:t>
            </w:r>
          </w:p>
        </w:tc>
        <w:tc>
          <w:tcPr>
            <w:tcW w:w="3117" w:type="dxa"/>
          </w:tcPr>
          <w:p w14:paraId="641F901C" w14:textId="4F40C65B" w:rsidR="00836DB0" w:rsidRPr="00764EE9" w:rsidRDefault="00721318" w:rsidP="00764EE9">
            <w:pPr>
              <w:spacing w:before="60" w:after="60"/>
              <w:jc w:val="both"/>
              <w:rPr>
                <w:sz w:val="20"/>
                <w:szCs w:val="20"/>
                <w:lang w:val="pt-PT"/>
              </w:rPr>
            </w:pPr>
            <w:r w:rsidRPr="00764EE9">
              <w:rPr>
                <w:sz w:val="20"/>
                <w:szCs w:val="20"/>
                <w:lang w:val="pt-PT"/>
              </w:rPr>
              <w:t>In</w:t>
            </w:r>
            <w:r w:rsidR="0011773E" w:rsidRPr="00764EE9">
              <w:rPr>
                <w:sz w:val="20"/>
                <w:szCs w:val="20"/>
                <w:lang w:val="pt-PT"/>
              </w:rPr>
              <w:t>t</w:t>
            </w:r>
            <w:r w:rsidRPr="00764EE9">
              <w:rPr>
                <w:sz w:val="20"/>
                <w:szCs w:val="20"/>
                <w:lang w:val="pt-PT"/>
              </w:rPr>
              <w:t>erferência e/ou paragem provisória dos serviços</w:t>
            </w:r>
          </w:p>
        </w:tc>
      </w:tr>
      <w:tr w:rsidR="00836DB0" w:rsidRPr="00E0398D" w14:paraId="55A76EA2" w14:textId="77777777" w:rsidTr="00106BB8">
        <w:tc>
          <w:tcPr>
            <w:tcW w:w="3116" w:type="dxa"/>
          </w:tcPr>
          <w:p w14:paraId="6715DFCE" w14:textId="7C74E93C" w:rsidR="00836DB0" w:rsidRPr="00764EE9" w:rsidRDefault="0011773E" w:rsidP="00764EE9">
            <w:pPr>
              <w:spacing w:before="60" w:after="60"/>
              <w:jc w:val="both"/>
              <w:rPr>
                <w:sz w:val="20"/>
                <w:szCs w:val="20"/>
                <w:lang w:val="pt-PT"/>
              </w:rPr>
            </w:pPr>
            <w:r w:rsidRPr="00764EE9">
              <w:rPr>
                <w:sz w:val="20"/>
                <w:szCs w:val="20"/>
                <w:lang w:val="pt-PT"/>
              </w:rPr>
              <w:t xml:space="preserve">Usuários recretativos da costa </w:t>
            </w:r>
          </w:p>
        </w:tc>
        <w:tc>
          <w:tcPr>
            <w:tcW w:w="3117" w:type="dxa"/>
          </w:tcPr>
          <w:p w14:paraId="4D37C6B0" w14:textId="21B6C0C3" w:rsidR="00836DB0" w:rsidRPr="00764EE9" w:rsidRDefault="0011773E" w:rsidP="00764EE9">
            <w:pPr>
              <w:spacing w:before="60" w:after="60"/>
              <w:jc w:val="both"/>
              <w:rPr>
                <w:sz w:val="20"/>
                <w:szCs w:val="20"/>
                <w:lang w:val="pt-PT"/>
              </w:rPr>
            </w:pPr>
            <w:r w:rsidRPr="00764EE9">
              <w:rPr>
                <w:sz w:val="20"/>
                <w:szCs w:val="20"/>
                <w:lang w:val="pt-PT"/>
              </w:rPr>
              <w:t>Turistas e público em geral</w:t>
            </w:r>
          </w:p>
        </w:tc>
        <w:tc>
          <w:tcPr>
            <w:tcW w:w="3117" w:type="dxa"/>
          </w:tcPr>
          <w:p w14:paraId="6FCE3A82" w14:textId="25AAAC9C" w:rsidR="00836DB0" w:rsidRPr="00764EE9" w:rsidRDefault="0011773E" w:rsidP="00764EE9">
            <w:pPr>
              <w:spacing w:before="60" w:after="60"/>
              <w:jc w:val="both"/>
              <w:rPr>
                <w:sz w:val="20"/>
                <w:szCs w:val="20"/>
                <w:lang w:val="pt-PT"/>
              </w:rPr>
            </w:pPr>
            <w:r w:rsidRPr="00764EE9">
              <w:rPr>
                <w:sz w:val="20"/>
                <w:szCs w:val="20"/>
                <w:lang w:val="pt-PT"/>
              </w:rPr>
              <w:t>Interferência e/ou paragem provis</w:t>
            </w:r>
            <w:r w:rsidR="009333E3" w:rsidRPr="00764EE9">
              <w:rPr>
                <w:sz w:val="20"/>
                <w:szCs w:val="20"/>
                <w:lang w:val="pt-PT"/>
              </w:rPr>
              <w:t>ó</w:t>
            </w:r>
            <w:r w:rsidRPr="00764EE9">
              <w:rPr>
                <w:sz w:val="20"/>
                <w:szCs w:val="20"/>
                <w:lang w:val="pt-PT"/>
              </w:rPr>
              <w:t xml:space="preserve">ria no acesso </w:t>
            </w:r>
          </w:p>
        </w:tc>
      </w:tr>
      <w:tr w:rsidR="009333E3" w:rsidRPr="00E0398D" w14:paraId="6F61DD7F" w14:textId="77777777" w:rsidTr="00106BB8">
        <w:tc>
          <w:tcPr>
            <w:tcW w:w="3116" w:type="dxa"/>
          </w:tcPr>
          <w:p w14:paraId="2F40E8EE" w14:textId="2A5532C0" w:rsidR="009333E3" w:rsidRPr="00764EE9" w:rsidRDefault="009333E3" w:rsidP="00764EE9">
            <w:pPr>
              <w:spacing w:before="60" w:after="60"/>
              <w:jc w:val="both"/>
              <w:rPr>
                <w:sz w:val="20"/>
                <w:szCs w:val="20"/>
                <w:lang w:val="pt-PT"/>
              </w:rPr>
            </w:pPr>
            <w:r w:rsidRPr="00764EE9">
              <w:rPr>
                <w:sz w:val="20"/>
                <w:szCs w:val="20"/>
                <w:lang w:val="pt-PT"/>
              </w:rPr>
              <w:t>Insituições públicas e privadas, organiza</w:t>
            </w:r>
            <w:r w:rsidR="00EA7D1E" w:rsidRPr="00764EE9">
              <w:rPr>
                <w:sz w:val="20"/>
                <w:szCs w:val="20"/>
                <w:lang w:val="pt-PT"/>
              </w:rPr>
              <w:t>ç</w:t>
            </w:r>
            <w:r w:rsidRPr="00764EE9">
              <w:rPr>
                <w:sz w:val="20"/>
                <w:szCs w:val="20"/>
                <w:lang w:val="pt-PT"/>
              </w:rPr>
              <w:t>ões governamentais e não governamentais, asssociações, ins</w:t>
            </w:r>
            <w:r w:rsidR="00EA7D1E" w:rsidRPr="00764EE9">
              <w:rPr>
                <w:sz w:val="20"/>
                <w:szCs w:val="20"/>
                <w:lang w:val="pt-PT"/>
              </w:rPr>
              <w:t>t</w:t>
            </w:r>
            <w:r w:rsidRPr="00764EE9">
              <w:rPr>
                <w:sz w:val="20"/>
                <w:szCs w:val="20"/>
                <w:lang w:val="pt-PT"/>
              </w:rPr>
              <w:t xml:space="preserve">ituições financeiras públicas e privadas. </w:t>
            </w:r>
          </w:p>
        </w:tc>
        <w:tc>
          <w:tcPr>
            <w:tcW w:w="3117" w:type="dxa"/>
          </w:tcPr>
          <w:p w14:paraId="30CDDD0E" w14:textId="77777777" w:rsidR="00917CF2" w:rsidRPr="00764EE9" w:rsidRDefault="00917CF2" w:rsidP="00764EE9">
            <w:pPr>
              <w:spacing w:before="60" w:after="60"/>
              <w:jc w:val="both"/>
              <w:rPr>
                <w:sz w:val="20"/>
                <w:szCs w:val="20"/>
                <w:lang w:val="pt-PT"/>
              </w:rPr>
            </w:pPr>
          </w:p>
          <w:p w14:paraId="64A6248C" w14:textId="77777777" w:rsidR="00917CF2" w:rsidRPr="00764EE9" w:rsidRDefault="00917CF2" w:rsidP="00764EE9">
            <w:pPr>
              <w:spacing w:before="60" w:after="60"/>
              <w:jc w:val="both"/>
              <w:rPr>
                <w:sz w:val="20"/>
                <w:szCs w:val="20"/>
                <w:lang w:val="pt-PT"/>
              </w:rPr>
            </w:pPr>
          </w:p>
          <w:p w14:paraId="6834C089" w14:textId="403E8F55" w:rsidR="009333E3" w:rsidRPr="00764EE9" w:rsidRDefault="009333E3" w:rsidP="00764EE9">
            <w:pPr>
              <w:spacing w:before="60" w:after="60"/>
              <w:jc w:val="both"/>
              <w:rPr>
                <w:sz w:val="20"/>
                <w:szCs w:val="20"/>
                <w:lang w:val="pt-PT"/>
              </w:rPr>
            </w:pPr>
            <w:r w:rsidRPr="00764EE9">
              <w:rPr>
                <w:sz w:val="20"/>
                <w:szCs w:val="20"/>
                <w:lang w:val="pt-PT"/>
              </w:rPr>
              <w:t xml:space="preserve">Provedores de serviços diversos públicos e privados </w:t>
            </w:r>
          </w:p>
        </w:tc>
        <w:tc>
          <w:tcPr>
            <w:tcW w:w="3117" w:type="dxa"/>
          </w:tcPr>
          <w:p w14:paraId="4ACB2BF3" w14:textId="55CC88BA" w:rsidR="009333E3" w:rsidRPr="00764EE9" w:rsidRDefault="009333E3" w:rsidP="00764EE9">
            <w:pPr>
              <w:spacing w:before="60" w:after="60"/>
              <w:jc w:val="both"/>
              <w:rPr>
                <w:sz w:val="20"/>
                <w:szCs w:val="20"/>
                <w:lang w:val="pt-PT"/>
              </w:rPr>
            </w:pPr>
            <w:r w:rsidRPr="00764EE9">
              <w:rPr>
                <w:sz w:val="20"/>
                <w:szCs w:val="20"/>
                <w:lang w:val="pt-PT"/>
              </w:rPr>
              <w:t>Com a implantação de cabo submarino, os serviços serão fortalecidos e fiáveis; aumento de oportunidades de serviços;</w:t>
            </w:r>
            <w:r w:rsidR="00EA7D1E" w:rsidRPr="00764EE9">
              <w:rPr>
                <w:sz w:val="20"/>
                <w:szCs w:val="20"/>
                <w:lang w:val="pt-PT"/>
              </w:rPr>
              <w:t xml:space="preserve"> benefí</w:t>
            </w:r>
            <w:r w:rsidRPr="00764EE9">
              <w:rPr>
                <w:sz w:val="20"/>
                <w:szCs w:val="20"/>
                <w:lang w:val="pt-PT"/>
              </w:rPr>
              <w:t xml:space="preserve">cio de treinamentos e acesso alargado de outros mercados digitais </w:t>
            </w:r>
          </w:p>
        </w:tc>
      </w:tr>
      <w:tr w:rsidR="00836DB0" w:rsidRPr="00E0398D" w14:paraId="50B629A6" w14:textId="77777777" w:rsidTr="00106BB8">
        <w:tc>
          <w:tcPr>
            <w:tcW w:w="3116" w:type="dxa"/>
          </w:tcPr>
          <w:p w14:paraId="17170036" w14:textId="09C186A0" w:rsidR="00836DB0" w:rsidRPr="00764EE9" w:rsidRDefault="008D54CC" w:rsidP="00764EE9">
            <w:pPr>
              <w:spacing w:before="60" w:after="60"/>
              <w:jc w:val="both"/>
              <w:rPr>
                <w:sz w:val="20"/>
                <w:szCs w:val="20"/>
                <w:lang w:val="pt-PT"/>
              </w:rPr>
            </w:pPr>
            <w:r w:rsidRPr="00764EE9">
              <w:rPr>
                <w:sz w:val="20"/>
                <w:szCs w:val="20"/>
                <w:lang w:val="pt-PT"/>
              </w:rPr>
              <w:t>Empresas de comunicações (canais de televisão, companhias de telefonia m</w:t>
            </w:r>
            <w:r w:rsidR="00F2107D" w:rsidRPr="00764EE9">
              <w:rPr>
                <w:sz w:val="20"/>
                <w:szCs w:val="20"/>
                <w:lang w:val="pt-PT"/>
              </w:rPr>
              <w:t xml:space="preserve">óvel e fixa. </w:t>
            </w:r>
            <w:r w:rsidRPr="00764EE9">
              <w:rPr>
                <w:sz w:val="20"/>
                <w:szCs w:val="20"/>
                <w:lang w:val="pt-PT"/>
              </w:rPr>
              <w:t xml:space="preserve"> </w:t>
            </w:r>
          </w:p>
        </w:tc>
        <w:tc>
          <w:tcPr>
            <w:tcW w:w="3117" w:type="dxa"/>
          </w:tcPr>
          <w:p w14:paraId="54D4ED1E" w14:textId="77777777" w:rsidR="00917CF2" w:rsidRPr="00764EE9" w:rsidRDefault="00917CF2" w:rsidP="00764EE9">
            <w:pPr>
              <w:spacing w:before="60" w:after="60"/>
              <w:jc w:val="both"/>
              <w:rPr>
                <w:sz w:val="20"/>
                <w:szCs w:val="20"/>
                <w:lang w:val="pt-PT"/>
              </w:rPr>
            </w:pPr>
          </w:p>
          <w:p w14:paraId="07998513" w14:textId="77777777" w:rsidR="00917CF2" w:rsidRPr="00764EE9" w:rsidRDefault="00917CF2" w:rsidP="00764EE9">
            <w:pPr>
              <w:spacing w:before="60" w:after="60"/>
              <w:jc w:val="both"/>
              <w:rPr>
                <w:sz w:val="20"/>
                <w:szCs w:val="20"/>
                <w:lang w:val="pt-PT"/>
              </w:rPr>
            </w:pPr>
          </w:p>
          <w:p w14:paraId="686FDC7A" w14:textId="11DA4C65" w:rsidR="00836DB0" w:rsidRPr="00764EE9" w:rsidRDefault="00BA032D" w:rsidP="00764EE9">
            <w:pPr>
              <w:spacing w:before="60" w:after="60"/>
              <w:jc w:val="both"/>
              <w:rPr>
                <w:sz w:val="20"/>
                <w:szCs w:val="20"/>
                <w:lang w:val="pt-PT"/>
              </w:rPr>
            </w:pPr>
            <w:r w:rsidRPr="00764EE9">
              <w:rPr>
                <w:sz w:val="20"/>
                <w:szCs w:val="20"/>
                <w:lang w:val="pt-PT"/>
              </w:rPr>
              <w:t xml:space="preserve">Provedores de serviços de telecomunicações </w:t>
            </w:r>
          </w:p>
        </w:tc>
        <w:tc>
          <w:tcPr>
            <w:tcW w:w="3117" w:type="dxa"/>
          </w:tcPr>
          <w:p w14:paraId="266A2264" w14:textId="28AB81C4" w:rsidR="00836DB0" w:rsidRPr="00764EE9" w:rsidRDefault="00721318" w:rsidP="00764EE9">
            <w:pPr>
              <w:spacing w:before="60" w:after="60"/>
              <w:jc w:val="both"/>
              <w:rPr>
                <w:sz w:val="20"/>
                <w:szCs w:val="20"/>
                <w:lang w:val="pt-PT"/>
              </w:rPr>
            </w:pPr>
            <w:r w:rsidRPr="00764EE9">
              <w:rPr>
                <w:sz w:val="20"/>
                <w:szCs w:val="20"/>
                <w:lang w:val="pt-PT"/>
              </w:rPr>
              <w:t xml:space="preserve">Com a implantação de cabo submarino, os serviços serão fortalecidos e fiáveis; aumento de oportunidades de investimento em diversas áreas nas instalações a serem construídas </w:t>
            </w:r>
          </w:p>
        </w:tc>
      </w:tr>
      <w:tr w:rsidR="00836DB0" w:rsidRPr="00E0398D" w14:paraId="4BCA482B" w14:textId="77777777" w:rsidTr="00106BB8">
        <w:tc>
          <w:tcPr>
            <w:tcW w:w="3116" w:type="dxa"/>
          </w:tcPr>
          <w:p w14:paraId="6CA3B4DD" w14:textId="766B5D5A" w:rsidR="00836DB0" w:rsidRPr="00764EE9" w:rsidRDefault="0080686C" w:rsidP="00764EE9">
            <w:pPr>
              <w:spacing w:before="60" w:after="60"/>
              <w:jc w:val="both"/>
              <w:rPr>
                <w:sz w:val="20"/>
                <w:szCs w:val="20"/>
                <w:lang w:val="pt-PT"/>
              </w:rPr>
            </w:pPr>
            <w:r w:rsidRPr="00764EE9">
              <w:rPr>
                <w:sz w:val="20"/>
                <w:szCs w:val="20"/>
                <w:lang w:val="pt-PT"/>
              </w:rPr>
              <w:t xml:space="preserve">Operadores de pequenos negócios </w:t>
            </w:r>
          </w:p>
        </w:tc>
        <w:tc>
          <w:tcPr>
            <w:tcW w:w="3117" w:type="dxa"/>
          </w:tcPr>
          <w:p w14:paraId="2792CFF8" w14:textId="77777777" w:rsidR="00917CF2" w:rsidRPr="00764EE9" w:rsidRDefault="00917CF2" w:rsidP="00764EE9">
            <w:pPr>
              <w:spacing w:before="60" w:after="60"/>
              <w:jc w:val="both"/>
              <w:rPr>
                <w:sz w:val="20"/>
                <w:szCs w:val="20"/>
                <w:lang w:val="pt-PT"/>
              </w:rPr>
            </w:pPr>
          </w:p>
          <w:p w14:paraId="5F5E7B71" w14:textId="2A282D86" w:rsidR="00836DB0" w:rsidRPr="00764EE9" w:rsidRDefault="00AC4187" w:rsidP="00764EE9">
            <w:pPr>
              <w:spacing w:before="60" w:after="60"/>
              <w:jc w:val="both"/>
              <w:rPr>
                <w:sz w:val="20"/>
                <w:szCs w:val="20"/>
                <w:lang w:val="pt-PT"/>
              </w:rPr>
            </w:pPr>
            <w:r w:rsidRPr="00764EE9">
              <w:rPr>
                <w:sz w:val="20"/>
                <w:szCs w:val="20"/>
                <w:lang w:val="pt-PT"/>
              </w:rPr>
              <w:t xml:space="preserve">Provedores de bens e servicos de pequena escala </w:t>
            </w:r>
          </w:p>
        </w:tc>
        <w:tc>
          <w:tcPr>
            <w:tcW w:w="3117" w:type="dxa"/>
          </w:tcPr>
          <w:p w14:paraId="46B29350" w14:textId="26716044" w:rsidR="00836DB0" w:rsidRPr="00764EE9" w:rsidRDefault="00AC4187" w:rsidP="00764EE9">
            <w:pPr>
              <w:spacing w:before="60" w:after="60"/>
              <w:jc w:val="both"/>
              <w:rPr>
                <w:sz w:val="20"/>
                <w:szCs w:val="20"/>
                <w:lang w:val="pt-PT"/>
              </w:rPr>
            </w:pPr>
            <w:r w:rsidRPr="00764EE9">
              <w:rPr>
                <w:sz w:val="20"/>
                <w:szCs w:val="20"/>
                <w:lang w:val="pt-PT"/>
              </w:rPr>
              <w:t>Impu</w:t>
            </w:r>
            <w:r w:rsidR="000D0501" w:rsidRPr="00764EE9">
              <w:rPr>
                <w:sz w:val="20"/>
                <w:szCs w:val="20"/>
                <w:lang w:val="pt-PT"/>
              </w:rPr>
              <w:t>l</w:t>
            </w:r>
            <w:r w:rsidRPr="00764EE9">
              <w:rPr>
                <w:sz w:val="20"/>
                <w:szCs w:val="20"/>
                <w:lang w:val="pt-PT"/>
              </w:rPr>
              <w:t>so nos negócios e receitas por conta de melhor acesso a um serviço digital mais confiável</w:t>
            </w:r>
          </w:p>
        </w:tc>
      </w:tr>
      <w:tr w:rsidR="00836DB0" w:rsidRPr="00E0398D" w14:paraId="27EFDFB6" w14:textId="77777777" w:rsidTr="00106BB8">
        <w:tc>
          <w:tcPr>
            <w:tcW w:w="3116" w:type="dxa"/>
          </w:tcPr>
          <w:p w14:paraId="1FAE91D7" w14:textId="77777777" w:rsidR="00917CF2" w:rsidRPr="00764EE9" w:rsidRDefault="00917CF2" w:rsidP="00764EE9">
            <w:pPr>
              <w:spacing w:before="60" w:after="60"/>
              <w:jc w:val="both"/>
              <w:rPr>
                <w:sz w:val="20"/>
                <w:szCs w:val="20"/>
                <w:lang w:val="pt-PT"/>
              </w:rPr>
            </w:pPr>
          </w:p>
          <w:p w14:paraId="071DB4AF" w14:textId="77777777" w:rsidR="00917CF2" w:rsidRPr="00764EE9" w:rsidRDefault="00917CF2" w:rsidP="00764EE9">
            <w:pPr>
              <w:spacing w:before="60" w:after="60"/>
              <w:jc w:val="both"/>
              <w:rPr>
                <w:sz w:val="20"/>
                <w:szCs w:val="20"/>
                <w:lang w:val="pt-PT"/>
              </w:rPr>
            </w:pPr>
          </w:p>
          <w:p w14:paraId="53DF1C96" w14:textId="5A168AE3" w:rsidR="00836DB0" w:rsidRPr="00764EE9" w:rsidRDefault="0080686C" w:rsidP="00764EE9">
            <w:pPr>
              <w:spacing w:before="60" w:after="60"/>
              <w:jc w:val="both"/>
              <w:rPr>
                <w:sz w:val="20"/>
                <w:szCs w:val="20"/>
                <w:lang w:val="pt-PT"/>
              </w:rPr>
            </w:pPr>
            <w:r w:rsidRPr="00764EE9">
              <w:rPr>
                <w:sz w:val="20"/>
                <w:szCs w:val="20"/>
                <w:lang w:val="pt-PT"/>
              </w:rPr>
              <w:t>Mulheres de negócios</w:t>
            </w:r>
          </w:p>
        </w:tc>
        <w:tc>
          <w:tcPr>
            <w:tcW w:w="3117" w:type="dxa"/>
          </w:tcPr>
          <w:p w14:paraId="46411B0F" w14:textId="77777777" w:rsidR="00917CF2" w:rsidRPr="00764EE9" w:rsidRDefault="00917CF2" w:rsidP="00764EE9">
            <w:pPr>
              <w:spacing w:before="60" w:after="60"/>
              <w:jc w:val="both"/>
              <w:rPr>
                <w:sz w:val="20"/>
                <w:szCs w:val="20"/>
                <w:lang w:val="pt-PT"/>
              </w:rPr>
            </w:pPr>
          </w:p>
          <w:p w14:paraId="3158892D" w14:textId="6B27C592" w:rsidR="00836DB0" w:rsidRPr="00764EE9" w:rsidRDefault="00AC4187" w:rsidP="00764EE9">
            <w:pPr>
              <w:spacing w:before="60" w:after="60"/>
              <w:jc w:val="both"/>
              <w:rPr>
                <w:sz w:val="20"/>
                <w:szCs w:val="20"/>
                <w:lang w:val="pt-PT"/>
              </w:rPr>
            </w:pPr>
            <w:r w:rsidRPr="00764EE9">
              <w:rPr>
                <w:sz w:val="20"/>
                <w:szCs w:val="20"/>
                <w:lang w:val="pt-PT"/>
              </w:rPr>
              <w:t xml:space="preserve">Operadoras de negócios de pequena escala </w:t>
            </w:r>
          </w:p>
        </w:tc>
        <w:tc>
          <w:tcPr>
            <w:tcW w:w="3117" w:type="dxa"/>
          </w:tcPr>
          <w:p w14:paraId="2C933F4B" w14:textId="288D5D74" w:rsidR="00836DB0" w:rsidRPr="00764EE9" w:rsidRDefault="00AC4187" w:rsidP="00764EE9">
            <w:pPr>
              <w:spacing w:before="60" w:after="60"/>
              <w:jc w:val="both"/>
              <w:rPr>
                <w:sz w:val="20"/>
                <w:szCs w:val="20"/>
                <w:lang w:val="pt-PT"/>
              </w:rPr>
            </w:pPr>
            <w:r w:rsidRPr="00764EE9">
              <w:rPr>
                <w:sz w:val="20"/>
                <w:szCs w:val="20"/>
                <w:lang w:val="pt-PT"/>
              </w:rPr>
              <w:t>Aquisição de literacia financeira e digital para melhorar as operações comerciais e no desenvolvimento de negócios online e e-commerce</w:t>
            </w:r>
          </w:p>
        </w:tc>
      </w:tr>
      <w:tr w:rsidR="00836DB0" w:rsidRPr="00843203" w14:paraId="097632C7" w14:textId="77777777" w:rsidTr="00106BB8">
        <w:tc>
          <w:tcPr>
            <w:tcW w:w="3116" w:type="dxa"/>
          </w:tcPr>
          <w:p w14:paraId="19A94D4E" w14:textId="77777777" w:rsidR="00917CF2" w:rsidRPr="00764EE9" w:rsidRDefault="00917CF2" w:rsidP="00764EE9">
            <w:pPr>
              <w:spacing w:before="60" w:after="60"/>
              <w:jc w:val="both"/>
              <w:rPr>
                <w:sz w:val="20"/>
                <w:szCs w:val="20"/>
                <w:lang w:val="pt-PT"/>
              </w:rPr>
            </w:pPr>
          </w:p>
          <w:p w14:paraId="0F0777DD" w14:textId="77777777" w:rsidR="00917CF2" w:rsidRPr="00764EE9" w:rsidRDefault="00917CF2" w:rsidP="00764EE9">
            <w:pPr>
              <w:spacing w:before="60" w:after="60"/>
              <w:jc w:val="both"/>
              <w:rPr>
                <w:sz w:val="20"/>
                <w:szCs w:val="20"/>
                <w:lang w:val="pt-PT"/>
              </w:rPr>
            </w:pPr>
          </w:p>
          <w:p w14:paraId="38661D30" w14:textId="0D964234" w:rsidR="00836DB0" w:rsidRPr="00764EE9" w:rsidRDefault="00917CF2" w:rsidP="00764EE9">
            <w:pPr>
              <w:spacing w:before="60" w:after="60"/>
              <w:jc w:val="both"/>
              <w:rPr>
                <w:sz w:val="20"/>
                <w:szCs w:val="20"/>
                <w:lang w:val="pt-PT"/>
              </w:rPr>
            </w:pPr>
            <w:r w:rsidRPr="00764EE9">
              <w:rPr>
                <w:sz w:val="20"/>
                <w:szCs w:val="20"/>
                <w:lang w:val="pt-PT"/>
              </w:rPr>
              <w:t xml:space="preserve">Comunidade no geral </w:t>
            </w:r>
          </w:p>
        </w:tc>
        <w:tc>
          <w:tcPr>
            <w:tcW w:w="3117" w:type="dxa"/>
          </w:tcPr>
          <w:p w14:paraId="407A8CA2" w14:textId="68F6289D" w:rsidR="00836DB0" w:rsidRPr="00764EE9" w:rsidRDefault="00917CF2" w:rsidP="00764EE9">
            <w:pPr>
              <w:spacing w:before="60" w:after="60"/>
              <w:jc w:val="both"/>
              <w:rPr>
                <w:sz w:val="20"/>
                <w:szCs w:val="20"/>
                <w:lang w:val="pt-PT"/>
              </w:rPr>
            </w:pPr>
            <w:r w:rsidRPr="00764EE9">
              <w:rPr>
                <w:sz w:val="20"/>
                <w:szCs w:val="20"/>
                <w:lang w:val="pt-PT"/>
              </w:rPr>
              <w:t>Indivíduos, famílias e grupos de indivíduos</w:t>
            </w:r>
          </w:p>
        </w:tc>
        <w:tc>
          <w:tcPr>
            <w:tcW w:w="3117" w:type="dxa"/>
          </w:tcPr>
          <w:p w14:paraId="387206A8" w14:textId="6A06BDDC" w:rsidR="00836DB0" w:rsidRPr="00764EE9" w:rsidRDefault="00917CF2" w:rsidP="00764EE9">
            <w:pPr>
              <w:spacing w:before="60" w:after="60"/>
              <w:jc w:val="both"/>
              <w:rPr>
                <w:sz w:val="20"/>
                <w:szCs w:val="20"/>
                <w:lang w:val="pt-PT"/>
              </w:rPr>
            </w:pPr>
            <w:r w:rsidRPr="00764EE9">
              <w:rPr>
                <w:sz w:val="20"/>
                <w:szCs w:val="20"/>
                <w:lang w:val="pt-PT"/>
              </w:rPr>
              <w:t xml:space="preserve">Oportunidade de melhoria de vida através da melhoria de comunicação, oportunidade desenvolvimento de negócios online e e-commerce </w:t>
            </w:r>
          </w:p>
        </w:tc>
      </w:tr>
    </w:tbl>
    <w:p w14:paraId="47928CD1" w14:textId="24D6B396" w:rsidR="00764EE9" w:rsidRDefault="00764EE9" w:rsidP="00764EE9">
      <w:pPr>
        <w:rPr>
          <w:lang w:val="pt-PT"/>
        </w:rPr>
      </w:pPr>
    </w:p>
    <w:p w14:paraId="3FEA506B" w14:textId="1B90C11A" w:rsidR="005404C9" w:rsidRPr="0084397C" w:rsidRDefault="005404C9" w:rsidP="00764EE9">
      <w:pPr>
        <w:pStyle w:val="Heading2"/>
        <w:numPr>
          <w:ilvl w:val="1"/>
          <w:numId w:val="1"/>
        </w:numPr>
        <w:ind w:left="567" w:hanging="283"/>
        <w:rPr>
          <w:rFonts w:ascii="Times New Roman" w:hAnsi="Times New Roman" w:cs="Times New Roman"/>
          <w:b/>
          <w:color w:val="auto"/>
          <w:sz w:val="24"/>
          <w:szCs w:val="24"/>
          <w:lang w:val="pt-PT"/>
        </w:rPr>
      </w:pPr>
      <w:bookmarkStart w:id="21" w:name="_Toc137552169"/>
      <w:r w:rsidRPr="0084397C">
        <w:rPr>
          <w:rFonts w:ascii="Times New Roman" w:hAnsi="Times New Roman" w:cs="Times New Roman"/>
          <w:b/>
          <w:color w:val="auto"/>
          <w:sz w:val="24"/>
          <w:szCs w:val="24"/>
          <w:lang w:val="pt-PT"/>
        </w:rPr>
        <w:t>PARTES INTERESSADAS</w:t>
      </w:r>
      <w:bookmarkEnd w:id="21"/>
    </w:p>
    <w:p w14:paraId="4F4DE139" w14:textId="446F32CE" w:rsidR="006D2E78" w:rsidRPr="0084397C" w:rsidRDefault="00AB40D8" w:rsidP="00764EE9">
      <w:pPr>
        <w:spacing w:before="120" w:after="120"/>
        <w:jc w:val="both"/>
        <w:rPr>
          <w:lang w:val="pt-PT"/>
        </w:rPr>
      </w:pPr>
      <w:r w:rsidRPr="0084397C">
        <w:rPr>
          <w:lang w:val="pt-PT"/>
        </w:rPr>
        <w:t>A seguir, na tabela</w:t>
      </w:r>
      <w:r w:rsidR="001A58B4" w:rsidRPr="0084397C">
        <w:rPr>
          <w:lang w:val="pt-PT"/>
        </w:rPr>
        <w:t xml:space="preserve"> 3</w:t>
      </w:r>
      <w:r w:rsidRPr="0084397C">
        <w:rPr>
          <w:lang w:val="pt-PT"/>
        </w:rPr>
        <w:t xml:space="preserve"> apresenta-se as diferentes categorias de partes interessadas pelo projecto.</w:t>
      </w:r>
    </w:p>
    <w:p w14:paraId="4B5BBC2E" w14:textId="549FE5CF" w:rsidR="001A58B4" w:rsidRPr="0084397C" w:rsidRDefault="001A58B4" w:rsidP="00764EE9">
      <w:pPr>
        <w:pStyle w:val="Caption"/>
        <w:keepNext/>
        <w:jc w:val="both"/>
        <w:rPr>
          <w:sz w:val="24"/>
          <w:szCs w:val="24"/>
          <w:lang w:val="pt-PT"/>
        </w:rPr>
      </w:pPr>
      <w:bookmarkStart w:id="22" w:name="_Toc137552211"/>
      <w:r w:rsidRPr="0084397C">
        <w:rPr>
          <w:b/>
          <w:bCs/>
          <w:i w:val="0"/>
          <w:color w:val="auto"/>
          <w:sz w:val="24"/>
          <w:szCs w:val="24"/>
          <w:lang w:val="pt-PT"/>
        </w:rPr>
        <w:t xml:space="preserve">Tabela </w:t>
      </w:r>
      <w:r w:rsidRPr="0084397C">
        <w:rPr>
          <w:b/>
          <w:bCs/>
          <w:i w:val="0"/>
          <w:color w:val="auto"/>
          <w:sz w:val="24"/>
          <w:szCs w:val="24"/>
          <w:lang w:val="pt-PT"/>
        </w:rPr>
        <w:fldChar w:fldCharType="begin"/>
      </w:r>
      <w:r w:rsidRPr="0084397C">
        <w:rPr>
          <w:b/>
          <w:bCs/>
          <w:i w:val="0"/>
          <w:color w:val="auto"/>
          <w:sz w:val="24"/>
          <w:szCs w:val="24"/>
          <w:lang w:val="pt-PT"/>
        </w:rPr>
        <w:instrText xml:space="preserve"> SEQ Tabela \* ARABIC </w:instrText>
      </w:r>
      <w:r w:rsidRPr="0084397C">
        <w:rPr>
          <w:b/>
          <w:bCs/>
          <w:i w:val="0"/>
          <w:color w:val="auto"/>
          <w:sz w:val="24"/>
          <w:szCs w:val="24"/>
          <w:lang w:val="pt-PT"/>
        </w:rPr>
        <w:fldChar w:fldCharType="separate"/>
      </w:r>
      <w:r w:rsidRPr="0084397C">
        <w:rPr>
          <w:b/>
          <w:bCs/>
          <w:i w:val="0"/>
          <w:color w:val="auto"/>
          <w:sz w:val="24"/>
          <w:szCs w:val="24"/>
          <w:lang w:val="pt-PT"/>
        </w:rPr>
        <w:t>3</w:t>
      </w:r>
      <w:r w:rsidRPr="0084397C">
        <w:rPr>
          <w:b/>
          <w:bCs/>
          <w:i w:val="0"/>
          <w:color w:val="auto"/>
          <w:sz w:val="24"/>
          <w:szCs w:val="24"/>
          <w:lang w:val="pt-PT"/>
        </w:rPr>
        <w:fldChar w:fldCharType="end"/>
      </w:r>
      <w:r w:rsidRPr="0084397C">
        <w:rPr>
          <w:b/>
          <w:bCs/>
          <w:i w:val="0"/>
          <w:color w:val="auto"/>
          <w:sz w:val="24"/>
          <w:szCs w:val="24"/>
          <w:lang w:val="pt-PT"/>
        </w:rPr>
        <w:t>:</w:t>
      </w:r>
      <w:r w:rsidRPr="0084397C">
        <w:rPr>
          <w:i w:val="0"/>
          <w:color w:val="auto"/>
          <w:sz w:val="24"/>
          <w:szCs w:val="24"/>
          <w:lang w:val="pt-PT"/>
        </w:rPr>
        <w:t xml:space="preserve"> Partes interessadas pelo projecto</w:t>
      </w:r>
      <w:bookmarkEnd w:id="22"/>
    </w:p>
    <w:tbl>
      <w:tblPr>
        <w:tblStyle w:val="TableGrid"/>
        <w:tblW w:w="0" w:type="auto"/>
        <w:tblLook w:val="04A0" w:firstRow="1" w:lastRow="0" w:firstColumn="1" w:lastColumn="0" w:noHBand="0" w:noVBand="1"/>
      </w:tblPr>
      <w:tblGrid>
        <w:gridCol w:w="2027"/>
        <w:gridCol w:w="3497"/>
        <w:gridCol w:w="3826"/>
      </w:tblGrid>
      <w:tr w:rsidR="00CF6BCE" w:rsidRPr="00764EE9" w14:paraId="21F97CD6" w14:textId="77777777" w:rsidTr="00E5733E">
        <w:trPr>
          <w:trHeight w:val="350"/>
          <w:tblHeader/>
        </w:trPr>
        <w:tc>
          <w:tcPr>
            <w:tcW w:w="2027" w:type="dxa"/>
            <w:shd w:val="clear" w:color="auto" w:fill="BFBFBF" w:themeFill="background1" w:themeFillShade="BF"/>
            <w:vAlign w:val="center"/>
          </w:tcPr>
          <w:p w14:paraId="19682746" w14:textId="6E7A4082" w:rsidR="00CF6BCE" w:rsidRPr="00764EE9" w:rsidRDefault="00210822" w:rsidP="00E5733E">
            <w:pPr>
              <w:adjustRightInd w:val="0"/>
              <w:snapToGrid w:val="0"/>
              <w:rPr>
                <w:b/>
                <w:sz w:val="18"/>
                <w:szCs w:val="18"/>
                <w:lang w:val="pt-PT"/>
              </w:rPr>
            </w:pPr>
            <w:r w:rsidRPr="00764EE9">
              <w:rPr>
                <w:b/>
                <w:sz w:val="18"/>
                <w:szCs w:val="18"/>
                <w:lang w:val="pt-PT"/>
              </w:rPr>
              <w:t>PARTE INTERESSADA</w:t>
            </w:r>
          </w:p>
        </w:tc>
        <w:tc>
          <w:tcPr>
            <w:tcW w:w="3497" w:type="dxa"/>
            <w:shd w:val="clear" w:color="auto" w:fill="BFBFBF" w:themeFill="background1" w:themeFillShade="BF"/>
            <w:vAlign w:val="center"/>
          </w:tcPr>
          <w:p w14:paraId="4BB76652" w14:textId="04BC1B7E" w:rsidR="00CF6BCE" w:rsidRPr="00764EE9" w:rsidRDefault="00210822" w:rsidP="00E5733E">
            <w:pPr>
              <w:adjustRightInd w:val="0"/>
              <w:snapToGrid w:val="0"/>
              <w:rPr>
                <w:b/>
                <w:sz w:val="18"/>
                <w:szCs w:val="18"/>
                <w:lang w:val="pt-PT"/>
              </w:rPr>
            </w:pPr>
            <w:r w:rsidRPr="00764EE9">
              <w:rPr>
                <w:b/>
                <w:sz w:val="18"/>
                <w:szCs w:val="18"/>
                <w:lang w:val="pt-PT"/>
              </w:rPr>
              <w:t>RESPONSABILIDADE/OBJECTIVO</w:t>
            </w:r>
          </w:p>
        </w:tc>
        <w:tc>
          <w:tcPr>
            <w:tcW w:w="3826" w:type="dxa"/>
            <w:shd w:val="clear" w:color="auto" w:fill="BFBFBF" w:themeFill="background1" w:themeFillShade="BF"/>
            <w:vAlign w:val="center"/>
          </w:tcPr>
          <w:p w14:paraId="55DD32FA" w14:textId="60C9AE61" w:rsidR="00CF6BCE" w:rsidRPr="00764EE9" w:rsidRDefault="00210822" w:rsidP="00E5733E">
            <w:pPr>
              <w:adjustRightInd w:val="0"/>
              <w:snapToGrid w:val="0"/>
              <w:rPr>
                <w:b/>
                <w:sz w:val="18"/>
                <w:szCs w:val="18"/>
                <w:lang w:val="pt-PT"/>
              </w:rPr>
            </w:pPr>
            <w:r w:rsidRPr="00764EE9">
              <w:rPr>
                <w:b/>
                <w:sz w:val="18"/>
                <w:szCs w:val="18"/>
                <w:lang w:val="pt-PT"/>
              </w:rPr>
              <w:t>INTERESSE/PAPEL NO PROJECTO</w:t>
            </w:r>
          </w:p>
        </w:tc>
      </w:tr>
      <w:tr w:rsidR="00CF6BCE" w:rsidRPr="00843203" w14:paraId="7F39971C" w14:textId="77777777" w:rsidTr="00E5733E">
        <w:trPr>
          <w:trHeight w:val="2419"/>
        </w:trPr>
        <w:tc>
          <w:tcPr>
            <w:tcW w:w="2027" w:type="dxa"/>
            <w:vAlign w:val="center"/>
          </w:tcPr>
          <w:p w14:paraId="7B36D350" w14:textId="59F4F65F" w:rsidR="00CF6BCE" w:rsidRPr="00764EE9" w:rsidRDefault="00DE629D" w:rsidP="00E5733E">
            <w:pPr>
              <w:adjustRightInd w:val="0"/>
              <w:snapToGrid w:val="0"/>
              <w:spacing w:before="120" w:after="120"/>
              <w:rPr>
                <w:sz w:val="20"/>
                <w:szCs w:val="20"/>
                <w:lang w:val="pt-PT"/>
              </w:rPr>
            </w:pPr>
            <w:r w:rsidRPr="00764EE9">
              <w:rPr>
                <w:sz w:val="20"/>
                <w:szCs w:val="20"/>
                <w:lang w:val="pt-PT"/>
              </w:rPr>
              <w:t>Ministério dos Transportes e Comunicações</w:t>
            </w:r>
          </w:p>
        </w:tc>
        <w:tc>
          <w:tcPr>
            <w:tcW w:w="3497" w:type="dxa"/>
            <w:vAlign w:val="center"/>
          </w:tcPr>
          <w:p w14:paraId="01559F66" w14:textId="259C78EC" w:rsidR="00CF6BCE" w:rsidRPr="00764EE9" w:rsidRDefault="00704EC7" w:rsidP="00E5733E">
            <w:pPr>
              <w:adjustRightInd w:val="0"/>
              <w:snapToGrid w:val="0"/>
              <w:spacing w:before="120" w:after="120"/>
              <w:rPr>
                <w:sz w:val="20"/>
                <w:szCs w:val="20"/>
                <w:lang w:val="pt-PT"/>
              </w:rPr>
            </w:pPr>
            <w:r w:rsidRPr="00764EE9">
              <w:rPr>
                <w:sz w:val="20"/>
                <w:szCs w:val="20"/>
                <w:lang w:val="pt-PT"/>
              </w:rPr>
              <w:t>Provedores de bens e serviços diversos</w:t>
            </w:r>
            <w:r w:rsidR="00EA7D1E" w:rsidRPr="00764EE9">
              <w:rPr>
                <w:sz w:val="20"/>
                <w:szCs w:val="20"/>
                <w:lang w:val="pt-PT"/>
              </w:rPr>
              <w:t xml:space="preserve"> na área de comunicações</w:t>
            </w:r>
            <w:r w:rsidRPr="00764EE9">
              <w:rPr>
                <w:sz w:val="20"/>
                <w:szCs w:val="20"/>
                <w:lang w:val="pt-PT"/>
              </w:rPr>
              <w:t xml:space="preserve">, legisladores </w:t>
            </w:r>
            <w:r w:rsidR="00DE629D" w:rsidRPr="00764EE9">
              <w:rPr>
                <w:sz w:val="20"/>
                <w:szCs w:val="20"/>
                <w:lang w:val="pt-PT"/>
              </w:rPr>
              <w:t xml:space="preserve">do sector </w:t>
            </w:r>
            <w:r w:rsidRPr="00764EE9">
              <w:rPr>
                <w:sz w:val="20"/>
                <w:szCs w:val="20"/>
                <w:lang w:val="pt-PT"/>
              </w:rPr>
              <w:t>e gestores públicos</w:t>
            </w:r>
            <w:r w:rsidR="00DE629D" w:rsidRPr="00764EE9">
              <w:rPr>
                <w:sz w:val="20"/>
                <w:szCs w:val="20"/>
                <w:lang w:val="pt-PT"/>
              </w:rPr>
              <w:t xml:space="preserve"> com responsabilidade geral </w:t>
            </w:r>
            <w:r w:rsidR="00EA7D1E" w:rsidRPr="00764EE9">
              <w:rPr>
                <w:sz w:val="20"/>
                <w:szCs w:val="20"/>
                <w:lang w:val="pt-PT"/>
              </w:rPr>
              <w:t xml:space="preserve">sobre </w:t>
            </w:r>
            <w:r w:rsidR="00DE629D" w:rsidRPr="00764EE9">
              <w:rPr>
                <w:sz w:val="20"/>
                <w:szCs w:val="20"/>
                <w:lang w:val="pt-PT"/>
              </w:rPr>
              <w:t>a implementação do projecto</w:t>
            </w:r>
          </w:p>
        </w:tc>
        <w:tc>
          <w:tcPr>
            <w:tcW w:w="3826" w:type="dxa"/>
            <w:vAlign w:val="center"/>
          </w:tcPr>
          <w:p w14:paraId="4CD0BEEE" w14:textId="7F7B75F3" w:rsidR="00CF6BCE" w:rsidRPr="00764EE9" w:rsidRDefault="00DE629D" w:rsidP="00E5733E">
            <w:pPr>
              <w:adjustRightInd w:val="0"/>
              <w:snapToGrid w:val="0"/>
              <w:spacing w:before="120" w:after="120"/>
              <w:rPr>
                <w:sz w:val="20"/>
                <w:szCs w:val="20"/>
                <w:lang w:val="pt-PT"/>
              </w:rPr>
            </w:pPr>
            <w:r w:rsidRPr="00764EE9">
              <w:rPr>
                <w:sz w:val="20"/>
                <w:szCs w:val="20"/>
                <w:lang w:val="pt-PT"/>
              </w:rPr>
              <w:t xml:space="preserve">Responsabilidade geral de supervisão do projeto, coordenação com outras insituições, apoio ao CDP, orientar e apoiar a </w:t>
            </w:r>
            <w:r w:rsidR="00EA7D1E" w:rsidRPr="00764EE9">
              <w:rPr>
                <w:sz w:val="20"/>
                <w:szCs w:val="20"/>
                <w:lang w:val="pt-PT"/>
              </w:rPr>
              <w:t>UIP</w:t>
            </w:r>
            <w:r w:rsidRPr="00764EE9">
              <w:rPr>
                <w:sz w:val="20"/>
                <w:szCs w:val="20"/>
                <w:lang w:val="pt-PT"/>
              </w:rPr>
              <w:t xml:space="preserve"> na implementação de instrumentos ambientais e sociais.</w:t>
            </w:r>
          </w:p>
        </w:tc>
      </w:tr>
      <w:tr w:rsidR="00DE629D" w:rsidRPr="00843203" w14:paraId="17755616" w14:textId="77777777" w:rsidTr="00E5733E">
        <w:tc>
          <w:tcPr>
            <w:tcW w:w="2027" w:type="dxa"/>
            <w:vAlign w:val="center"/>
          </w:tcPr>
          <w:p w14:paraId="70A56517" w14:textId="7D3E4458" w:rsidR="00DE629D" w:rsidRPr="00764EE9" w:rsidRDefault="00DE629D" w:rsidP="00E5733E">
            <w:pPr>
              <w:adjustRightInd w:val="0"/>
              <w:snapToGrid w:val="0"/>
              <w:spacing w:before="120" w:after="120"/>
              <w:rPr>
                <w:sz w:val="20"/>
                <w:szCs w:val="20"/>
                <w:lang w:val="pt-PT"/>
              </w:rPr>
            </w:pPr>
            <w:r w:rsidRPr="00764EE9">
              <w:rPr>
                <w:sz w:val="20"/>
                <w:szCs w:val="20"/>
                <w:lang w:val="pt-PT"/>
              </w:rPr>
              <w:t>Ministério da Economia</w:t>
            </w:r>
            <w:r w:rsidR="004E2B02" w:rsidRPr="00764EE9">
              <w:rPr>
                <w:sz w:val="20"/>
                <w:szCs w:val="20"/>
                <w:lang w:val="pt-PT"/>
              </w:rPr>
              <w:t xml:space="preserve"> e o Ministério das Finanças </w:t>
            </w:r>
          </w:p>
        </w:tc>
        <w:tc>
          <w:tcPr>
            <w:tcW w:w="3497" w:type="dxa"/>
            <w:vAlign w:val="center"/>
          </w:tcPr>
          <w:p w14:paraId="14242176" w14:textId="4DC87E97" w:rsidR="00DE629D" w:rsidRPr="00764EE9" w:rsidRDefault="004E2B02" w:rsidP="00E5733E">
            <w:pPr>
              <w:adjustRightInd w:val="0"/>
              <w:snapToGrid w:val="0"/>
              <w:spacing w:before="120" w:after="120"/>
              <w:rPr>
                <w:sz w:val="20"/>
                <w:szCs w:val="20"/>
                <w:lang w:val="pt-PT"/>
              </w:rPr>
            </w:pPr>
            <w:r w:rsidRPr="00764EE9">
              <w:rPr>
                <w:sz w:val="20"/>
                <w:szCs w:val="20"/>
                <w:lang w:val="pt-PT"/>
              </w:rPr>
              <w:t xml:space="preserve">Responsável pela gestão das finanças públicas do Governo da </w:t>
            </w:r>
            <w:r w:rsidR="00210822" w:rsidRPr="00764EE9">
              <w:rPr>
                <w:sz w:val="20"/>
                <w:szCs w:val="20"/>
                <w:lang w:val="pt-PT"/>
              </w:rPr>
              <w:t>Guiné-Bissau</w:t>
            </w:r>
            <w:r w:rsidRPr="00764EE9">
              <w:rPr>
                <w:sz w:val="20"/>
                <w:szCs w:val="20"/>
                <w:lang w:val="pt-PT"/>
              </w:rPr>
              <w:t xml:space="preserve"> e ainda na formulação de políticas económicas e financeiras para o desenvolvimento</w:t>
            </w:r>
          </w:p>
        </w:tc>
        <w:tc>
          <w:tcPr>
            <w:tcW w:w="3826" w:type="dxa"/>
            <w:vAlign w:val="center"/>
          </w:tcPr>
          <w:p w14:paraId="49247A51" w14:textId="48C7AB2C" w:rsidR="00DE629D" w:rsidRPr="00764EE9" w:rsidRDefault="004E2B02" w:rsidP="00E5733E">
            <w:pPr>
              <w:adjustRightInd w:val="0"/>
              <w:snapToGrid w:val="0"/>
              <w:spacing w:before="120" w:after="120"/>
              <w:rPr>
                <w:sz w:val="20"/>
                <w:szCs w:val="20"/>
                <w:lang w:val="pt-PT"/>
              </w:rPr>
            </w:pPr>
            <w:r w:rsidRPr="00764EE9">
              <w:rPr>
                <w:sz w:val="20"/>
                <w:szCs w:val="20"/>
                <w:lang w:val="pt-PT"/>
              </w:rPr>
              <w:t>Mobilização de recursos para a implantação do cabo submarino; provisão de fundos de compensação para PAPs (caso haja necessidade de expropriação de terra ou ocupação temporária da mesma); formulação e implementação de uma política e estratégia de desembolsos de valores, implementação da Política e Estratégia Nacional de Literacia Digital e Desenvolvimento de Competências no contexto do projecto</w:t>
            </w:r>
          </w:p>
        </w:tc>
      </w:tr>
      <w:tr w:rsidR="00DE629D" w:rsidRPr="00843203" w14:paraId="1E2DAA9D" w14:textId="77777777" w:rsidTr="00E5733E">
        <w:tc>
          <w:tcPr>
            <w:tcW w:w="2027" w:type="dxa"/>
            <w:vAlign w:val="center"/>
          </w:tcPr>
          <w:p w14:paraId="31DB5D27" w14:textId="764730DB" w:rsidR="00DE629D" w:rsidRPr="00764EE9" w:rsidRDefault="00DE629D" w:rsidP="00E5733E">
            <w:pPr>
              <w:adjustRightInd w:val="0"/>
              <w:snapToGrid w:val="0"/>
              <w:spacing w:before="120" w:after="120"/>
              <w:rPr>
                <w:sz w:val="20"/>
                <w:szCs w:val="20"/>
                <w:lang w:val="pt-PT"/>
              </w:rPr>
            </w:pPr>
            <w:r w:rsidRPr="00764EE9">
              <w:rPr>
                <w:sz w:val="20"/>
                <w:szCs w:val="20"/>
                <w:lang w:val="pt-PT"/>
              </w:rPr>
              <w:t>Ministério da Justiça</w:t>
            </w:r>
          </w:p>
        </w:tc>
        <w:tc>
          <w:tcPr>
            <w:tcW w:w="3497" w:type="dxa"/>
            <w:vAlign w:val="center"/>
          </w:tcPr>
          <w:p w14:paraId="47916F3E" w14:textId="441B1330" w:rsidR="00DE629D" w:rsidRPr="00764EE9" w:rsidRDefault="004E2B02" w:rsidP="00E5733E">
            <w:pPr>
              <w:adjustRightInd w:val="0"/>
              <w:snapToGrid w:val="0"/>
              <w:spacing w:before="120" w:after="120"/>
              <w:rPr>
                <w:sz w:val="20"/>
                <w:szCs w:val="20"/>
                <w:lang w:val="pt-PT"/>
              </w:rPr>
            </w:pPr>
            <w:r w:rsidRPr="00764EE9">
              <w:rPr>
                <w:sz w:val="20"/>
                <w:szCs w:val="20"/>
                <w:lang w:val="pt-PT"/>
              </w:rPr>
              <w:t>Responsável pelos assuntos judiciais, a apresentação de i</w:t>
            </w:r>
            <w:r w:rsidR="00EA7D1E" w:rsidRPr="00764EE9">
              <w:rPr>
                <w:sz w:val="20"/>
                <w:szCs w:val="20"/>
                <w:lang w:val="pt-PT"/>
              </w:rPr>
              <w:t>nstrumentos legais nas respectivas insituiçõ</w:t>
            </w:r>
            <w:r w:rsidRPr="00764EE9">
              <w:rPr>
                <w:sz w:val="20"/>
                <w:szCs w:val="20"/>
                <w:lang w:val="pt-PT"/>
              </w:rPr>
              <w:t>es para ratificação</w:t>
            </w:r>
          </w:p>
        </w:tc>
        <w:tc>
          <w:tcPr>
            <w:tcW w:w="3826" w:type="dxa"/>
            <w:vAlign w:val="center"/>
          </w:tcPr>
          <w:p w14:paraId="316581B4" w14:textId="1FAD487D" w:rsidR="00DE629D" w:rsidRPr="00764EE9" w:rsidRDefault="000B528C" w:rsidP="00E5733E">
            <w:pPr>
              <w:adjustRightInd w:val="0"/>
              <w:snapToGrid w:val="0"/>
              <w:spacing w:before="120" w:after="120"/>
              <w:rPr>
                <w:sz w:val="20"/>
                <w:szCs w:val="20"/>
                <w:lang w:val="pt-PT"/>
              </w:rPr>
            </w:pPr>
            <w:r w:rsidRPr="00764EE9">
              <w:rPr>
                <w:sz w:val="20"/>
                <w:szCs w:val="20"/>
                <w:lang w:val="pt-PT"/>
              </w:rPr>
              <w:t xml:space="preserve">Apoio à autoridade de proteção de dados no </w:t>
            </w:r>
            <w:r w:rsidR="00210822" w:rsidRPr="00764EE9">
              <w:rPr>
                <w:sz w:val="20"/>
                <w:szCs w:val="20"/>
                <w:lang w:val="pt-PT"/>
              </w:rPr>
              <w:t>país</w:t>
            </w:r>
            <w:r w:rsidRPr="00764EE9">
              <w:rPr>
                <w:sz w:val="20"/>
                <w:szCs w:val="20"/>
                <w:lang w:val="pt-PT"/>
              </w:rPr>
              <w:t>, acompanhar e mediar disputas envolvendo a expropriação/aquisição de terras para necessidades do projecto</w:t>
            </w:r>
          </w:p>
        </w:tc>
      </w:tr>
      <w:tr w:rsidR="00DE629D" w:rsidRPr="00843203" w14:paraId="7FFA2E02" w14:textId="77777777" w:rsidTr="00E5733E">
        <w:tc>
          <w:tcPr>
            <w:tcW w:w="2027" w:type="dxa"/>
            <w:vAlign w:val="center"/>
          </w:tcPr>
          <w:p w14:paraId="6149D330" w14:textId="54D6CFDE" w:rsidR="00DE629D" w:rsidRPr="00764EE9" w:rsidRDefault="00DE629D" w:rsidP="00E5733E">
            <w:pPr>
              <w:adjustRightInd w:val="0"/>
              <w:snapToGrid w:val="0"/>
              <w:spacing w:before="120" w:after="120"/>
              <w:rPr>
                <w:sz w:val="20"/>
                <w:szCs w:val="20"/>
                <w:lang w:val="pt-PT"/>
              </w:rPr>
            </w:pPr>
            <w:r w:rsidRPr="00764EE9">
              <w:rPr>
                <w:sz w:val="20"/>
                <w:szCs w:val="20"/>
                <w:lang w:val="pt-PT"/>
              </w:rPr>
              <w:t xml:space="preserve">Ministério </w:t>
            </w:r>
            <w:r w:rsidR="004E2B02" w:rsidRPr="00764EE9">
              <w:rPr>
                <w:sz w:val="20"/>
                <w:szCs w:val="20"/>
                <w:lang w:val="pt-PT"/>
              </w:rPr>
              <w:t>da Admnistração Estatal</w:t>
            </w:r>
          </w:p>
        </w:tc>
        <w:tc>
          <w:tcPr>
            <w:tcW w:w="3497" w:type="dxa"/>
            <w:vAlign w:val="center"/>
          </w:tcPr>
          <w:p w14:paraId="6837D5A4" w14:textId="3B5DF2FF" w:rsidR="00DE629D" w:rsidRPr="00764EE9" w:rsidRDefault="000B528C" w:rsidP="00E5733E">
            <w:pPr>
              <w:adjustRightInd w:val="0"/>
              <w:snapToGrid w:val="0"/>
              <w:spacing w:before="120" w:after="120"/>
              <w:rPr>
                <w:sz w:val="20"/>
                <w:szCs w:val="20"/>
                <w:lang w:val="pt-PT"/>
              </w:rPr>
            </w:pPr>
            <w:r w:rsidRPr="00764EE9">
              <w:rPr>
                <w:sz w:val="20"/>
                <w:szCs w:val="20"/>
                <w:lang w:val="pt-PT"/>
              </w:rPr>
              <w:t>Responsável</w:t>
            </w:r>
            <w:r w:rsidR="003A1BEA" w:rsidRPr="00764EE9">
              <w:rPr>
                <w:sz w:val="20"/>
                <w:szCs w:val="20"/>
                <w:lang w:val="pt-PT"/>
              </w:rPr>
              <w:t xml:space="preserve"> pela administração geral da região e supervisão das estruturas administrativas locais</w:t>
            </w:r>
          </w:p>
        </w:tc>
        <w:tc>
          <w:tcPr>
            <w:tcW w:w="3826" w:type="dxa"/>
            <w:vAlign w:val="center"/>
          </w:tcPr>
          <w:p w14:paraId="410BE26C" w14:textId="2908C743" w:rsidR="00DE629D" w:rsidRPr="00764EE9" w:rsidRDefault="007C4B7A" w:rsidP="00E5733E">
            <w:pPr>
              <w:adjustRightInd w:val="0"/>
              <w:snapToGrid w:val="0"/>
              <w:spacing w:before="120" w:after="120"/>
              <w:rPr>
                <w:sz w:val="20"/>
                <w:szCs w:val="20"/>
                <w:lang w:val="pt-PT"/>
              </w:rPr>
            </w:pPr>
            <w:r w:rsidRPr="00764EE9">
              <w:rPr>
                <w:sz w:val="20"/>
                <w:szCs w:val="20"/>
                <w:lang w:val="pt-PT"/>
              </w:rPr>
              <w:t>Implementação de estratégias para supervisão</w:t>
            </w:r>
            <w:r w:rsidR="003E3D77" w:rsidRPr="00764EE9">
              <w:rPr>
                <w:sz w:val="20"/>
                <w:szCs w:val="20"/>
                <w:lang w:val="pt-PT"/>
              </w:rPr>
              <w:t xml:space="preserve">, </w:t>
            </w:r>
            <w:r w:rsidR="00210822" w:rsidRPr="00764EE9">
              <w:rPr>
                <w:sz w:val="20"/>
                <w:szCs w:val="20"/>
                <w:lang w:val="pt-PT"/>
              </w:rPr>
              <w:t>facilitação e protecção</w:t>
            </w:r>
            <w:r w:rsidRPr="00764EE9">
              <w:rPr>
                <w:sz w:val="20"/>
                <w:szCs w:val="20"/>
                <w:lang w:val="pt-PT"/>
              </w:rPr>
              <w:t xml:space="preserve"> das e</w:t>
            </w:r>
            <w:r w:rsidR="002F106C" w:rsidRPr="00764EE9">
              <w:rPr>
                <w:sz w:val="20"/>
                <w:szCs w:val="20"/>
                <w:lang w:val="pt-PT"/>
              </w:rPr>
              <w:t xml:space="preserve">struturas </w:t>
            </w:r>
            <w:r w:rsidR="003E3D77" w:rsidRPr="00764EE9">
              <w:rPr>
                <w:sz w:val="20"/>
                <w:szCs w:val="20"/>
                <w:lang w:val="pt-PT"/>
              </w:rPr>
              <w:t xml:space="preserve">administrativas </w:t>
            </w:r>
            <w:r w:rsidR="002F106C" w:rsidRPr="00764EE9">
              <w:rPr>
                <w:sz w:val="20"/>
                <w:szCs w:val="20"/>
                <w:lang w:val="pt-PT"/>
              </w:rPr>
              <w:t>locais no contexto d</w:t>
            </w:r>
            <w:r w:rsidR="003E3D77" w:rsidRPr="00764EE9">
              <w:rPr>
                <w:sz w:val="20"/>
                <w:szCs w:val="20"/>
                <w:lang w:val="pt-PT"/>
              </w:rPr>
              <w:t>as tecnologicas de comunicação digital</w:t>
            </w:r>
          </w:p>
        </w:tc>
      </w:tr>
      <w:tr w:rsidR="00DE629D" w:rsidRPr="00843203" w14:paraId="7716A706" w14:textId="77777777" w:rsidTr="00E5733E">
        <w:tc>
          <w:tcPr>
            <w:tcW w:w="2027" w:type="dxa"/>
            <w:vAlign w:val="center"/>
          </w:tcPr>
          <w:p w14:paraId="6C1CA889" w14:textId="78C27C9D" w:rsidR="00DE629D" w:rsidRPr="00764EE9" w:rsidRDefault="004E2B02" w:rsidP="00E5733E">
            <w:pPr>
              <w:adjustRightInd w:val="0"/>
              <w:snapToGrid w:val="0"/>
              <w:spacing w:before="120" w:after="120"/>
              <w:rPr>
                <w:sz w:val="20"/>
                <w:szCs w:val="20"/>
                <w:lang w:val="pt-PT"/>
              </w:rPr>
            </w:pPr>
            <w:r w:rsidRPr="00764EE9">
              <w:rPr>
                <w:sz w:val="20"/>
                <w:szCs w:val="20"/>
                <w:lang w:val="pt-PT"/>
              </w:rPr>
              <w:t xml:space="preserve">Ministério </w:t>
            </w:r>
            <w:r w:rsidR="000B528C" w:rsidRPr="00764EE9">
              <w:rPr>
                <w:sz w:val="20"/>
                <w:szCs w:val="20"/>
                <w:lang w:val="pt-PT"/>
              </w:rPr>
              <w:t>do Ensino Superior</w:t>
            </w:r>
          </w:p>
        </w:tc>
        <w:tc>
          <w:tcPr>
            <w:tcW w:w="3497" w:type="dxa"/>
            <w:vAlign w:val="center"/>
          </w:tcPr>
          <w:p w14:paraId="227A8B54" w14:textId="41BFE0F9" w:rsidR="00DE629D" w:rsidRPr="00764EE9" w:rsidRDefault="00C424C5" w:rsidP="00E5733E">
            <w:pPr>
              <w:adjustRightInd w:val="0"/>
              <w:snapToGrid w:val="0"/>
              <w:spacing w:before="120" w:after="120"/>
              <w:rPr>
                <w:sz w:val="20"/>
                <w:szCs w:val="20"/>
                <w:lang w:val="pt-PT"/>
              </w:rPr>
            </w:pPr>
            <w:r w:rsidRPr="00764EE9">
              <w:rPr>
                <w:sz w:val="20"/>
                <w:szCs w:val="20"/>
                <w:lang w:val="pt-PT"/>
              </w:rPr>
              <w:t xml:space="preserve">Inclusão de temas e aspectos relacionados a cibernética e proteção de dados, e-commerce no sistema de ensino </w:t>
            </w:r>
            <w:r w:rsidRPr="00764EE9">
              <w:rPr>
                <w:sz w:val="20"/>
                <w:szCs w:val="20"/>
                <w:lang w:val="pt-PT"/>
              </w:rPr>
              <w:lastRenderedPageBreak/>
              <w:t xml:space="preserve">incluindo provisão de de educação e treinamento. </w:t>
            </w:r>
          </w:p>
        </w:tc>
        <w:tc>
          <w:tcPr>
            <w:tcW w:w="3826" w:type="dxa"/>
            <w:vAlign w:val="center"/>
          </w:tcPr>
          <w:p w14:paraId="523FDD39" w14:textId="0C089976" w:rsidR="00DE629D" w:rsidRPr="00764EE9" w:rsidRDefault="00C424C5" w:rsidP="00E5733E">
            <w:pPr>
              <w:adjustRightInd w:val="0"/>
              <w:snapToGrid w:val="0"/>
              <w:spacing w:before="120" w:after="120"/>
              <w:rPr>
                <w:sz w:val="20"/>
                <w:szCs w:val="20"/>
                <w:lang w:val="pt-PT"/>
              </w:rPr>
            </w:pPr>
            <w:r w:rsidRPr="00764EE9">
              <w:rPr>
                <w:sz w:val="20"/>
                <w:szCs w:val="20"/>
                <w:lang w:val="pt-PT"/>
              </w:rPr>
              <w:lastRenderedPageBreak/>
              <w:t xml:space="preserve">Implementação de uma política e estratégias de alfabetização digital, desenvolvimento de </w:t>
            </w:r>
            <w:r w:rsidRPr="00764EE9">
              <w:rPr>
                <w:sz w:val="20"/>
                <w:szCs w:val="20"/>
                <w:lang w:val="pt-PT"/>
              </w:rPr>
              <w:lastRenderedPageBreak/>
              <w:t>competências e estabelecimento de núcleos regionais de i</w:t>
            </w:r>
            <w:r w:rsidR="00EA7D1E" w:rsidRPr="00764EE9">
              <w:rPr>
                <w:sz w:val="20"/>
                <w:szCs w:val="20"/>
                <w:lang w:val="pt-PT"/>
              </w:rPr>
              <w:t>nformação e i</w:t>
            </w:r>
            <w:r w:rsidRPr="00764EE9">
              <w:rPr>
                <w:sz w:val="20"/>
                <w:szCs w:val="20"/>
                <w:lang w:val="pt-PT"/>
              </w:rPr>
              <w:t>novação</w:t>
            </w:r>
          </w:p>
        </w:tc>
      </w:tr>
      <w:tr w:rsidR="007E1AF8" w:rsidRPr="00843203" w14:paraId="3A289E29" w14:textId="77777777" w:rsidTr="00E5733E">
        <w:tc>
          <w:tcPr>
            <w:tcW w:w="2027" w:type="dxa"/>
            <w:vAlign w:val="center"/>
          </w:tcPr>
          <w:p w14:paraId="259C07FE" w14:textId="053EDCB2" w:rsidR="007E1AF8" w:rsidRPr="00764EE9" w:rsidRDefault="007E1AF8" w:rsidP="00E5733E">
            <w:pPr>
              <w:adjustRightInd w:val="0"/>
              <w:snapToGrid w:val="0"/>
              <w:spacing w:before="120" w:after="120"/>
              <w:rPr>
                <w:sz w:val="20"/>
                <w:szCs w:val="20"/>
                <w:lang w:val="pt-PT"/>
              </w:rPr>
            </w:pPr>
            <w:r w:rsidRPr="00764EE9">
              <w:rPr>
                <w:sz w:val="20"/>
                <w:szCs w:val="20"/>
                <w:lang w:val="pt-PT"/>
              </w:rPr>
              <w:lastRenderedPageBreak/>
              <w:t xml:space="preserve">Todas os </w:t>
            </w:r>
            <w:r w:rsidR="00EA7D1E" w:rsidRPr="00764EE9">
              <w:rPr>
                <w:sz w:val="20"/>
                <w:szCs w:val="20"/>
                <w:lang w:val="pt-PT"/>
              </w:rPr>
              <w:t>Ministérios, Departamentos e Agê</w:t>
            </w:r>
            <w:r w:rsidRPr="00764EE9">
              <w:rPr>
                <w:sz w:val="20"/>
                <w:szCs w:val="20"/>
                <w:lang w:val="pt-PT"/>
              </w:rPr>
              <w:t xml:space="preserve">ncias do Governo </w:t>
            </w:r>
          </w:p>
        </w:tc>
        <w:tc>
          <w:tcPr>
            <w:tcW w:w="3497" w:type="dxa"/>
            <w:vAlign w:val="center"/>
          </w:tcPr>
          <w:p w14:paraId="6DEB5D82" w14:textId="23D02468" w:rsidR="007E1AF8" w:rsidRPr="00764EE9" w:rsidRDefault="007E1AF8" w:rsidP="00E5733E">
            <w:pPr>
              <w:adjustRightInd w:val="0"/>
              <w:snapToGrid w:val="0"/>
              <w:spacing w:before="120" w:after="120"/>
              <w:rPr>
                <w:sz w:val="20"/>
                <w:szCs w:val="20"/>
                <w:lang w:val="pt-PT"/>
              </w:rPr>
            </w:pPr>
            <w:r w:rsidRPr="00764EE9">
              <w:rPr>
                <w:sz w:val="20"/>
                <w:szCs w:val="20"/>
                <w:lang w:val="pt-PT"/>
              </w:rPr>
              <w:t xml:space="preserve">Implementação de políticas e programas do governo </w:t>
            </w:r>
          </w:p>
        </w:tc>
        <w:tc>
          <w:tcPr>
            <w:tcW w:w="3826" w:type="dxa"/>
            <w:vAlign w:val="center"/>
          </w:tcPr>
          <w:p w14:paraId="796F33F1" w14:textId="3B33EB1E" w:rsidR="007E1AF8" w:rsidRPr="00764EE9" w:rsidRDefault="00C424C5" w:rsidP="00E5733E">
            <w:pPr>
              <w:adjustRightInd w:val="0"/>
              <w:snapToGrid w:val="0"/>
              <w:spacing w:before="120" w:after="120"/>
              <w:rPr>
                <w:sz w:val="20"/>
                <w:szCs w:val="20"/>
                <w:lang w:val="pt-PT"/>
              </w:rPr>
            </w:pPr>
            <w:r w:rsidRPr="00764EE9">
              <w:rPr>
                <w:sz w:val="20"/>
                <w:szCs w:val="20"/>
                <w:lang w:val="pt-PT"/>
              </w:rPr>
              <w:t>Capacitação de funcionários em temas e aspectos relacionados à segurança cibernética e proteção de dados;</w:t>
            </w:r>
          </w:p>
        </w:tc>
      </w:tr>
      <w:tr w:rsidR="00DE629D" w:rsidRPr="00843203" w14:paraId="72EAB136" w14:textId="77777777" w:rsidTr="00E5733E">
        <w:tc>
          <w:tcPr>
            <w:tcW w:w="2027" w:type="dxa"/>
            <w:vAlign w:val="center"/>
          </w:tcPr>
          <w:p w14:paraId="2E8102F5" w14:textId="57A541E0" w:rsidR="00DE629D" w:rsidRPr="00764EE9" w:rsidRDefault="00DE629D" w:rsidP="00E5733E">
            <w:pPr>
              <w:adjustRightInd w:val="0"/>
              <w:snapToGrid w:val="0"/>
              <w:spacing w:before="120" w:after="120"/>
              <w:rPr>
                <w:sz w:val="20"/>
                <w:szCs w:val="20"/>
                <w:lang w:val="pt-PT"/>
              </w:rPr>
            </w:pPr>
            <w:r w:rsidRPr="00764EE9">
              <w:rPr>
                <w:sz w:val="20"/>
                <w:szCs w:val="20"/>
                <w:lang w:val="pt-PT"/>
              </w:rPr>
              <w:t>Organiza</w:t>
            </w:r>
            <w:r w:rsidR="00EA7D1E" w:rsidRPr="00764EE9">
              <w:rPr>
                <w:sz w:val="20"/>
                <w:szCs w:val="20"/>
                <w:lang w:val="pt-PT"/>
              </w:rPr>
              <w:t>ç</w:t>
            </w:r>
            <w:r w:rsidRPr="00764EE9">
              <w:rPr>
                <w:sz w:val="20"/>
                <w:szCs w:val="20"/>
                <w:lang w:val="pt-PT"/>
              </w:rPr>
              <w:t>ões gover</w:t>
            </w:r>
            <w:r w:rsidR="000B528C" w:rsidRPr="00764EE9">
              <w:rPr>
                <w:sz w:val="20"/>
                <w:szCs w:val="20"/>
                <w:lang w:val="pt-PT"/>
              </w:rPr>
              <w:t xml:space="preserve">namentais e não governamentais e </w:t>
            </w:r>
            <w:r w:rsidRPr="00764EE9">
              <w:rPr>
                <w:sz w:val="20"/>
                <w:szCs w:val="20"/>
                <w:lang w:val="pt-PT"/>
              </w:rPr>
              <w:t>asssociaçõe</w:t>
            </w:r>
            <w:r w:rsidR="000B528C" w:rsidRPr="00764EE9">
              <w:rPr>
                <w:sz w:val="20"/>
                <w:szCs w:val="20"/>
                <w:lang w:val="pt-PT"/>
              </w:rPr>
              <w:t xml:space="preserve">s locais que promovem tecnologias digitais e desenvolvimento da internet </w:t>
            </w:r>
          </w:p>
        </w:tc>
        <w:tc>
          <w:tcPr>
            <w:tcW w:w="3497" w:type="dxa"/>
            <w:vAlign w:val="center"/>
          </w:tcPr>
          <w:p w14:paraId="265B44DA" w14:textId="5C6DA3E9" w:rsidR="00DE629D" w:rsidRPr="00764EE9" w:rsidRDefault="000B528C" w:rsidP="00E5733E">
            <w:pPr>
              <w:adjustRightInd w:val="0"/>
              <w:snapToGrid w:val="0"/>
              <w:spacing w:before="120" w:after="120"/>
              <w:rPr>
                <w:sz w:val="20"/>
                <w:szCs w:val="20"/>
                <w:lang w:val="pt-PT"/>
              </w:rPr>
            </w:pPr>
            <w:r w:rsidRPr="00764EE9">
              <w:rPr>
                <w:sz w:val="20"/>
                <w:szCs w:val="20"/>
                <w:lang w:val="pt-PT"/>
              </w:rPr>
              <w:t>Promoção das tecnologias digitais de forma alargada</w:t>
            </w:r>
          </w:p>
        </w:tc>
        <w:tc>
          <w:tcPr>
            <w:tcW w:w="3826" w:type="dxa"/>
            <w:vAlign w:val="center"/>
          </w:tcPr>
          <w:p w14:paraId="166D1C7D" w14:textId="1F454A5B" w:rsidR="00DE629D" w:rsidRPr="00764EE9" w:rsidRDefault="000B528C" w:rsidP="00E5733E">
            <w:pPr>
              <w:adjustRightInd w:val="0"/>
              <w:snapToGrid w:val="0"/>
              <w:spacing w:before="120" w:after="120"/>
              <w:rPr>
                <w:sz w:val="20"/>
                <w:szCs w:val="20"/>
                <w:lang w:val="pt-PT"/>
              </w:rPr>
            </w:pPr>
            <w:r w:rsidRPr="00764EE9">
              <w:rPr>
                <w:sz w:val="20"/>
                <w:szCs w:val="20"/>
                <w:lang w:val="pt-PT"/>
              </w:rPr>
              <w:t>Fornecer informações, treinamento sobre as oportunidades e actividades do projeto aos seus membros incluindo a comunidade em geral</w:t>
            </w:r>
          </w:p>
        </w:tc>
      </w:tr>
      <w:tr w:rsidR="00CF6BCE" w:rsidRPr="00843203" w14:paraId="0FABD178" w14:textId="77777777" w:rsidTr="00E5733E">
        <w:trPr>
          <w:trHeight w:val="2276"/>
        </w:trPr>
        <w:tc>
          <w:tcPr>
            <w:tcW w:w="2027" w:type="dxa"/>
            <w:vAlign w:val="center"/>
          </w:tcPr>
          <w:p w14:paraId="5F6712FE" w14:textId="1E455DE9" w:rsidR="00CF6BCE" w:rsidRPr="00764EE9" w:rsidRDefault="00704EC7" w:rsidP="00E5733E">
            <w:pPr>
              <w:adjustRightInd w:val="0"/>
              <w:snapToGrid w:val="0"/>
              <w:spacing w:before="120" w:after="120"/>
              <w:rPr>
                <w:sz w:val="20"/>
                <w:szCs w:val="20"/>
                <w:lang w:val="pt-PT"/>
              </w:rPr>
            </w:pPr>
            <w:r w:rsidRPr="00764EE9">
              <w:rPr>
                <w:sz w:val="20"/>
                <w:szCs w:val="20"/>
                <w:lang w:val="pt-PT"/>
              </w:rPr>
              <w:t xml:space="preserve">Empresas de comunicações </w:t>
            </w:r>
            <w:r w:rsidR="00B970AE" w:rsidRPr="00764EE9">
              <w:rPr>
                <w:sz w:val="20"/>
                <w:szCs w:val="20"/>
                <w:lang w:val="pt-PT"/>
              </w:rPr>
              <w:t>(canais de televisão, companhias de telefonia móvel e fixa</w:t>
            </w:r>
            <w:r w:rsidR="003A1BEA" w:rsidRPr="00764EE9">
              <w:rPr>
                <w:sz w:val="20"/>
                <w:szCs w:val="20"/>
                <w:lang w:val="pt-PT"/>
              </w:rPr>
              <w:t>, companhias de serviços de internet</w:t>
            </w:r>
            <w:r w:rsidR="007E1AF8" w:rsidRPr="00764EE9">
              <w:rPr>
                <w:sz w:val="20"/>
                <w:szCs w:val="20"/>
                <w:lang w:val="pt-PT"/>
              </w:rPr>
              <w:t>) e</w:t>
            </w:r>
            <w:r w:rsidR="00B970AE" w:rsidRPr="00764EE9">
              <w:rPr>
                <w:sz w:val="20"/>
                <w:szCs w:val="20"/>
                <w:lang w:val="pt-PT"/>
              </w:rPr>
              <w:t xml:space="preserve"> </w:t>
            </w:r>
            <w:r w:rsidR="007E1AF8" w:rsidRPr="00764EE9">
              <w:rPr>
                <w:sz w:val="20"/>
                <w:szCs w:val="20"/>
                <w:lang w:val="pt-PT"/>
              </w:rPr>
              <w:t>Mídia</w:t>
            </w:r>
          </w:p>
        </w:tc>
        <w:tc>
          <w:tcPr>
            <w:tcW w:w="3497" w:type="dxa"/>
            <w:vAlign w:val="center"/>
          </w:tcPr>
          <w:p w14:paraId="10508400" w14:textId="2986BDF3" w:rsidR="00CF6BCE" w:rsidRPr="00764EE9" w:rsidRDefault="003A1BEA" w:rsidP="00E5733E">
            <w:pPr>
              <w:adjustRightInd w:val="0"/>
              <w:snapToGrid w:val="0"/>
              <w:spacing w:before="120" w:after="120"/>
              <w:rPr>
                <w:sz w:val="20"/>
                <w:szCs w:val="20"/>
                <w:lang w:val="pt-PT"/>
              </w:rPr>
            </w:pPr>
            <w:r w:rsidRPr="00764EE9">
              <w:rPr>
                <w:sz w:val="20"/>
                <w:szCs w:val="20"/>
                <w:lang w:val="pt-PT"/>
              </w:rPr>
              <w:t>arantirem cobertura e divulgação nacional dos eventos ligados ao projecto, prover informação so</w:t>
            </w:r>
            <w:r w:rsidR="00D07D7A" w:rsidRPr="00764EE9">
              <w:rPr>
                <w:sz w:val="20"/>
                <w:szCs w:val="20"/>
                <w:lang w:val="pt-PT"/>
              </w:rPr>
              <w:t xml:space="preserve">bre o projecto e oportunidades </w:t>
            </w:r>
            <w:r w:rsidRPr="00764EE9">
              <w:rPr>
                <w:sz w:val="20"/>
                <w:szCs w:val="20"/>
                <w:lang w:val="pt-PT"/>
              </w:rPr>
              <w:t>que o mesmo irá gerar</w:t>
            </w:r>
          </w:p>
        </w:tc>
        <w:tc>
          <w:tcPr>
            <w:tcW w:w="3826" w:type="dxa"/>
            <w:vAlign w:val="center"/>
          </w:tcPr>
          <w:p w14:paraId="7BE4B2C9" w14:textId="3F18E0D4" w:rsidR="00CF6BCE" w:rsidRPr="00764EE9" w:rsidRDefault="003A1BEA" w:rsidP="00E5733E">
            <w:pPr>
              <w:adjustRightInd w:val="0"/>
              <w:snapToGrid w:val="0"/>
              <w:spacing w:before="120" w:after="120"/>
              <w:rPr>
                <w:sz w:val="20"/>
                <w:szCs w:val="20"/>
                <w:lang w:val="pt-PT"/>
              </w:rPr>
            </w:pPr>
            <w:r w:rsidRPr="00764EE9">
              <w:rPr>
                <w:sz w:val="20"/>
                <w:szCs w:val="20"/>
                <w:lang w:val="pt-PT"/>
              </w:rPr>
              <w:t>Transmitir informações sobre as actividades do projecto para aumentar a conscientização sobre o mesmo; transmissão de comunicados à imprensa e cobertura especial sobre o projecto; informar o público sobre as actividades do projecto e quaisquer mensagens especiais lançadas pelo projeto e, preparar, disseminar artigos para fornecer informações ao público sobre o projeto, incluindo anúncios especiais.</w:t>
            </w:r>
          </w:p>
        </w:tc>
      </w:tr>
      <w:tr w:rsidR="00704EC7" w:rsidRPr="00843203" w14:paraId="72BA069F" w14:textId="77777777" w:rsidTr="00E5733E">
        <w:tc>
          <w:tcPr>
            <w:tcW w:w="2027" w:type="dxa"/>
            <w:vAlign w:val="center"/>
          </w:tcPr>
          <w:p w14:paraId="38893F55" w14:textId="6FF27E11" w:rsidR="00704EC7" w:rsidRPr="00764EE9" w:rsidRDefault="00704EC7" w:rsidP="00E5733E">
            <w:pPr>
              <w:adjustRightInd w:val="0"/>
              <w:snapToGrid w:val="0"/>
              <w:spacing w:before="120" w:after="120"/>
              <w:rPr>
                <w:sz w:val="20"/>
                <w:szCs w:val="20"/>
                <w:lang w:val="pt-PT"/>
              </w:rPr>
            </w:pPr>
            <w:r w:rsidRPr="00764EE9">
              <w:rPr>
                <w:sz w:val="20"/>
                <w:szCs w:val="20"/>
                <w:lang w:val="pt-PT"/>
              </w:rPr>
              <w:t>Empresas</w:t>
            </w:r>
            <w:r w:rsidR="00D07D7A" w:rsidRPr="00764EE9">
              <w:rPr>
                <w:sz w:val="20"/>
                <w:szCs w:val="20"/>
                <w:lang w:val="pt-PT"/>
              </w:rPr>
              <w:t xml:space="preserve"> e instituições financeiras</w:t>
            </w:r>
            <w:r w:rsidRPr="00764EE9">
              <w:rPr>
                <w:sz w:val="20"/>
                <w:szCs w:val="20"/>
                <w:lang w:val="pt-PT"/>
              </w:rPr>
              <w:t xml:space="preserve"> do sector privado</w:t>
            </w:r>
          </w:p>
        </w:tc>
        <w:tc>
          <w:tcPr>
            <w:tcW w:w="3497" w:type="dxa"/>
            <w:vAlign w:val="center"/>
          </w:tcPr>
          <w:p w14:paraId="044F7C45" w14:textId="21CA2EE6" w:rsidR="00704EC7" w:rsidRPr="00764EE9" w:rsidRDefault="003E3D77" w:rsidP="00E5733E">
            <w:pPr>
              <w:adjustRightInd w:val="0"/>
              <w:snapToGrid w:val="0"/>
              <w:spacing w:before="120" w:after="120"/>
              <w:rPr>
                <w:sz w:val="20"/>
                <w:szCs w:val="20"/>
                <w:lang w:val="pt-PT"/>
              </w:rPr>
            </w:pPr>
            <w:r w:rsidRPr="00764EE9">
              <w:rPr>
                <w:sz w:val="20"/>
                <w:szCs w:val="20"/>
                <w:lang w:val="pt-PT"/>
              </w:rPr>
              <w:t>Provedores de servi</w:t>
            </w:r>
            <w:r w:rsidR="001022F7" w:rsidRPr="00764EE9">
              <w:rPr>
                <w:sz w:val="20"/>
                <w:szCs w:val="20"/>
                <w:lang w:val="pt-PT"/>
              </w:rPr>
              <w:t>ç</w:t>
            </w:r>
            <w:r w:rsidRPr="00764EE9">
              <w:rPr>
                <w:sz w:val="20"/>
                <w:szCs w:val="20"/>
                <w:lang w:val="pt-PT"/>
              </w:rPr>
              <w:t xml:space="preserve">os financeiros com a responsabilidade geral de garantirem acessibilidade, cobertura e o uso alargado das tecnologias de comunicação  </w:t>
            </w:r>
          </w:p>
        </w:tc>
        <w:tc>
          <w:tcPr>
            <w:tcW w:w="3826" w:type="dxa"/>
            <w:vAlign w:val="center"/>
          </w:tcPr>
          <w:p w14:paraId="785F151E" w14:textId="1B14435F" w:rsidR="00704EC7" w:rsidRPr="00764EE9" w:rsidRDefault="00CD3A3F" w:rsidP="00E5733E">
            <w:pPr>
              <w:adjustRightInd w:val="0"/>
              <w:snapToGrid w:val="0"/>
              <w:spacing w:before="120" w:after="120"/>
              <w:rPr>
                <w:sz w:val="20"/>
                <w:szCs w:val="20"/>
                <w:lang w:val="pt-PT"/>
              </w:rPr>
            </w:pPr>
            <w:r w:rsidRPr="00764EE9">
              <w:rPr>
                <w:sz w:val="20"/>
                <w:szCs w:val="20"/>
                <w:lang w:val="pt-PT"/>
              </w:rPr>
              <w:t>Garantir participação efectiva, apropriação dos aprendizados e multiplicação dos benefícios e melhoria dos serviços</w:t>
            </w:r>
          </w:p>
        </w:tc>
      </w:tr>
      <w:tr w:rsidR="00CF6BCE" w:rsidRPr="00843203" w14:paraId="01926008" w14:textId="77777777" w:rsidTr="00E5733E">
        <w:tc>
          <w:tcPr>
            <w:tcW w:w="2027" w:type="dxa"/>
            <w:vAlign w:val="center"/>
          </w:tcPr>
          <w:p w14:paraId="4D8F933A" w14:textId="5AE445BC" w:rsidR="00CF6BCE" w:rsidRPr="00764EE9" w:rsidRDefault="00B970AE" w:rsidP="00E5733E">
            <w:pPr>
              <w:adjustRightInd w:val="0"/>
              <w:snapToGrid w:val="0"/>
              <w:spacing w:before="120" w:after="120"/>
              <w:rPr>
                <w:sz w:val="20"/>
                <w:szCs w:val="20"/>
                <w:lang w:val="pt-PT"/>
              </w:rPr>
            </w:pPr>
            <w:r w:rsidRPr="00764EE9">
              <w:rPr>
                <w:sz w:val="20"/>
                <w:szCs w:val="20"/>
                <w:lang w:val="pt-PT"/>
              </w:rPr>
              <w:t xml:space="preserve">Operadores de pequenos e médios negócios </w:t>
            </w:r>
          </w:p>
        </w:tc>
        <w:tc>
          <w:tcPr>
            <w:tcW w:w="3497" w:type="dxa"/>
            <w:vAlign w:val="center"/>
          </w:tcPr>
          <w:p w14:paraId="180FFF79" w14:textId="35030876" w:rsidR="00CF6BCE" w:rsidRPr="00764EE9" w:rsidRDefault="003E3D77" w:rsidP="00E5733E">
            <w:pPr>
              <w:adjustRightInd w:val="0"/>
              <w:snapToGrid w:val="0"/>
              <w:spacing w:before="120" w:after="120"/>
              <w:rPr>
                <w:sz w:val="20"/>
                <w:szCs w:val="20"/>
                <w:lang w:val="pt-PT"/>
              </w:rPr>
            </w:pPr>
            <w:r w:rsidRPr="00764EE9">
              <w:rPr>
                <w:sz w:val="20"/>
                <w:szCs w:val="20"/>
                <w:lang w:val="pt-PT"/>
              </w:rPr>
              <w:t>Pr</w:t>
            </w:r>
            <w:r w:rsidR="001022F7" w:rsidRPr="00764EE9">
              <w:rPr>
                <w:sz w:val="20"/>
                <w:szCs w:val="20"/>
                <w:lang w:val="pt-PT"/>
              </w:rPr>
              <w:t xml:space="preserve">estadores </w:t>
            </w:r>
            <w:r w:rsidRPr="00764EE9">
              <w:rPr>
                <w:sz w:val="20"/>
                <w:szCs w:val="20"/>
                <w:lang w:val="pt-PT"/>
              </w:rPr>
              <w:t xml:space="preserve">de </w:t>
            </w:r>
            <w:r w:rsidR="004F417B" w:rsidRPr="00764EE9">
              <w:rPr>
                <w:sz w:val="20"/>
                <w:szCs w:val="20"/>
                <w:lang w:val="pt-PT"/>
              </w:rPr>
              <w:t>pequenos e médios servi</w:t>
            </w:r>
            <w:r w:rsidR="001022F7" w:rsidRPr="00764EE9">
              <w:rPr>
                <w:sz w:val="20"/>
                <w:szCs w:val="20"/>
                <w:lang w:val="pt-PT"/>
              </w:rPr>
              <w:t>ç</w:t>
            </w:r>
            <w:r w:rsidRPr="00764EE9">
              <w:rPr>
                <w:sz w:val="20"/>
                <w:szCs w:val="20"/>
                <w:lang w:val="pt-PT"/>
              </w:rPr>
              <w:t xml:space="preserve">os a nível local com a responsabilidade de garantir que pequenos e médios consumidores tenham  acesso continuado, geração de rendimentos a nivel local  </w:t>
            </w:r>
          </w:p>
        </w:tc>
        <w:tc>
          <w:tcPr>
            <w:tcW w:w="3826" w:type="dxa"/>
            <w:vAlign w:val="center"/>
          </w:tcPr>
          <w:p w14:paraId="38C891E9" w14:textId="5A6EFE32" w:rsidR="00CF6BCE" w:rsidRPr="00764EE9" w:rsidRDefault="00CD3A3F" w:rsidP="00E5733E">
            <w:pPr>
              <w:adjustRightInd w:val="0"/>
              <w:snapToGrid w:val="0"/>
              <w:spacing w:before="120" w:after="120"/>
              <w:rPr>
                <w:sz w:val="20"/>
                <w:szCs w:val="20"/>
                <w:lang w:val="pt-PT"/>
              </w:rPr>
            </w:pPr>
            <w:r w:rsidRPr="00764EE9">
              <w:rPr>
                <w:sz w:val="20"/>
                <w:szCs w:val="20"/>
                <w:lang w:val="pt-PT"/>
              </w:rPr>
              <w:t xml:space="preserve">Garantir a participação e integração regional e local,  multiplicação de benefícios e </w:t>
            </w:r>
            <w:r w:rsidR="00850B49" w:rsidRPr="00764EE9">
              <w:rPr>
                <w:sz w:val="20"/>
                <w:szCs w:val="20"/>
                <w:lang w:val="pt-PT"/>
              </w:rPr>
              <w:t>rendimentos e, envolvimento efectivo local e regional em relação as tecnologias digitais e o e-comerce</w:t>
            </w:r>
          </w:p>
        </w:tc>
      </w:tr>
      <w:tr w:rsidR="00CF6BCE" w:rsidRPr="00843203" w14:paraId="5B5FA02B" w14:textId="77777777" w:rsidTr="00E5733E">
        <w:tc>
          <w:tcPr>
            <w:tcW w:w="2027" w:type="dxa"/>
            <w:vAlign w:val="center"/>
          </w:tcPr>
          <w:p w14:paraId="677AB1D9" w14:textId="7B0576AF" w:rsidR="00CF6BCE" w:rsidRPr="00764EE9" w:rsidRDefault="00B970AE" w:rsidP="00E5733E">
            <w:pPr>
              <w:adjustRightInd w:val="0"/>
              <w:snapToGrid w:val="0"/>
              <w:spacing w:before="120" w:after="120"/>
              <w:rPr>
                <w:sz w:val="20"/>
                <w:szCs w:val="20"/>
                <w:lang w:val="pt-PT"/>
              </w:rPr>
            </w:pPr>
            <w:r w:rsidRPr="00764EE9">
              <w:rPr>
                <w:sz w:val="20"/>
                <w:szCs w:val="20"/>
                <w:lang w:val="pt-PT"/>
              </w:rPr>
              <w:t>Organizações e ins</w:t>
            </w:r>
            <w:r w:rsidR="00704EC7" w:rsidRPr="00764EE9">
              <w:rPr>
                <w:sz w:val="20"/>
                <w:szCs w:val="20"/>
                <w:lang w:val="pt-PT"/>
              </w:rPr>
              <w:t>t</w:t>
            </w:r>
            <w:r w:rsidRPr="00764EE9">
              <w:rPr>
                <w:sz w:val="20"/>
                <w:szCs w:val="20"/>
                <w:lang w:val="pt-PT"/>
              </w:rPr>
              <w:t xml:space="preserve">ituições académicas </w:t>
            </w:r>
          </w:p>
        </w:tc>
        <w:tc>
          <w:tcPr>
            <w:tcW w:w="3497" w:type="dxa"/>
            <w:vAlign w:val="center"/>
          </w:tcPr>
          <w:p w14:paraId="6905D2B5" w14:textId="4F7F7B08" w:rsidR="00CF6BCE" w:rsidRPr="00764EE9" w:rsidRDefault="003E3D77" w:rsidP="00E5733E">
            <w:pPr>
              <w:adjustRightInd w:val="0"/>
              <w:snapToGrid w:val="0"/>
              <w:spacing w:before="120" w:after="120"/>
              <w:rPr>
                <w:sz w:val="20"/>
                <w:szCs w:val="20"/>
                <w:lang w:val="pt-PT"/>
              </w:rPr>
            </w:pPr>
            <w:r w:rsidRPr="00764EE9">
              <w:rPr>
                <w:sz w:val="20"/>
                <w:szCs w:val="20"/>
                <w:lang w:val="pt-PT"/>
              </w:rPr>
              <w:t>P</w:t>
            </w:r>
            <w:r w:rsidR="001022F7" w:rsidRPr="00764EE9">
              <w:rPr>
                <w:sz w:val="20"/>
                <w:szCs w:val="20"/>
                <w:lang w:val="pt-PT"/>
              </w:rPr>
              <w:t>rovedores e p</w:t>
            </w:r>
            <w:r w:rsidRPr="00764EE9">
              <w:rPr>
                <w:sz w:val="20"/>
                <w:szCs w:val="20"/>
                <w:lang w:val="pt-PT"/>
              </w:rPr>
              <w:t>restadores de serviços na área de educação com a responsabilidade de geração de mecanismos de ensino e aprendizado sobre as tecnologias digitais</w:t>
            </w:r>
          </w:p>
        </w:tc>
        <w:tc>
          <w:tcPr>
            <w:tcW w:w="3826" w:type="dxa"/>
            <w:vAlign w:val="center"/>
          </w:tcPr>
          <w:p w14:paraId="1F715F3E" w14:textId="372F2764" w:rsidR="00CF6BCE" w:rsidRPr="00764EE9" w:rsidRDefault="00CD3A3F" w:rsidP="00E5733E">
            <w:pPr>
              <w:adjustRightInd w:val="0"/>
              <w:snapToGrid w:val="0"/>
              <w:spacing w:before="120" w:after="120"/>
              <w:rPr>
                <w:sz w:val="20"/>
                <w:szCs w:val="20"/>
                <w:lang w:val="pt-PT"/>
              </w:rPr>
            </w:pPr>
            <w:r w:rsidRPr="00764EE9">
              <w:rPr>
                <w:sz w:val="20"/>
                <w:szCs w:val="20"/>
                <w:lang w:val="pt-PT"/>
              </w:rPr>
              <w:t>Garantir participação, apropriação dos conteúdos e multiplicação de aprendizado</w:t>
            </w:r>
          </w:p>
        </w:tc>
      </w:tr>
      <w:tr w:rsidR="00CF6BCE" w:rsidRPr="00843203" w14:paraId="324E943B" w14:textId="77777777" w:rsidTr="00E5733E">
        <w:tc>
          <w:tcPr>
            <w:tcW w:w="2027" w:type="dxa"/>
            <w:vAlign w:val="center"/>
          </w:tcPr>
          <w:p w14:paraId="59F584F9" w14:textId="248A2527" w:rsidR="00CF6BCE" w:rsidRPr="00764EE9" w:rsidRDefault="00B970AE" w:rsidP="00E5733E">
            <w:pPr>
              <w:adjustRightInd w:val="0"/>
              <w:snapToGrid w:val="0"/>
              <w:spacing w:before="120" w:after="120"/>
              <w:rPr>
                <w:sz w:val="20"/>
                <w:szCs w:val="20"/>
                <w:lang w:val="pt-PT"/>
              </w:rPr>
            </w:pPr>
            <w:r w:rsidRPr="00764EE9">
              <w:rPr>
                <w:sz w:val="20"/>
                <w:szCs w:val="20"/>
                <w:lang w:val="pt-PT"/>
              </w:rPr>
              <w:t>Mulheres de negócios</w:t>
            </w:r>
          </w:p>
        </w:tc>
        <w:tc>
          <w:tcPr>
            <w:tcW w:w="3497" w:type="dxa"/>
            <w:vAlign w:val="center"/>
          </w:tcPr>
          <w:p w14:paraId="3AFB31B4" w14:textId="24754B34" w:rsidR="00CF6BCE" w:rsidRPr="00764EE9" w:rsidRDefault="001022F7" w:rsidP="00E5733E">
            <w:pPr>
              <w:adjustRightInd w:val="0"/>
              <w:snapToGrid w:val="0"/>
              <w:spacing w:before="120" w:after="120"/>
              <w:rPr>
                <w:sz w:val="20"/>
                <w:szCs w:val="20"/>
                <w:lang w:val="pt-PT"/>
              </w:rPr>
            </w:pPr>
            <w:r w:rsidRPr="00764EE9">
              <w:rPr>
                <w:sz w:val="20"/>
                <w:szCs w:val="20"/>
                <w:lang w:val="pt-PT"/>
              </w:rPr>
              <w:t>Prestadoras</w:t>
            </w:r>
            <w:r w:rsidR="003E3D77" w:rsidRPr="00764EE9">
              <w:rPr>
                <w:sz w:val="20"/>
                <w:szCs w:val="20"/>
                <w:lang w:val="pt-PT"/>
              </w:rPr>
              <w:t xml:space="preserve"> de </w:t>
            </w:r>
            <w:r w:rsidRPr="00764EE9">
              <w:rPr>
                <w:sz w:val="20"/>
                <w:szCs w:val="20"/>
                <w:lang w:val="pt-PT"/>
              </w:rPr>
              <w:t xml:space="preserve">micro, </w:t>
            </w:r>
            <w:r w:rsidR="003E3D77" w:rsidRPr="00764EE9">
              <w:rPr>
                <w:sz w:val="20"/>
                <w:szCs w:val="20"/>
                <w:lang w:val="pt-PT"/>
              </w:rPr>
              <w:t>pequenos e médios servi</w:t>
            </w:r>
            <w:r w:rsidR="006F6453" w:rsidRPr="00764EE9">
              <w:rPr>
                <w:sz w:val="20"/>
                <w:szCs w:val="20"/>
                <w:lang w:val="pt-PT"/>
              </w:rPr>
              <w:t xml:space="preserve">ços </w:t>
            </w:r>
            <w:r w:rsidRPr="00764EE9">
              <w:rPr>
                <w:sz w:val="20"/>
                <w:szCs w:val="20"/>
                <w:lang w:val="pt-PT"/>
              </w:rPr>
              <w:t>(negócios) com</w:t>
            </w:r>
            <w:r w:rsidR="003E3D77" w:rsidRPr="00764EE9">
              <w:rPr>
                <w:sz w:val="20"/>
                <w:szCs w:val="20"/>
                <w:lang w:val="pt-PT"/>
              </w:rPr>
              <w:t xml:space="preserve"> a responsabilidade de garantir inclusão </w:t>
            </w:r>
            <w:r w:rsidR="006F6453" w:rsidRPr="00764EE9">
              <w:rPr>
                <w:sz w:val="20"/>
                <w:szCs w:val="20"/>
                <w:lang w:val="pt-PT"/>
              </w:rPr>
              <w:t xml:space="preserve">de outras mulheres, multiplicação </w:t>
            </w:r>
            <w:r w:rsidR="003E3D77" w:rsidRPr="00764EE9">
              <w:rPr>
                <w:sz w:val="20"/>
                <w:szCs w:val="20"/>
                <w:lang w:val="pt-PT"/>
              </w:rPr>
              <w:t>e expans</w:t>
            </w:r>
            <w:r w:rsidR="006F6453" w:rsidRPr="00764EE9">
              <w:rPr>
                <w:sz w:val="20"/>
                <w:szCs w:val="20"/>
                <w:lang w:val="pt-PT"/>
              </w:rPr>
              <w:t xml:space="preserve">ão dos serviços  </w:t>
            </w:r>
            <w:r w:rsidRPr="00764EE9">
              <w:rPr>
                <w:sz w:val="20"/>
                <w:szCs w:val="20"/>
                <w:lang w:val="pt-PT"/>
              </w:rPr>
              <w:t xml:space="preserve">no </w:t>
            </w:r>
            <w:r w:rsidR="006F6453" w:rsidRPr="00764EE9">
              <w:rPr>
                <w:sz w:val="20"/>
                <w:szCs w:val="20"/>
                <w:lang w:val="pt-PT"/>
              </w:rPr>
              <w:t>c</w:t>
            </w:r>
            <w:r w:rsidRPr="00764EE9">
              <w:rPr>
                <w:sz w:val="20"/>
                <w:szCs w:val="20"/>
                <w:lang w:val="pt-PT"/>
              </w:rPr>
              <w:t>o</w:t>
            </w:r>
            <w:r w:rsidR="006F6453" w:rsidRPr="00764EE9">
              <w:rPr>
                <w:sz w:val="20"/>
                <w:szCs w:val="20"/>
                <w:lang w:val="pt-PT"/>
              </w:rPr>
              <w:t>ntexto do mercado digital</w:t>
            </w:r>
            <w:r w:rsidR="003E3D77" w:rsidRPr="00764EE9">
              <w:rPr>
                <w:sz w:val="20"/>
                <w:szCs w:val="20"/>
                <w:lang w:val="pt-PT"/>
              </w:rPr>
              <w:t xml:space="preserve"> </w:t>
            </w:r>
          </w:p>
        </w:tc>
        <w:tc>
          <w:tcPr>
            <w:tcW w:w="3826" w:type="dxa"/>
            <w:vAlign w:val="center"/>
          </w:tcPr>
          <w:p w14:paraId="51AE99C9" w14:textId="52EF9048" w:rsidR="00CF6BCE" w:rsidRPr="00764EE9" w:rsidRDefault="00CD3A3F" w:rsidP="00E5733E">
            <w:pPr>
              <w:adjustRightInd w:val="0"/>
              <w:snapToGrid w:val="0"/>
              <w:spacing w:before="120" w:after="120"/>
              <w:rPr>
                <w:sz w:val="20"/>
                <w:szCs w:val="20"/>
                <w:lang w:val="pt-PT"/>
              </w:rPr>
            </w:pPr>
            <w:r w:rsidRPr="00764EE9">
              <w:rPr>
                <w:sz w:val="20"/>
                <w:szCs w:val="20"/>
                <w:lang w:val="pt-PT"/>
              </w:rPr>
              <w:t xml:space="preserve">Garantir participação, envolvimento em aspectos inerentes </w:t>
            </w:r>
            <w:r w:rsidR="00850B49" w:rsidRPr="00764EE9">
              <w:rPr>
                <w:sz w:val="20"/>
                <w:szCs w:val="20"/>
                <w:lang w:val="pt-PT"/>
              </w:rPr>
              <w:t>a tecnologias digitais e o e-comerce</w:t>
            </w:r>
          </w:p>
        </w:tc>
      </w:tr>
      <w:tr w:rsidR="00704EC7" w:rsidRPr="00843203" w14:paraId="7813EBDE" w14:textId="77777777" w:rsidTr="00E5733E">
        <w:tc>
          <w:tcPr>
            <w:tcW w:w="2027" w:type="dxa"/>
            <w:vAlign w:val="center"/>
          </w:tcPr>
          <w:p w14:paraId="4BAB54BD" w14:textId="42EF8D1D" w:rsidR="00704EC7" w:rsidRPr="00764EE9" w:rsidRDefault="00704EC7" w:rsidP="00E5733E">
            <w:pPr>
              <w:adjustRightInd w:val="0"/>
              <w:snapToGrid w:val="0"/>
              <w:spacing w:before="120" w:after="120"/>
              <w:rPr>
                <w:sz w:val="20"/>
                <w:szCs w:val="20"/>
                <w:lang w:val="pt-PT"/>
              </w:rPr>
            </w:pPr>
            <w:r w:rsidRPr="00764EE9">
              <w:rPr>
                <w:sz w:val="20"/>
                <w:szCs w:val="20"/>
                <w:lang w:val="pt-PT"/>
              </w:rPr>
              <w:lastRenderedPageBreak/>
              <w:t xml:space="preserve">Produtores de produtos de susbsistência, vendedores e revendedores de produtos agrícolas </w:t>
            </w:r>
          </w:p>
        </w:tc>
        <w:tc>
          <w:tcPr>
            <w:tcW w:w="3497" w:type="dxa"/>
            <w:vAlign w:val="center"/>
          </w:tcPr>
          <w:p w14:paraId="17A402E0" w14:textId="77777777" w:rsidR="00704EC7" w:rsidRPr="00764EE9" w:rsidRDefault="00704EC7" w:rsidP="00E5733E">
            <w:pPr>
              <w:adjustRightInd w:val="0"/>
              <w:snapToGrid w:val="0"/>
              <w:spacing w:before="120" w:after="120"/>
              <w:rPr>
                <w:sz w:val="20"/>
                <w:szCs w:val="20"/>
                <w:lang w:val="pt-PT"/>
              </w:rPr>
            </w:pPr>
          </w:p>
          <w:p w14:paraId="06DEA94F" w14:textId="43602378" w:rsidR="006F6453" w:rsidRPr="00764EE9" w:rsidRDefault="00560D28" w:rsidP="00E5733E">
            <w:pPr>
              <w:adjustRightInd w:val="0"/>
              <w:snapToGrid w:val="0"/>
              <w:spacing w:before="120" w:after="120"/>
              <w:rPr>
                <w:sz w:val="20"/>
                <w:szCs w:val="20"/>
                <w:lang w:val="pt-PT"/>
              </w:rPr>
            </w:pPr>
            <w:r w:rsidRPr="00764EE9">
              <w:rPr>
                <w:sz w:val="20"/>
                <w:szCs w:val="20"/>
                <w:lang w:val="pt-PT"/>
              </w:rPr>
              <w:t>Prestadores de serviç</w:t>
            </w:r>
            <w:r w:rsidR="006F6453" w:rsidRPr="00764EE9">
              <w:rPr>
                <w:sz w:val="20"/>
                <w:szCs w:val="20"/>
                <w:lang w:val="pt-PT"/>
              </w:rPr>
              <w:t xml:space="preserve">os </w:t>
            </w:r>
            <w:r w:rsidRPr="00764EE9">
              <w:rPr>
                <w:sz w:val="20"/>
                <w:szCs w:val="20"/>
                <w:lang w:val="pt-PT"/>
              </w:rPr>
              <w:t xml:space="preserve">e provedores de bens e produtos </w:t>
            </w:r>
            <w:r w:rsidR="006F6453" w:rsidRPr="00764EE9">
              <w:rPr>
                <w:sz w:val="20"/>
                <w:szCs w:val="20"/>
                <w:lang w:val="pt-PT"/>
              </w:rPr>
              <w:t>em pequena e micro escala com</w:t>
            </w:r>
            <w:r w:rsidR="005E3515" w:rsidRPr="00764EE9">
              <w:rPr>
                <w:sz w:val="20"/>
                <w:szCs w:val="20"/>
                <w:lang w:val="pt-PT"/>
              </w:rPr>
              <w:t xml:space="preserve"> </w:t>
            </w:r>
            <w:r w:rsidR="006F6453" w:rsidRPr="00764EE9">
              <w:rPr>
                <w:sz w:val="20"/>
                <w:szCs w:val="20"/>
                <w:lang w:val="pt-PT"/>
              </w:rPr>
              <w:t>a responsabilidade de garantir a inclusão e multiplicação de aprendizado e do uso das tecnologias de forma alargada</w:t>
            </w:r>
          </w:p>
        </w:tc>
        <w:tc>
          <w:tcPr>
            <w:tcW w:w="3826" w:type="dxa"/>
            <w:vAlign w:val="center"/>
          </w:tcPr>
          <w:p w14:paraId="29A64306" w14:textId="77777777" w:rsidR="006F6453" w:rsidRPr="00764EE9" w:rsidRDefault="006F6453" w:rsidP="00E5733E">
            <w:pPr>
              <w:adjustRightInd w:val="0"/>
              <w:snapToGrid w:val="0"/>
              <w:spacing w:before="120" w:after="120"/>
              <w:rPr>
                <w:sz w:val="20"/>
                <w:szCs w:val="20"/>
                <w:lang w:val="pt-PT"/>
              </w:rPr>
            </w:pPr>
          </w:p>
          <w:p w14:paraId="6A6600FD" w14:textId="77777777" w:rsidR="006F6453" w:rsidRPr="00764EE9" w:rsidRDefault="006F6453" w:rsidP="00E5733E">
            <w:pPr>
              <w:adjustRightInd w:val="0"/>
              <w:snapToGrid w:val="0"/>
              <w:spacing w:before="120" w:after="120"/>
              <w:rPr>
                <w:sz w:val="20"/>
                <w:szCs w:val="20"/>
                <w:lang w:val="pt-PT"/>
              </w:rPr>
            </w:pPr>
          </w:p>
          <w:p w14:paraId="2711FC97" w14:textId="1BBC1A24" w:rsidR="00704EC7" w:rsidRPr="00764EE9" w:rsidRDefault="00850B49" w:rsidP="00E5733E">
            <w:pPr>
              <w:adjustRightInd w:val="0"/>
              <w:snapToGrid w:val="0"/>
              <w:spacing w:before="120" w:after="120"/>
              <w:rPr>
                <w:sz w:val="20"/>
                <w:szCs w:val="20"/>
                <w:lang w:val="pt-PT"/>
              </w:rPr>
            </w:pPr>
            <w:r w:rsidRPr="00764EE9">
              <w:rPr>
                <w:sz w:val="20"/>
                <w:szCs w:val="20"/>
                <w:lang w:val="pt-PT"/>
              </w:rPr>
              <w:t xml:space="preserve">Garantir aprendizado e uso de tecnologias digitais </w:t>
            </w:r>
            <w:r w:rsidR="006F6453" w:rsidRPr="00764EE9">
              <w:rPr>
                <w:sz w:val="20"/>
                <w:szCs w:val="20"/>
                <w:lang w:val="pt-PT"/>
              </w:rPr>
              <w:t>incluindo multiplicação do uso das mesmas a nível local</w:t>
            </w:r>
          </w:p>
        </w:tc>
      </w:tr>
      <w:tr w:rsidR="00CF6BCE" w:rsidRPr="00843203" w14:paraId="4A7125AC" w14:textId="77777777" w:rsidTr="00E5733E">
        <w:trPr>
          <w:trHeight w:val="77"/>
        </w:trPr>
        <w:tc>
          <w:tcPr>
            <w:tcW w:w="2027" w:type="dxa"/>
            <w:vAlign w:val="center"/>
          </w:tcPr>
          <w:p w14:paraId="0B99579B" w14:textId="746C6949" w:rsidR="00CF6BCE" w:rsidRPr="00764EE9" w:rsidRDefault="00B970AE" w:rsidP="00E5733E">
            <w:pPr>
              <w:adjustRightInd w:val="0"/>
              <w:snapToGrid w:val="0"/>
              <w:spacing w:before="120" w:after="120"/>
              <w:rPr>
                <w:sz w:val="20"/>
                <w:szCs w:val="20"/>
                <w:highlight w:val="yellow"/>
                <w:lang w:val="pt-PT"/>
              </w:rPr>
            </w:pPr>
            <w:r w:rsidRPr="00764EE9">
              <w:rPr>
                <w:sz w:val="20"/>
                <w:szCs w:val="20"/>
                <w:lang w:val="pt-PT"/>
              </w:rPr>
              <w:t xml:space="preserve">Comunidade no geral </w:t>
            </w:r>
          </w:p>
        </w:tc>
        <w:tc>
          <w:tcPr>
            <w:tcW w:w="3497" w:type="dxa"/>
            <w:vAlign w:val="center"/>
          </w:tcPr>
          <w:p w14:paraId="14C28351" w14:textId="31152689" w:rsidR="00CF6BCE" w:rsidRPr="00764EE9" w:rsidRDefault="006F6453" w:rsidP="00E5733E">
            <w:pPr>
              <w:adjustRightInd w:val="0"/>
              <w:snapToGrid w:val="0"/>
              <w:spacing w:before="120" w:after="120"/>
              <w:rPr>
                <w:sz w:val="20"/>
                <w:szCs w:val="20"/>
                <w:lang w:val="pt-PT"/>
              </w:rPr>
            </w:pPr>
            <w:r w:rsidRPr="00764EE9">
              <w:rPr>
                <w:sz w:val="20"/>
                <w:szCs w:val="20"/>
                <w:lang w:val="pt-PT"/>
              </w:rPr>
              <w:t xml:space="preserve">Usuários dos serviços de tecnologias digitais tanto como prestadores, usuários ou beneficiários dos serviços com a responsbilidade de garantir dessiminação e uso alargado </w:t>
            </w:r>
          </w:p>
        </w:tc>
        <w:tc>
          <w:tcPr>
            <w:tcW w:w="3826" w:type="dxa"/>
            <w:vAlign w:val="center"/>
          </w:tcPr>
          <w:p w14:paraId="05348223" w14:textId="7DE1093E" w:rsidR="00CF6BCE" w:rsidRPr="00764EE9" w:rsidRDefault="00850B49" w:rsidP="00E5733E">
            <w:pPr>
              <w:adjustRightInd w:val="0"/>
              <w:snapToGrid w:val="0"/>
              <w:spacing w:before="120" w:after="120"/>
              <w:rPr>
                <w:sz w:val="20"/>
                <w:szCs w:val="20"/>
                <w:lang w:val="pt-PT"/>
              </w:rPr>
            </w:pPr>
            <w:r w:rsidRPr="00764EE9">
              <w:rPr>
                <w:sz w:val="20"/>
                <w:szCs w:val="20"/>
                <w:lang w:val="pt-PT"/>
              </w:rPr>
              <w:t>Envolvimento efectivo local e regional em relação as tecnologias digitais e o e-comerce</w:t>
            </w:r>
          </w:p>
        </w:tc>
      </w:tr>
    </w:tbl>
    <w:p w14:paraId="2BE6DC1D" w14:textId="77777777" w:rsidR="00CF6BCE" w:rsidRPr="00E1204C" w:rsidRDefault="00CF6BCE" w:rsidP="00764EE9">
      <w:pPr>
        <w:rPr>
          <w:lang w:val="pt-PT"/>
        </w:rPr>
      </w:pPr>
    </w:p>
    <w:p w14:paraId="42EFBA33" w14:textId="114B93C1" w:rsidR="00C877D7" w:rsidRPr="00E1204C" w:rsidRDefault="006D2E78" w:rsidP="00764EE9">
      <w:pPr>
        <w:pStyle w:val="Heading2"/>
        <w:numPr>
          <w:ilvl w:val="1"/>
          <w:numId w:val="1"/>
        </w:numPr>
        <w:adjustRightInd w:val="0"/>
        <w:snapToGrid w:val="0"/>
        <w:spacing w:before="120" w:after="120"/>
        <w:ind w:left="567" w:hanging="283"/>
        <w:rPr>
          <w:rFonts w:ascii="Times New Roman" w:hAnsi="Times New Roman" w:cs="Times New Roman"/>
          <w:color w:val="auto"/>
          <w:sz w:val="24"/>
          <w:szCs w:val="24"/>
          <w:lang w:val="pt-PT"/>
        </w:rPr>
      </w:pPr>
      <w:bookmarkStart w:id="23" w:name="_Toc137552170"/>
      <w:r w:rsidRPr="00E1204C">
        <w:rPr>
          <w:rFonts w:ascii="Times New Roman" w:hAnsi="Times New Roman" w:cs="Times New Roman"/>
          <w:b/>
          <w:color w:val="auto"/>
          <w:sz w:val="24"/>
          <w:szCs w:val="24"/>
          <w:lang w:val="pt-PT"/>
        </w:rPr>
        <w:t>GRUPOS DESFAVORECIDOS E VULNERÁVEIS</w:t>
      </w:r>
      <w:bookmarkEnd w:id="23"/>
    </w:p>
    <w:p w14:paraId="5D924793" w14:textId="72B840A7" w:rsidR="00AE63AB" w:rsidRPr="00E1204C" w:rsidRDefault="00AE63AB" w:rsidP="00764EE9">
      <w:pPr>
        <w:adjustRightInd w:val="0"/>
        <w:snapToGrid w:val="0"/>
        <w:spacing w:before="120" w:after="120"/>
        <w:jc w:val="both"/>
        <w:rPr>
          <w:lang w:val="pt-PT"/>
        </w:rPr>
      </w:pPr>
      <w:r w:rsidRPr="00E1204C">
        <w:rPr>
          <w:lang w:val="pt-PT"/>
        </w:rPr>
        <w:t>Indivíduos e grupos marginalizados serão caracterizados no processo de Avaliação de Impacto Ambiental e Social</w:t>
      </w:r>
      <w:r w:rsidRPr="00E1204C">
        <w:rPr>
          <w:b/>
          <w:lang w:val="pt-PT"/>
        </w:rPr>
        <w:t xml:space="preserve"> </w:t>
      </w:r>
      <w:r w:rsidRPr="00E1204C">
        <w:rPr>
          <w:lang w:val="pt-PT"/>
        </w:rPr>
        <w:t>(AIA</w:t>
      </w:r>
      <w:r w:rsidR="00D07D7A" w:rsidRPr="00E1204C">
        <w:rPr>
          <w:lang w:val="pt-PT"/>
        </w:rPr>
        <w:t>S</w:t>
      </w:r>
      <w:r w:rsidRPr="00E1204C">
        <w:rPr>
          <w:lang w:val="pt-PT"/>
        </w:rPr>
        <w:t xml:space="preserve">). Para identificação dos beneficiários potencialmente desfavorecidos </w:t>
      </w:r>
      <w:r w:rsidR="00107FAB" w:rsidRPr="00E1204C">
        <w:rPr>
          <w:lang w:val="pt-PT"/>
        </w:rPr>
        <w:t>a UIP através da</w:t>
      </w:r>
      <w:r w:rsidRPr="00E1204C">
        <w:rPr>
          <w:lang w:val="pt-PT"/>
        </w:rPr>
        <w:t xml:space="preserve"> equipa de Salvaguardas utilizará fontes de informação primária e secundária, nomeadamente</w:t>
      </w:r>
      <w:r w:rsidR="00D07D7A" w:rsidRPr="00E1204C">
        <w:rPr>
          <w:lang w:val="pt-PT"/>
        </w:rPr>
        <w:t xml:space="preserve"> para sua identificação nomeadamente</w:t>
      </w:r>
      <w:r w:rsidRPr="00E1204C">
        <w:rPr>
          <w:lang w:val="pt-PT"/>
        </w:rPr>
        <w:t>:</w:t>
      </w:r>
    </w:p>
    <w:p w14:paraId="4FD0CD82" w14:textId="77777777" w:rsidR="00AE63AB" w:rsidRPr="00E1204C" w:rsidRDefault="00AE63AB" w:rsidP="00764EE9">
      <w:pPr>
        <w:pStyle w:val="ListParagraph"/>
        <w:numPr>
          <w:ilvl w:val="0"/>
          <w:numId w:val="36"/>
        </w:numPr>
        <w:adjustRightInd w:val="0"/>
        <w:snapToGrid w:val="0"/>
        <w:spacing w:before="40" w:after="40"/>
        <w:ind w:left="567" w:hanging="283"/>
        <w:jc w:val="both"/>
        <w:rPr>
          <w:lang w:val="pt-PT"/>
        </w:rPr>
      </w:pPr>
      <w:r w:rsidRPr="00E1204C">
        <w:rPr>
          <w:lang w:val="pt-PT"/>
        </w:rPr>
        <w:t>documentos do projecto (QPGAS e QPR);</w:t>
      </w:r>
    </w:p>
    <w:p w14:paraId="1868DEC7" w14:textId="77777777" w:rsidR="00AE63AB" w:rsidRPr="0084397C" w:rsidRDefault="00AE63AB" w:rsidP="00764EE9">
      <w:pPr>
        <w:pStyle w:val="ListParagraph"/>
        <w:numPr>
          <w:ilvl w:val="0"/>
          <w:numId w:val="36"/>
        </w:numPr>
        <w:adjustRightInd w:val="0"/>
        <w:snapToGrid w:val="0"/>
        <w:spacing w:before="40" w:after="40"/>
        <w:ind w:left="567" w:hanging="283"/>
        <w:jc w:val="both"/>
        <w:rPr>
          <w:lang w:val="pt-PT"/>
        </w:rPr>
      </w:pPr>
      <w:r w:rsidRPr="00E1204C">
        <w:rPr>
          <w:lang w:val="pt-PT"/>
        </w:rPr>
        <w:t xml:space="preserve">recolha de coordenadas e realização de </w:t>
      </w:r>
      <w:r w:rsidRPr="0084397C">
        <w:rPr>
          <w:lang w:val="pt-PT"/>
        </w:rPr>
        <w:t>mapeamentos (na área do projecto) sobre vários aspectos inerentes a identificação e caracterização de grupos vulneráveis (localização, condições ambientais, culturais e sociais que potencialmente geram vulnerabilidade)</w:t>
      </w:r>
    </w:p>
    <w:p w14:paraId="0A373703" w14:textId="1C040A7D" w:rsidR="00AE63AB" w:rsidRPr="0084397C" w:rsidRDefault="00AE63AB" w:rsidP="00764EE9">
      <w:pPr>
        <w:pStyle w:val="ListParagraph"/>
        <w:numPr>
          <w:ilvl w:val="0"/>
          <w:numId w:val="36"/>
        </w:numPr>
        <w:adjustRightInd w:val="0"/>
        <w:snapToGrid w:val="0"/>
        <w:spacing w:before="40" w:after="40"/>
        <w:ind w:left="567" w:hanging="283"/>
        <w:jc w:val="both"/>
        <w:rPr>
          <w:lang w:val="pt-PT"/>
        </w:rPr>
      </w:pPr>
      <w:r w:rsidRPr="0084397C">
        <w:rPr>
          <w:lang w:val="pt-PT"/>
        </w:rPr>
        <w:t>informação</w:t>
      </w:r>
      <w:r w:rsidR="00107FAB" w:rsidRPr="0084397C">
        <w:rPr>
          <w:lang w:val="pt-PT"/>
        </w:rPr>
        <w:t xml:space="preserve"> dos serviços de </w:t>
      </w:r>
      <w:r w:rsidRPr="0084397C">
        <w:rPr>
          <w:lang w:val="pt-PT"/>
        </w:rPr>
        <w:t>estatística</w:t>
      </w:r>
      <w:r w:rsidR="00107FAB" w:rsidRPr="0084397C">
        <w:rPr>
          <w:lang w:val="pt-PT"/>
        </w:rPr>
        <w:t xml:space="preserve"> local;</w:t>
      </w:r>
      <w:r w:rsidRPr="0084397C">
        <w:rPr>
          <w:lang w:val="pt-PT"/>
        </w:rPr>
        <w:t xml:space="preserve"> </w:t>
      </w:r>
    </w:p>
    <w:p w14:paraId="034622D8" w14:textId="0F1266BC" w:rsidR="00AE63AB" w:rsidRPr="0084397C" w:rsidRDefault="00AE63AB" w:rsidP="00764EE9">
      <w:pPr>
        <w:pStyle w:val="ListParagraph"/>
        <w:numPr>
          <w:ilvl w:val="0"/>
          <w:numId w:val="36"/>
        </w:numPr>
        <w:adjustRightInd w:val="0"/>
        <w:snapToGrid w:val="0"/>
        <w:spacing w:before="40" w:after="40"/>
        <w:ind w:left="567" w:hanging="283"/>
        <w:jc w:val="both"/>
        <w:rPr>
          <w:lang w:val="pt-PT"/>
        </w:rPr>
      </w:pPr>
      <w:r w:rsidRPr="0084397C">
        <w:rPr>
          <w:lang w:val="pt-PT"/>
        </w:rPr>
        <w:t xml:space="preserve">informação </w:t>
      </w:r>
      <w:r w:rsidR="00661486" w:rsidRPr="0084397C">
        <w:rPr>
          <w:lang w:val="pt-PT"/>
        </w:rPr>
        <w:t xml:space="preserve">das insituições de gestão pública de </w:t>
      </w:r>
      <w:r w:rsidRPr="0084397C">
        <w:rPr>
          <w:lang w:val="pt-PT"/>
        </w:rPr>
        <w:t>Saúde</w:t>
      </w:r>
      <w:r w:rsidR="00661486" w:rsidRPr="0084397C">
        <w:rPr>
          <w:lang w:val="pt-PT"/>
        </w:rPr>
        <w:t xml:space="preserve">, de </w:t>
      </w:r>
      <w:r w:rsidR="00E33DF4" w:rsidRPr="0084397C">
        <w:rPr>
          <w:lang w:val="pt-PT"/>
        </w:rPr>
        <w:t xml:space="preserve">Abastecimento de Água, de </w:t>
      </w:r>
      <w:r w:rsidRPr="0084397C">
        <w:rPr>
          <w:lang w:val="pt-PT"/>
        </w:rPr>
        <w:t>Saneamento, de Energia, In</w:t>
      </w:r>
      <w:r w:rsidR="00E33DF4" w:rsidRPr="0084397C">
        <w:rPr>
          <w:lang w:val="pt-PT"/>
        </w:rPr>
        <w:t xml:space="preserve">dústria, Comércio, Agricultura, </w:t>
      </w:r>
      <w:r w:rsidRPr="0084397C">
        <w:rPr>
          <w:lang w:val="pt-PT"/>
        </w:rPr>
        <w:t>Pesca</w:t>
      </w:r>
      <w:r w:rsidR="00E33DF4" w:rsidRPr="0084397C">
        <w:rPr>
          <w:lang w:val="pt-PT"/>
        </w:rPr>
        <w:t xml:space="preserve"> entre outras</w:t>
      </w:r>
      <w:r w:rsidRPr="0084397C">
        <w:rPr>
          <w:lang w:val="pt-PT"/>
        </w:rPr>
        <w:t xml:space="preserve"> </w:t>
      </w:r>
      <w:r w:rsidR="00E33DF4" w:rsidRPr="0084397C">
        <w:rPr>
          <w:lang w:val="pt-PT"/>
        </w:rPr>
        <w:t xml:space="preserve">sobre aspectos </w:t>
      </w:r>
      <w:r w:rsidRPr="0084397C">
        <w:rPr>
          <w:lang w:val="pt-PT"/>
        </w:rPr>
        <w:t>que levam a ocorrência de vulnerabilidade, aglomerados de grupos vulneráveis, margin</w:t>
      </w:r>
      <w:r w:rsidR="00E33DF4" w:rsidRPr="0084397C">
        <w:rPr>
          <w:lang w:val="pt-PT"/>
        </w:rPr>
        <w:t>alizados, minorias, etc</w:t>
      </w:r>
      <w:r w:rsidRPr="0084397C">
        <w:rPr>
          <w:lang w:val="pt-PT"/>
        </w:rPr>
        <w:t>; sobre zonas dentro da área do projecto com problemas de água, saneamento e energia; zonas dentro da área do projecto com problemas relacionados com subsistência, vulnerabilidade económica e social);</w:t>
      </w:r>
    </w:p>
    <w:p w14:paraId="6188FCDD" w14:textId="55305A50" w:rsidR="00AE63AB" w:rsidRPr="0084397C" w:rsidRDefault="00AE63AB" w:rsidP="00764EE9">
      <w:pPr>
        <w:pStyle w:val="ListParagraph"/>
        <w:numPr>
          <w:ilvl w:val="0"/>
          <w:numId w:val="36"/>
        </w:numPr>
        <w:adjustRightInd w:val="0"/>
        <w:snapToGrid w:val="0"/>
        <w:spacing w:before="40" w:after="40"/>
        <w:ind w:left="567" w:hanging="283"/>
        <w:jc w:val="both"/>
        <w:rPr>
          <w:lang w:val="pt-PT"/>
        </w:rPr>
      </w:pPr>
      <w:r w:rsidRPr="0084397C">
        <w:rPr>
          <w:lang w:val="pt-PT"/>
        </w:rPr>
        <w:t xml:space="preserve">Lideranças comunitárias (indicação dos pontos focais para obtenção de informação primária através da realização de entrevistas com informantes-chave nas comunidades, indicação de problemas específicos); </w:t>
      </w:r>
    </w:p>
    <w:p w14:paraId="5F5995E1" w14:textId="77777777" w:rsidR="00AE63AB" w:rsidRPr="0084397C" w:rsidRDefault="00AE63AB" w:rsidP="00764EE9">
      <w:pPr>
        <w:adjustRightInd w:val="0"/>
        <w:snapToGrid w:val="0"/>
        <w:spacing w:before="120" w:after="120"/>
        <w:jc w:val="both"/>
        <w:rPr>
          <w:b/>
          <w:lang w:val="pt-PT"/>
        </w:rPr>
      </w:pPr>
      <w:r w:rsidRPr="0084397C">
        <w:rPr>
          <w:lang w:val="pt-PT"/>
        </w:rPr>
        <w:t xml:space="preserve">Contudo, existe um conjunto de indivíduos previamente identificados como vulneráveis, nomeadamente, mulheres e mulheres solteiras chefes de família; crianças e crianças órfãs chefes de família; pessoas portadoras de deficiência; pessoas com doenças crónicas e aquelas vivendo com o Vírus de Imunedeficiência Adquirida/ Síndroma de Imunedeficiência Adquirida – HIV/SIDA e idosos.  </w:t>
      </w:r>
    </w:p>
    <w:p w14:paraId="0AD7D2A6" w14:textId="0AAF799B" w:rsidR="00AE63AB" w:rsidRPr="0084397C" w:rsidRDefault="00AE63AB" w:rsidP="00764EE9">
      <w:pPr>
        <w:numPr>
          <w:ilvl w:val="0"/>
          <w:numId w:val="35"/>
        </w:numPr>
        <w:adjustRightInd w:val="0"/>
        <w:snapToGrid w:val="0"/>
        <w:spacing w:before="40" w:after="40"/>
        <w:jc w:val="both"/>
        <w:rPr>
          <w:lang w:val="pt-PT"/>
        </w:rPr>
      </w:pPr>
      <w:r w:rsidRPr="0084397C">
        <w:rPr>
          <w:b/>
          <w:color w:val="1F4E79" w:themeColor="accent1" w:themeShade="80"/>
          <w:lang w:val="pt-PT"/>
        </w:rPr>
        <w:t>Mulheres e mulheres solteriras chefes de agregados familiares</w:t>
      </w:r>
      <w:r w:rsidRPr="0084397C">
        <w:rPr>
          <w:color w:val="1F4E79" w:themeColor="accent1" w:themeShade="80"/>
          <w:lang w:val="pt-PT"/>
        </w:rPr>
        <w:t xml:space="preserve"> </w:t>
      </w:r>
      <w:r w:rsidRPr="0084397C">
        <w:rPr>
          <w:lang w:val="pt-PT"/>
        </w:rPr>
        <w:t xml:space="preserve">- As mulheres podem ser afectadas, por um lado, pela destruição da áreas agrícolas e infraestruturas relacionadas com abastecimento de </w:t>
      </w:r>
      <w:r w:rsidR="00E33DF4" w:rsidRPr="0084397C">
        <w:rPr>
          <w:lang w:val="pt-PT"/>
        </w:rPr>
        <w:t xml:space="preserve">água, </w:t>
      </w:r>
      <w:r w:rsidRPr="0084397C">
        <w:rPr>
          <w:lang w:val="pt-PT"/>
        </w:rPr>
        <w:t xml:space="preserve">uma vez estarem profundamente envolvidas na produção agrícola para subsistência. Por outro lado, como principal cuidadora do agregado familiar </w:t>
      </w:r>
      <w:r w:rsidRPr="0084397C">
        <w:rPr>
          <w:lang w:val="pt-PT"/>
        </w:rPr>
        <w:lastRenderedPageBreak/>
        <w:t>e em conjunção com sua função e/ou necessidades de saúde reprodutiva, as mulheres têm necessidades específicas na agricultura, gestão da água, bem como no acesso à saúde. Contudo, as mulheres são tradicionalmente excluídas dos processos de tomada de decisão, devido às estruturas sócio-culturais e políticas patriarcais e patrilineares. Em relação a mulheres solteiras chefes de familía podem estar em risco de verem agravada a sua vulnerabilidade uma vez que sobre elas recaí toda a responsabilidade pelo sustento e segurança do agregado familiar</w:t>
      </w:r>
    </w:p>
    <w:p w14:paraId="14B8F217" w14:textId="03D18713" w:rsidR="00AE63AB" w:rsidRPr="0084397C" w:rsidRDefault="00AE63AB" w:rsidP="00764EE9">
      <w:pPr>
        <w:numPr>
          <w:ilvl w:val="0"/>
          <w:numId w:val="35"/>
        </w:numPr>
        <w:adjustRightInd w:val="0"/>
        <w:snapToGrid w:val="0"/>
        <w:spacing w:before="40" w:after="40"/>
        <w:jc w:val="both"/>
        <w:rPr>
          <w:lang w:val="pt-PT"/>
        </w:rPr>
      </w:pPr>
      <w:r w:rsidRPr="0084397C">
        <w:rPr>
          <w:b/>
          <w:color w:val="1F4E79" w:themeColor="accent1" w:themeShade="80"/>
          <w:lang w:val="pt-PT"/>
        </w:rPr>
        <w:t>Crianças e crianças chefes de família</w:t>
      </w:r>
      <w:r w:rsidRPr="0084397C">
        <w:rPr>
          <w:lang w:val="pt-PT"/>
        </w:rPr>
        <w:t xml:space="preserve"> - As crianças são frequentemente afectadas de forma prejudicial em situações expropriação </w:t>
      </w:r>
      <w:r w:rsidR="00E33DF4" w:rsidRPr="0084397C">
        <w:rPr>
          <w:lang w:val="pt-PT"/>
        </w:rPr>
        <w:t xml:space="preserve">temporária e/ou definitiva </w:t>
      </w:r>
      <w:r w:rsidRPr="0084397C">
        <w:rPr>
          <w:lang w:val="pt-PT"/>
        </w:rPr>
        <w:t xml:space="preserve">de terra, recursos produtivos, formas de informais de sustento. Famílias chefiadas por crianças enfrentam vulnerabilidades devido não só a falta de canais através dos quais possam ser ouvidas, exclusão, violência psicológica e as vezes física, ficando seus interesses àquem de serem assegurados. </w:t>
      </w:r>
    </w:p>
    <w:p w14:paraId="162C1049" w14:textId="5A3D85FD" w:rsidR="00AE63AB" w:rsidRPr="0084397C" w:rsidRDefault="00AE63AB" w:rsidP="00764EE9">
      <w:pPr>
        <w:numPr>
          <w:ilvl w:val="0"/>
          <w:numId w:val="35"/>
        </w:numPr>
        <w:adjustRightInd w:val="0"/>
        <w:snapToGrid w:val="0"/>
        <w:spacing w:before="40" w:after="40"/>
        <w:jc w:val="both"/>
        <w:rPr>
          <w:lang w:val="pt-PT"/>
        </w:rPr>
      </w:pPr>
      <w:r w:rsidRPr="0084397C">
        <w:rPr>
          <w:b/>
          <w:color w:val="1F4E79" w:themeColor="accent1" w:themeShade="80"/>
          <w:lang w:val="pt-PT"/>
        </w:rPr>
        <w:t>Idosos e idosos chefes de agregados familiares</w:t>
      </w:r>
      <w:r w:rsidRPr="0084397C">
        <w:rPr>
          <w:lang w:val="pt-PT"/>
        </w:rPr>
        <w:t xml:space="preserve"> – Os agregados familiares são constituidos de formas diferenciadas e muitos acomodam ou possuem pessoas idosas chefes de agregado familiar. Estes idosos geralmente são dependentes de membros do agregado familiar ou de sistemas de interajuda ao nível familiar ou comunitário. Agregados chefiados por pessoas idosas constituem agregados vulneráveis por diversos factores. Estes podem requerer assistência para poderem ser engajados no processo de envolvimento na implementação do </w:t>
      </w:r>
      <w:r w:rsidR="005B0E47" w:rsidRPr="0084397C">
        <w:rPr>
          <w:lang w:val="pt-PT"/>
        </w:rPr>
        <w:t>WARDIP</w:t>
      </w:r>
      <w:r w:rsidRPr="0084397C">
        <w:rPr>
          <w:lang w:val="pt-PT"/>
        </w:rPr>
        <w:t xml:space="preserve">. </w:t>
      </w:r>
    </w:p>
    <w:p w14:paraId="33796F47" w14:textId="442BB609" w:rsidR="00AE63AB" w:rsidRPr="0084397C" w:rsidRDefault="00AE63AB" w:rsidP="00764EE9">
      <w:pPr>
        <w:numPr>
          <w:ilvl w:val="0"/>
          <w:numId w:val="35"/>
        </w:numPr>
        <w:adjustRightInd w:val="0"/>
        <w:snapToGrid w:val="0"/>
        <w:spacing w:before="40" w:after="40"/>
        <w:jc w:val="both"/>
        <w:rPr>
          <w:lang w:val="pt-PT"/>
        </w:rPr>
      </w:pPr>
      <w:r w:rsidRPr="0084397C">
        <w:rPr>
          <w:b/>
          <w:color w:val="1F4E79" w:themeColor="accent1" w:themeShade="80"/>
          <w:lang w:val="pt-PT"/>
        </w:rPr>
        <w:t>Pessoas portadoras de deficiência</w:t>
      </w:r>
      <w:r w:rsidRPr="0084397C">
        <w:rPr>
          <w:lang w:val="pt-PT"/>
        </w:rPr>
        <w:t xml:space="preserve"> - A implementação do </w:t>
      </w:r>
      <w:r w:rsidR="00E33DF4" w:rsidRPr="0084397C">
        <w:rPr>
          <w:lang w:val="pt-PT"/>
        </w:rPr>
        <w:t>WARDIP</w:t>
      </w:r>
      <w:r w:rsidRPr="0084397C">
        <w:rPr>
          <w:lang w:val="pt-PT"/>
        </w:rPr>
        <w:t xml:space="preserve"> pode constituir constrangimento à participação de pessoas portadoras de deficiência. Pessoas com deficiência podem enfrentar dificuldades em participar de actividades ligadas ao </w:t>
      </w:r>
      <w:r w:rsidR="004F1953" w:rsidRPr="0084397C">
        <w:rPr>
          <w:lang w:val="pt-PT"/>
        </w:rPr>
        <w:t>WARDIP</w:t>
      </w:r>
      <w:r w:rsidRPr="0084397C">
        <w:rPr>
          <w:lang w:val="pt-PT"/>
        </w:rPr>
        <w:t xml:space="preserve"> nomeadamente em acessar fisicamente ao processo de sensibilização, de auscultação e consultas públicas e outros mecanismos para tomada de decisão.</w:t>
      </w:r>
    </w:p>
    <w:p w14:paraId="54AEB775" w14:textId="526D20E3" w:rsidR="00AE63AB" w:rsidRPr="0084397C" w:rsidRDefault="00AE63AB" w:rsidP="00764EE9">
      <w:pPr>
        <w:numPr>
          <w:ilvl w:val="0"/>
          <w:numId w:val="35"/>
        </w:numPr>
        <w:adjustRightInd w:val="0"/>
        <w:snapToGrid w:val="0"/>
        <w:spacing w:before="40" w:after="40"/>
        <w:jc w:val="both"/>
        <w:rPr>
          <w:lang w:val="pt-PT"/>
        </w:rPr>
      </w:pPr>
      <w:r w:rsidRPr="0084397C">
        <w:rPr>
          <w:b/>
          <w:color w:val="1F4E79" w:themeColor="accent1" w:themeShade="80"/>
          <w:lang w:val="pt-PT"/>
        </w:rPr>
        <w:t>Pessoas vivendo com HIV/SIDA</w:t>
      </w:r>
      <w:r w:rsidRPr="0084397C">
        <w:rPr>
          <w:lang w:val="pt-PT"/>
        </w:rPr>
        <w:t xml:space="preserve"> - Pessoas vivendo com HIV/SIDA são particularmente vulneráveis a situações de mudanças estruturais onde as redes estabelecidas para sua sobrevivência são colocadas em risco, como por exemplo, a expropriação de terra e consequente reassentamento ou a interrupção de formas de subsistência e corte nas redes sociais pode levar ao risco de interrupções em seus tratamentos e consequente risco no acesso a medicação e cuidados de saúde. Estes factores podem dificultar o seu engajamento e consequente acomodação dos interesses deste grupo no </w:t>
      </w:r>
      <w:r w:rsidR="004F1953" w:rsidRPr="0084397C">
        <w:rPr>
          <w:lang w:val="pt-PT"/>
        </w:rPr>
        <w:t>WARDIP</w:t>
      </w:r>
      <w:r w:rsidRPr="0084397C">
        <w:rPr>
          <w:lang w:val="pt-PT"/>
        </w:rPr>
        <w:t xml:space="preserve">.  </w:t>
      </w:r>
    </w:p>
    <w:p w14:paraId="4DC0D3FA" w14:textId="2CA5DFD2" w:rsidR="00AE63AB" w:rsidRPr="00E1204C" w:rsidRDefault="00AE63AB" w:rsidP="00764EE9">
      <w:pPr>
        <w:numPr>
          <w:ilvl w:val="0"/>
          <w:numId w:val="35"/>
        </w:numPr>
        <w:adjustRightInd w:val="0"/>
        <w:snapToGrid w:val="0"/>
        <w:spacing w:before="40" w:after="40"/>
        <w:ind w:left="714" w:hanging="357"/>
        <w:jc w:val="both"/>
        <w:rPr>
          <w:lang w:val="pt-PT"/>
        </w:rPr>
      </w:pPr>
      <w:r w:rsidRPr="0084397C">
        <w:rPr>
          <w:b/>
          <w:color w:val="1F4E79" w:themeColor="accent1" w:themeShade="80"/>
          <w:lang w:val="pt-PT"/>
        </w:rPr>
        <w:t>Grupos etnolínguisticos minoritários</w:t>
      </w:r>
      <w:r w:rsidRPr="0084397C">
        <w:rPr>
          <w:lang w:val="pt-PT"/>
        </w:rPr>
        <w:t xml:space="preserve"> - A maioria dos residentes nas áreas identificadas para implementação do projecto, são de origens diversas. Contudo devido a mobilidade de grupos populacionais, podem existir membros de algumas minorias etnolínguisticas residindo na área de impacto directo do projecto, vindos de outras partes do país, que podem ser excluídas de forma estrutural no processo de tomada de decisão e para seleção de beneficiários e afectados. </w:t>
      </w:r>
      <w:r w:rsidR="00BB5CA4">
        <w:rPr>
          <w:lang w:val="pt-PT"/>
        </w:rPr>
        <w:t xml:space="preserve">Os Nalus </w:t>
      </w:r>
      <w:r w:rsidR="00261DC2">
        <w:rPr>
          <w:lang w:val="pt-PT"/>
        </w:rPr>
        <w:t xml:space="preserve">do litoral sul (região de Tombali) e os </w:t>
      </w:r>
      <w:r w:rsidR="00DF051D">
        <w:rPr>
          <w:lang w:val="pt-PT"/>
        </w:rPr>
        <w:t xml:space="preserve">Felupe </w:t>
      </w:r>
      <w:r w:rsidR="00BC0025">
        <w:rPr>
          <w:lang w:val="pt-PT"/>
        </w:rPr>
        <w:t>n</w:t>
      </w:r>
      <w:r w:rsidR="00DF051D">
        <w:rPr>
          <w:lang w:val="pt-PT"/>
        </w:rPr>
        <w:t xml:space="preserve">o </w:t>
      </w:r>
      <w:r w:rsidR="00BC0025">
        <w:rPr>
          <w:lang w:val="pt-PT"/>
        </w:rPr>
        <w:t>Norte</w:t>
      </w:r>
      <w:r w:rsidR="00DF051D">
        <w:rPr>
          <w:lang w:val="pt-PT"/>
        </w:rPr>
        <w:t xml:space="preserve"> (em Sao Domingos, região de Cacheu), </w:t>
      </w:r>
      <w:r w:rsidR="009061BF">
        <w:rPr>
          <w:lang w:val="pt-PT"/>
        </w:rPr>
        <w:t>s</w:t>
      </w:r>
      <w:r w:rsidR="00DF051D">
        <w:rPr>
          <w:lang w:val="pt-PT"/>
        </w:rPr>
        <w:t xml:space="preserve">ão grupos minoritários distintos pelos hábitos e </w:t>
      </w:r>
      <w:r w:rsidR="00BC0025" w:rsidRPr="00BC0025">
        <w:rPr>
          <w:lang w:val="pt-PT"/>
        </w:rPr>
        <w:t>representação na população do país, formando cerca</w:t>
      </w:r>
      <w:r w:rsidR="00DF051D">
        <w:rPr>
          <w:lang w:val="pt-PT"/>
        </w:rPr>
        <w:t xml:space="preserve"> de 0.6% e 1,8%</w:t>
      </w:r>
      <w:r w:rsidR="009061BF">
        <w:rPr>
          <w:lang w:val="pt-PT"/>
        </w:rPr>
        <w:t xml:space="preserve"> respectivamente</w:t>
      </w:r>
      <w:r w:rsidR="00DF051D">
        <w:rPr>
          <w:lang w:val="pt-PT"/>
        </w:rPr>
        <w:t>, segundo dados d</w:t>
      </w:r>
      <w:r w:rsidR="00822BAD">
        <w:rPr>
          <w:lang w:val="pt-PT"/>
        </w:rPr>
        <w:t>o estudo realizado por Djau (2015)</w:t>
      </w:r>
      <w:r w:rsidR="00822BAD">
        <w:rPr>
          <w:rStyle w:val="FootnoteReference"/>
          <w:lang w:val="pt-PT"/>
        </w:rPr>
        <w:footnoteReference w:id="12"/>
      </w:r>
      <w:r w:rsidR="00DF051D">
        <w:rPr>
          <w:lang w:val="pt-PT"/>
        </w:rPr>
        <w:t xml:space="preserve">. </w:t>
      </w:r>
      <w:r w:rsidRPr="0084397C">
        <w:rPr>
          <w:lang w:val="pt-PT"/>
        </w:rPr>
        <w:t>Este aspecto deverá ser avaliado na AIA</w:t>
      </w:r>
      <w:r w:rsidR="005E3515" w:rsidRPr="0084397C">
        <w:rPr>
          <w:lang w:val="pt-PT"/>
        </w:rPr>
        <w:t>S</w:t>
      </w:r>
      <w:r w:rsidRPr="0084397C">
        <w:rPr>
          <w:lang w:val="pt-PT"/>
        </w:rPr>
        <w:t xml:space="preserve"> incluindo </w:t>
      </w:r>
      <w:r w:rsidRPr="00E1204C">
        <w:rPr>
          <w:lang w:val="pt-PT"/>
        </w:rPr>
        <w:t>identificação de outras formas de engajamento.</w:t>
      </w:r>
    </w:p>
    <w:p w14:paraId="7395B363" w14:textId="0A9D82AD" w:rsidR="001346FB" w:rsidRPr="00E1204C" w:rsidRDefault="00C877D7" w:rsidP="00764EE9">
      <w:pPr>
        <w:pStyle w:val="Heading2"/>
        <w:numPr>
          <w:ilvl w:val="1"/>
          <w:numId w:val="1"/>
        </w:numPr>
        <w:adjustRightInd w:val="0"/>
        <w:snapToGrid w:val="0"/>
        <w:spacing w:before="120" w:after="120"/>
        <w:ind w:left="567" w:hanging="283"/>
        <w:rPr>
          <w:rFonts w:ascii="Times New Roman" w:hAnsi="Times New Roman" w:cs="Times New Roman"/>
          <w:color w:val="auto"/>
          <w:sz w:val="24"/>
          <w:szCs w:val="24"/>
          <w:lang w:val="pt-PT"/>
        </w:rPr>
      </w:pPr>
      <w:bookmarkStart w:id="24" w:name="_Toc137552171"/>
      <w:r w:rsidRPr="00E1204C">
        <w:rPr>
          <w:rFonts w:ascii="Times New Roman" w:hAnsi="Times New Roman" w:cs="Times New Roman"/>
          <w:b/>
          <w:color w:val="auto"/>
          <w:sz w:val="24"/>
          <w:szCs w:val="24"/>
          <w:lang w:val="pt-PT"/>
        </w:rPr>
        <w:lastRenderedPageBreak/>
        <w:t>ANÁLISE DAS PARTES INTERESSADAS E AFECTADAS (PI</w:t>
      </w:r>
      <w:r w:rsidR="00A8641C" w:rsidRPr="00E1204C">
        <w:rPr>
          <w:rFonts w:ascii="Times New Roman" w:hAnsi="Times New Roman" w:cs="Times New Roman"/>
          <w:b/>
          <w:color w:val="auto"/>
          <w:sz w:val="24"/>
          <w:szCs w:val="24"/>
          <w:lang w:val="pt-PT"/>
        </w:rPr>
        <w:t>&amp;</w:t>
      </w:r>
      <w:r w:rsidRPr="00E1204C">
        <w:rPr>
          <w:rFonts w:ascii="Times New Roman" w:hAnsi="Times New Roman" w:cs="Times New Roman"/>
          <w:b/>
          <w:color w:val="auto"/>
          <w:sz w:val="24"/>
          <w:szCs w:val="24"/>
          <w:lang w:val="pt-PT"/>
        </w:rPr>
        <w:t>As)</w:t>
      </w:r>
      <w:bookmarkEnd w:id="24"/>
    </w:p>
    <w:p w14:paraId="3CCA4956" w14:textId="18DAFAE0" w:rsidR="00A87B29" w:rsidRPr="0084397C" w:rsidRDefault="00A87B29" w:rsidP="00764EE9">
      <w:pPr>
        <w:adjustRightInd w:val="0"/>
        <w:snapToGrid w:val="0"/>
        <w:spacing w:before="120" w:after="120"/>
        <w:jc w:val="both"/>
        <w:rPr>
          <w:lang w:val="pt-PT"/>
        </w:rPr>
      </w:pPr>
      <w:r w:rsidRPr="00E1204C">
        <w:rPr>
          <w:lang w:val="pt-PT"/>
        </w:rPr>
        <w:t>Tend</w:t>
      </w:r>
      <w:r w:rsidR="00FB3A86" w:rsidRPr="00E1204C">
        <w:rPr>
          <w:lang w:val="pt-PT"/>
        </w:rPr>
        <w:t>o em co</w:t>
      </w:r>
      <w:r w:rsidRPr="00E1204C">
        <w:rPr>
          <w:lang w:val="pt-PT"/>
        </w:rPr>
        <w:t xml:space="preserve">nta a diversidade das PI&amp;As no projecto, um conjunto de formas </w:t>
      </w:r>
      <w:r w:rsidR="00621831" w:rsidRPr="00E1204C">
        <w:rPr>
          <w:lang w:val="pt-PT"/>
        </w:rPr>
        <w:t>de engajamento</w:t>
      </w:r>
      <w:r w:rsidR="001346FB" w:rsidRPr="00E1204C">
        <w:rPr>
          <w:lang w:val="pt-PT"/>
        </w:rPr>
        <w:t xml:space="preserve"> </w:t>
      </w:r>
      <w:r w:rsidRPr="00E1204C">
        <w:rPr>
          <w:lang w:val="pt-PT"/>
        </w:rPr>
        <w:t xml:space="preserve">deverão ser tomados em </w:t>
      </w:r>
      <w:r w:rsidR="00A96A6C" w:rsidRPr="00E1204C">
        <w:rPr>
          <w:lang w:val="pt-PT"/>
        </w:rPr>
        <w:t>conta. Estas</w:t>
      </w:r>
      <w:r w:rsidRPr="00E1204C">
        <w:rPr>
          <w:lang w:val="pt-PT"/>
        </w:rPr>
        <w:t xml:space="preserve"> ir</w:t>
      </w:r>
      <w:r w:rsidR="0017227C" w:rsidRPr="00E1204C">
        <w:rPr>
          <w:lang w:val="pt-PT"/>
        </w:rPr>
        <w:t>ão variar principalmente</w:t>
      </w:r>
      <w:r w:rsidRPr="00E1204C">
        <w:rPr>
          <w:lang w:val="pt-PT"/>
        </w:rPr>
        <w:t xml:space="preserve"> em função do</w:t>
      </w:r>
      <w:r w:rsidR="0017227C" w:rsidRPr="00E1204C">
        <w:rPr>
          <w:lang w:val="pt-PT"/>
        </w:rPr>
        <w:t xml:space="preserve"> grupo de </w:t>
      </w:r>
      <w:r w:rsidR="00D07D7A" w:rsidRPr="00E1204C">
        <w:rPr>
          <w:lang w:val="pt-PT"/>
        </w:rPr>
        <w:t>partes interessadas e afectadas,</w:t>
      </w:r>
      <w:r w:rsidR="0017227C" w:rsidRPr="00E1204C">
        <w:rPr>
          <w:lang w:val="pt-PT"/>
        </w:rPr>
        <w:t xml:space="preserve"> suas características</w:t>
      </w:r>
      <w:r w:rsidR="00D07D7A" w:rsidRPr="00E1204C">
        <w:rPr>
          <w:lang w:val="pt-PT"/>
        </w:rPr>
        <w:t>, localização entre outros aspectos</w:t>
      </w:r>
      <w:r w:rsidR="0017227C" w:rsidRPr="00E1204C">
        <w:rPr>
          <w:lang w:val="pt-PT"/>
        </w:rPr>
        <w:t xml:space="preserve">. </w:t>
      </w:r>
      <w:r w:rsidRPr="00E1204C">
        <w:rPr>
          <w:lang w:val="pt-PT"/>
        </w:rPr>
        <w:t>A tabela abaixo apresenta as 4 formas de engajamento das PI&amp;As</w:t>
      </w:r>
      <w:r w:rsidR="002F5758" w:rsidRPr="0084397C">
        <w:rPr>
          <w:lang w:val="pt-PT"/>
        </w:rPr>
        <w:t xml:space="preserve">. </w:t>
      </w:r>
    </w:p>
    <w:p w14:paraId="29BC5E31" w14:textId="43A756C4" w:rsidR="00A96A6C" w:rsidRPr="0084397C" w:rsidRDefault="00A96A6C" w:rsidP="00764EE9">
      <w:pPr>
        <w:adjustRightInd w:val="0"/>
        <w:snapToGrid w:val="0"/>
        <w:spacing w:before="120" w:after="120"/>
        <w:jc w:val="both"/>
        <w:rPr>
          <w:lang w:val="pt-PT"/>
        </w:rPr>
      </w:pPr>
      <w:bookmarkStart w:id="25" w:name="_Toc137552212"/>
      <w:r w:rsidRPr="0084397C">
        <w:rPr>
          <w:b/>
          <w:bCs/>
          <w:lang w:val="pt-PT"/>
        </w:rPr>
        <w:t xml:space="preserve">Tabela </w:t>
      </w:r>
      <w:r w:rsidRPr="0084397C">
        <w:rPr>
          <w:b/>
          <w:bCs/>
          <w:lang w:val="pt-PT"/>
        </w:rPr>
        <w:fldChar w:fldCharType="begin"/>
      </w:r>
      <w:r w:rsidRPr="0084397C">
        <w:rPr>
          <w:b/>
          <w:bCs/>
          <w:lang w:val="pt-PT"/>
        </w:rPr>
        <w:instrText xml:space="preserve"> SEQ Tabela \* ARABIC </w:instrText>
      </w:r>
      <w:r w:rsidRPr="0084397C">
        <w:rPr>
          <w:b/>
          <w:bCs/>
          <w:lang w:val="pt-PT"/>
        </w:rPr>
        <w:fldChar w:fldCharType="separate"/>
      </w:r>
      <w:r w:rsidRPr="0084397C">
        <w:rPr>
          <w:b/>
          <w:bCs/>
          <w:lang w:val="pt-PT"/>
        </w:rPr>
        <w:t>4</w:t>
      </w:r>
      <w:r w:rsidRPr="0084397C">
        <w:rPr>
          <w:b/>
          <w:bCs/>
          <w:lang w:val="pt-PT"/>
        </w:rPr>
        <w:fldChar w:fldCharType="end"/>
      </w:r>
      <w:r w:rsidRPr="0084397C">
        <w:rPr>
          <w:b/>
          <w:bCs/>
          <w:lang w:val="pt-PT"/>
        </w:rPr>
        <w:t>:</w:t>
      </w:r>
      <w:r w:rsidRPr="0084397C">
        <w:rPr>
          <w:lang w:val="pt-PT"/>
        </w:rPr>
        <w:t xml:space="preserve"> Formas de engajamento das PI&amp;As</w:t>
      </w:r>
      <w:bookmarkEnd w:id="25"/>
    </w:p>
    <w:tbl>
      <w:tblPr>
        <w:tblStyle w:val="TableGrid"/>
        <w:tblW w:w="0" w:type="auto"/>
        <w:tblLook w:val="04A0" w:firstRow="1" w:lastRow="0" w:firstColumn="1" w:lastColumn="0" w:noHBand="0" w:noVBand="1"/>
      </w:tblPr>
      <w:tblGrid>
        <w:gridCol w:w="1705"/>
        <w:gridCol w:w="7645"/>
      </w:tblGrid>
      <w:tr w:rsidR="00C877D7" w:rsidRPr="00843203" w14:paraId="3A9CF9EF" w14:textId="77777777" w:rsidTr="00764EE9">
        <w:trPr>
          <w:trHeight w:val="944"/>
        </w:trPr>
        <w:tc>
          <w:tcPr>
            <w:tcW w:w="1705" w:type="dxa"/>
            <w:shd w:val="clear" w:color="auto" w:fill="BFBFBF" w:themeFill="background1" w:themeFillShade="BF"/>
          </w:tcPr>
          <w:p w14:paraId="53B8D869" w14:textId="77777777" w:rsidR="00FA7F59" w:rsidRPr="00764EE9" w:rsidRDefault="00FA7F59" w:rsidP="00764EE9">
            <w:pPr>
              <w:adjustRightInd w:val="0"/>
              <w:snapToGrid w:val="0"/>
              <w:spacing w:before="40" w:after="40"/>
              <w:jc w:val="both"/>
              <w:rPr>
                <w:b/>
                <w:sz w:val="22"/>
                <w:szCs w:val="22"/>
                <w:lang w:val="pt-PT"/>
              </w:rPr>
            </w:pPr>
          </w:p>
          <w:p w14:paraId="4A4AA752" w14:textId="129447C2" w:rsidR="00C877D7" w:rsidRPr="00764EE9" w:rsidRDefault="00C877D7" w:rsidP="00764EE9">
            <w:pPr>
              <w:adjustRightInd w:val="0"/>
              <w:snapToGrid w:val="0"/>
              <w:spacing w:before="40" w:after="40"/>
              <w:jc w:val="both"/>
              <w:rPr>
                <w:b/>
                <w:sz w:val="22"/>
                <w:szCs w:val="22"/>
                <w:lang w:val="pt-PT"/>
              </w:rPr>
            </w:pPr>
            <w:r w:rsidRPr="00764EE9">
              <w:rPr>
                <w:b/>
                <w:sz w:val="22"/>
                <w:szCs w:val="22"/>
                <w:lang w:val="pt-PT"/>
              </w:rPr>
              <w:t>Informar</w:t>
            </w:r>
          </w:p>
        </w:tc>
        <w:tc>
          <w:tcPr>
            <w:tcW w:w="7645" w:type="dxa"/>
          </w:tcPr>
          <w:p w14:paraId="2D01D6DF" w14:textId="2576B4AE" w:rsidR="00C877D7" w:rsidRPr="00764EE9" w:rsidRDefault="00927A3A" w:rsidP="00764EE9">
            <w:pPr>
              <w:adjustRightInd w:val="0"/>
              <w:snapToGrid w:val="0"/>
              <w:spacing w:before="40" w:after="40"/>
              <w:jc w:val="both"/>
              <w:rPr>
                <w:sz w:val="22"/>
                <w:szCs w:val="22"/>
                <w:lang w:val="pt-PT"/>
              </w:rPr>
            </w:pPr>
            <w:r w:rsidRPr="00764EE9">
              <w:rPr>
                <w:sz w:val="22"/>
                <w:szCs w:val="22"/>
                <w:lang w:val="pt-PT"/>
              </w:rPr>
              <w:t>Através de pacotes de informação (incluindo ilucidativa, caso se faça necessário</w:t>
            </w:r>
            <w:r w:rsidR="00D07D7A" w:rsidRPr="00764EE9">
              <w:rPr>
                <w:sz w:val="22"/>
                <w:szCs w:val="22"/>
                <w:lang w:val="pt-PT"/>
              </w:rPr>
              <w:t>)</w:t>
            </w:r>
            <w:r w:rsidRPr="00764EE9">
              <w:rPr>
                <w:sz w:val="22"/>
                <w:szCs w:val="22"/>
                <w:lang w:val="pt-PT"/>
              </w:rPr>
              <w:t xml:space="preserve"> para audiências com menor ou nehum grau de escolaridade) sobre o projecto, suas nuances e </w:t>
            </w:r>
            <w:r w:rsidR="00A96A6C" w:rsidRPr="00764EE9">
              <w:rPr>
                <w:sz w:val="22"/>
                <w:szCs w:val="22"/>
                <w:lang w:val="pt-PT"/>
              </w:rPr>
              <w:t>variações.</w:t>
            </w:r>
          </w:p>
        </w:tc>
      </w:tr>
      <w:tr w:rsidR="00C877D7" w:rsidRPr="00843203" w14:paraId="2EAD51BB" w14:textId="77777777" w:rsidTr="0084397C">
        <w:tc>
          <w:tcPr>
            <w:tcW w:w="1705" w:type="dxa"/>
            <w:shd w:val="clear" w:color="auto" w:fill="BFBFBF" w:themeFill="background1" w:themeFillShade="BF"/>
          </w:tcPr>
          <w:p w14:paraId="7DF24E75" w14:textId="77777777" w:rsidR="00FA7F59" w:rsidRPr="00764EE9" w:rsidRDefault="00FA7F59" w:rsidP="00764EE9">
            <w:pPr>
              <w:adjustRightInd w:val="0"/>
              <w:snapToGrid w:val="0"/>
              <w:spacing w:before="40" w:after="40"/>
              <w:jc w:val="both"/>
              <w:rPr>
                <w:b/>
                <w:sz w:val="22"/>
                <w:szCs w:val="22"/>
                <w:lang w:val="pt-PT"/>
              </w:rPr>
            </w:pPr>
          </w:p>
          <w:p w14:paraId="332D2642" w14:textId="1279E8C2" w:rsidR="00C877D7" w:rsidRPr="00764EE9" w:rsidRDefault="00C877D7" w:rsidP="00764EE9">
            <w:pPr>
              <w:adjustRightInd w:val="0"/>
              <w:snapToGrid w:val="0"/>
              <w:spacing w:before="40" w:after="40"/>
              <w:jc w:val="both"/>
              <w:rPr>
                <w:b/>
                <w:sz w:val="22"/>
                <w:szCs w:val="22"/>
                <w:lang w:val="pt-PT"/>
              </w:rPr>
            </w:pPr>
            <w:r w:rsidRPr="00764EE9">
              <w:rPr>
                <w:b/>
                <w:sz w:val="22"/>
                <w:szCs w:val="22"/>
                <w:lang w:val="pt-PT"/>
              </w:rPr>
              <w:t>Consultar</w:t>
            </w:r>
          </w:p>
        </w:tc>
        <w:tc>
          <w:tcPr>
            <w:tcW w:w="7645" w:type="dxa"/>
          </w:tcPr>
          <w:p w14:paraId="6621830C" w14:textId="6032047E" w:rsidR="00C877D7" w:rsidRPr="00764EE9" w:rsidRDefault="00927A3A" w:rsidP="00764EE9">
            <w:pPr>
              <w:adjustRightInd w:val="0"/>
              <w:snapToGrid w:val="0"/>
              <w:spacing w:before="40" w:after="40"/>
              <w:jc w:val="both"/>
              <w:rPr>
                <w:sz w:val="22"/>
                <w:szCs w:val="22"/>
                <w:lang w:val="pt-PT"/>
              </w:rPr>
            </w:pPr>
            <w:r w:rsidRPr="00764EE9">
              <w:rPr>
                <w:sz w:val="22"/>
                <w:szCs w:val="22"/>
                <w:lang w:val="pt-PT"/>
              </w:rPr>
              <w:t xml:space="preserve">Envio e/ou apresentação </w:t>
            </w:r>
            <w:r w:rsidR="00D07D7A" w:rsidRPr="00764EE9">
              <w:rPr>
                <w:sz w:val="22"/>
                <w:szCs w:val="22"/>
                <w:lang w:val="pt-PT"/>
              </w:rPr>
              <w:t>de informação sobre o projecto à</w:t>
            </w:r>
            <w:r w:rsidRPr="00764EE9">
              <w:rPr>
                <w:sz w:val="22"/>
                <w:szCs w:val="22"/>
                <w:lang w:val="pt-PT"/>
              </w:rPr>
              <w:t xml:space="preserve">s PI&amp;As por forma a que seja apropriada e gere reacções através da apresentação de parecer e contribuições, opinião, sugestões por forma a que haja consenso e satisfação no concernente a implementação do projecto por parte das PI&amp;As envolvidas </w:t>
            </w:r>
          </w:p>
        </w:tc>
      </w:tr>
      <w:tr w:rsidR="00C877D7" w:rsidRPr="00843203" w14:paraId="74161D27" w14:textId="77777777" w:rsidTr="0084397C">
        <w:tc>
          <w:tcPr>
            <w:tcW w:w="1705" w:type="dxa"/>
            <w:shd w:val="clear" w:color="auto" w:fill="BFBFBF" w:themeFill="background1" w:themeFillShade="BF"/>
          </w:tcPr>
          <w:p w14:paraId="7553225C" w14:textId="77777777" w:rsidR="00FA7F59" w:rsidRPr="00764EE9" w:rsidRDefault="00FA7F59" w:rsidP="00764EE9">
            <w:pPr>
              <w:adjustRightInd w:val="0"/>
              <w:snapToGrid w:val="0"/>
              <w:spacing w:before="40" w:after="40"/>
              <w:jc w:val="both"/>
              <w:rPr>
                <w:b/>
                <w:sz w:val="22"/>
                <w:szCs w:val="22"/>
                <w:lang w:val="pt-PT"/>
              </w:rPr>
            </w:pPr>
          </w:p>
          <w:p w14:paraId="4A253BC3" w14:textId="0C07AAE9" w:rsidR="00C877D7" w:rsidRPr="00764EE9" w:rsidRDefault="00C877D7" w:rsidP="00764EE9">
            <w:pPr>
              <w:adjustRightInd w:val="0"/>
              <w:snapToGrid w:val="0"/>
              <w:spacing w:before="40" w:after="40"/>
              <w:jc w:val="both"/>
              <w:rPr>
                <w:b/>
                <w:sz w:val="22"/>
                <w:szCs w:val="22"/>
                <w:lang w:val="pt-PT"/>
              </w:rPr>
            </w:pPr>
            <w:r w:rsidRPr="00764EE9">
              <w:rPr>
                <w:b/>
                <w:sz w:val="22"/>
                <w:szCs w:val="22"/>
                <w:lang w:val="pt-PT"/>
              </w:rPr>
              <w:t>Envolver</w:t>
            </w:r>
          </w:p>
        </w:tc>
        <w:tc>
          <w:tcPr>
            <w:tcW w:w="7645" w:type="dxa"/>
          </w:tcPr>
          <w:p w14:paraId="117296F6" w14:textId="55FE455C" w:rsidR="00C877D7" w:rsidRPr="00764EE9" w:rsidRDefault="00927A3A" w:rsidP="00764EE9">
            <w:pPr>
              <w:adjustRightInd w:val="0"/>
              <w:snapToGrid w:val="0"/>
              <w:spacing w:before="40" w:after="40"/>
              <w:jc w:val="both"/>
              <w:rPr>
                <w:sz w:val="22"/>
                <w:szCs w:val="22"/>
                <w:lang w:val="pt-PT"/>
              </w:rPr>
            </w:pPr>
            <w:r w:rsidRPr="00764EE9">
              <w:rPr>
                <w:sz w:val="22"/>
                <w:szCs w:val="22"/>
                <w:lang w:val="pt-PT"/>
              </w:rPr>
              <w:t xml:space="preserve">Garantir que todas as PI&amp;As se sintam parte no projecto e em todas a decisões relacionadas com o projecto </w:t>
            </w:r>
            <w:r w:rsidR="00621831" w:rsidRPr="00764EE9">
              <w:rPr>
                <w:sz w:val="22"/>
                <w:szCs w:val="22"/>
                <w:lang w:val="pt-PT"/>
              </w:rPr>
              <w:t>de forma que</w:t>
            </w:r>
            <w:r w:rsidRPr="00764EE9">
              <w:rPr>
                <w:sz w:val="22"/>
                <w:szCs w:val="22"/>
                <w:lang w:val="pt-PT"/>
              </w:rPr>
              <w:t xml:space="preserve"> espontaneamente possasm contribuir</w:t>
            </w:r>
            <w:r w:rsidR="00D07D7A" w:rsidRPr="00764EE9">
              <w:rPr>
                <w:sz w:val="22"/>
                <w:szCs w:val="22"/>
                <w:lang w:val="pt-PT"/>
              </w:rPr>
              <w:t>,</w:t>
            </w:r>
            <w:r w:rsidRPr="00764EE9">
              <w:rPr>
                <w:sz w:val="22"/>
                <w:szCs w:val="22"/>
                <w:lang w:val="pt-PT"/>
              </w:rPr>
              <w:t xml:space="preserve"> apresentar inquietações, dúvidas, reclamações, etc</w:t>
            </w:r>
          </w:p>
        </w:tc>
      </w:tr>
      <w:tr w:rsidR="00C877D7" w:rsidRPr="00843203" w14:paraId="282EFC6B" w14:textId="77777777" w:rsidTr="0084397C">
        <w:tc>
          <w:tcPr>
            <w:tcW w:w="1705" w:type="dxa"/>
            <w:shd w:val="clear" w:color="auto" w:fill="BFBFBF" w:themeFill="background1" w:themeFillShade="BF"/>
          </w:tcPr>
          <w:p w14:paraId="115A2B0C" w14:textId="77777777" w:rsidR="00FA7F59" w:rsidRPr="00764EE9" w:rsidRDefault="00FA7F59" w:rsidP="00764EE9">
            <w:pPr>
              <w:adjustRightInd w:val="0"/>
              <w:snapToGrid w:val="0"/>
              <w:spacing w:before="40" w:after="40"/>
              <w:jc w:val="both"/>
              <w:rPr>
                <w:b/>
                <w:sz w:val="22"/>
                <w:szCs w:val="22"/>
                <w:lang w:val="pt-PT"/>
              </w:rPr>
            </w:pPr>
          </w:p>
          <w:p w14:paraId="0F694D71" w14:textId="150927E1" w:rsidR="00C877D7" w:rsidRPr="00764EE9" w:rsidRDefault="00C877D7" w:rsidP="00764EE9">
            <w:pPr>
              <w:adjustRightInd w:val="0"/>
              <w:snapToGrid w:val="0"/>
              <w:spacing w:before="40" w:after="40"/>
              <w:jc w:val="both"/>
              <w:rPr>
                <w:b/>
                <w:sz w:val="22"/>
                <w:szCs w:val="22"/>
                <w:lang w:val="pt-PT"/>
              </w:rPr>
            </w:pPr>
            <w:r w:rsidRPr="00764EE9">
              <w:rPr>
                <w:b/>
                <w:sz w:val="22"/>
                <w:szCs w:val="22"/>
                <w:lang w:val="pt-PT"/>
              </w:rPr>
              <w:t>Colaborar</w:t>
            </w:r>
          </w:p>
        </w:tc>
        <w:tc>
          <w:tcPr>
            <w:tcW w:w="7645" w:type="dxa"/>
          </w:tcPr>
          <w:p w14:paraId="55CCADA8" w14:textId="1EA480D9" w:rsidR="00C877D7" w:rsidRPr="00764EE9" w:rsidRDefault="00CA7C2D" w:rsidP="00764EE9">
            <w:pPr>
              <w:adjustRightInd w:val="0"/>
              <w:snapToGrid w:val="0"/>
              <w:spacing w:before="40" w:after="40"/>
              <w:jc w:val="both"/>
              <w:rPr>
                <w:sz w:val="22"/>
                <w:szCs w:val="22"/>
                <w:lang w:val="pt-PT"/>
              </w:rPr>
            </w:pPr>
            <w:r w:rsidRPr="00764EE9">
              <w:rPr>
                <w:sz w:val="22"/>
                <w:szCs w:val="22"/>
                <w:lang w:val="pt-PT"/>
              </w:rPr>
              <w:t>Garantir que actividades conducentes a maximização dos resusltados e benefícios do projecto possa</w:t>
            </w:r>
            <w:r w:rsidR="00D07D7A" w:rsidRPr="00764EE9">
              <w:rPr>
                <w:sz w:val="22"/>
                <w:szCs w:val="22"/>
                <w:lang w:val="pt-PT"/>
              </w:rPr>
              <w:t>m</w:t>
            </w:r>
            <w:r w:rsidRPr="00764EE9">
              <w:rPr>
                <w:sz w:val="22"/>
                <w:szCs w:val="22"/>
                <w:lang w:val="pt-PT"/>
              </w:rPr>
              <w:t xml:space="preserve"> ser realizadas de forma conjunta </w:t>
            </w:r>
            <w:r w:rsidR="00D07D7A" w:rsidRPr="00764EE9">
              <w:rPr>
                <w:sz w:val="22"/>
                <w:szCs w:val="22"/>
                <w:lang w:val="pt-PT"/>
              </w:rPr>
              <w:t>e/</w:t>
            </w:r>
            <w:r w:rsidRPr="00764EE9">
              <w:rPr>
                <w:sz w:val="22"/>
                <w:szCs w:val="22"/>
                <w:lang w:val="pt-PT"/>
              </w:rPr>
              <w:t>ou em parceria</w:t>
            </w:r>
          </w:p>
        </w:tc>
      </w:tr>
    </w:tbl>
    <w:p w14:paraId="7F47008E" w14:textId="66C971B0" w:rsidR="00C877D7" w:rsidRPr="0084397C" w:rsidRDefault="00C877D7" w:rsidP="00764EE9">
      <w:pPr>
        <w:rPr>
          <w:lang w:val="pt-PT"/>
        </w:rPr>
      </w:pPr>
    </w:p>
    <w:p w14:paraId="362BFEBF" w14:textId="64E3698F" w:rsidR="001346FB" w:rsidRPr="0084397C" w:rsidRDefault="00AE63AB" w:rsidP="00764EE9">
      <w:pPr>
        <w:adjustRightInd w:val="0"/>
        <w:snapToGrid w:val="0"/>
        <w:spacing w:before="120" w:after="120"/>
        <w:jc w:val="both"/>
        <w:rPr>
          <w:lang w:val="pt-PT"/>
        </w:rPr>
      </w:pPr>
      <w:r w:rsidRPr="0084397C">
        <w:rPr>
          <w:lang w:val="pt-PT"/>
        </w:rPr>
        <w:t>As necessidades das PI</w:t>
      </w:r>
      <w:r w:rsidR="004F1953" w:rsidRPr="0084397C">
        <w:rPr>
          <w:lang w:val="pt-PT"/>
        </w:rPr>
        <w:t>&amp;As</w:t>
      </w:r>
      <w:r w:rsidRPr="0084397C">
        <w:rPr>
          <w:lang w:val="pt-PT"/>
        </w:rPr>
        <w:t xml:space="preserve"> são diferenciadas por grupo de pessoas beneficiárias e/ou afectadas pelo projecto. De referir </w:t>
      </w:r>
      <w:r w:rsidR="00D07D7A" w:rsidRPr="0084397C">
        <w:rPr>
          <w:lang w:val="pt-PT"/>
        </w:rPr>
        <w:t>que, algun</w:t>
      </w:r>
      <w:r w:rsidR="001346FB" w:rsidRPr="0084397C">
        <w:rPr>
          <w:lang w:val="pt-PT"/>
        </w:rPr>
        <w:t xml:space="preserve">s dos beneficiários do projecto </w:t>
      </w:r>
      <w:r w:rsidR="00D07D7A" w:rsidRPr="0084397C">
        <w:rPr>
          <w:lang w:val="pt-PT"/>
        </w:rPr>
        <w:t>constituirão també</w:t>
      </w:r>
      <w:r w:rsidRPr="0084397C">
        <w:rPr>
          <w:lang w:val="pt-PT"/>
        </w:rPr>
        <w:t>m afectados pelo projecto</w:t>
      </w:r>
      <w:r w:rsidR="001346FB" w:rsidRPr="0084397C">
        <w:rPr>
          <w:lang w:val="pt-PT"/>
        </w:rPr>
        <w:t>, como acima foi referido.</w:t>
      </w:r>
    </w:p>
    <w:p w14:paraId="3AD75476" w14:textId="62EBB960" w:rsidR="00106BB8" w:rsidRPr="0084397C" w:rsidRDefault="00AE63AB" w:rsidP="00764EE9">
      <w:pPr>
        <w:adjustRightInd w:val="0"/>
        <w:snapToGrid w:val="0"/>
        <w:spacing w:before="120" w:after="120"/>
        <w:jc w:val="both"/>
        <w:rPr>
          <w:lang w:val="pt-PT"/>
        </w:rPr>
      </w:pPr>
      <w:r w:rsidRPr="0084397C">
        <w:rPr>
          <w:lang w:val="pt-PT"/>
        </w:rPr>
        <w:t>As necessidades das PI</w:t>
      </w:r>
      <w:r w:rsidR="001346FB" w:rsidRPr="0084397C">
        <w:rPr>
          <w:lang w:val="pt-PT"/>
        </w:rPr>
        <w:t>&amp;A</w:t>
      </w:r>
      <w:r w:rsidRPr="0084397C">
        <w:rPr>
          <w:lang w:val="pt-PT"/>
        </w:rPr>
        <w:t xml:space="preserve">s </w:t>
      </w:r>
      <w:r w:rsidR="00D07D7A" w:rsidRPr="0084397C">
        <w:rPr>
          <w:lang w:val="pt-PT"/>
        </w:rPr>
        <w:t xml:space="preserve">serão </w:t>
      </w:r>
      <w:r w:rsidRPr="0084397C">
        <w:rPr>
          <w:lang w:val="pt-PT"/>
        </w:rPr>
        <w:t>levantadas e discutidas durante os processos de auscultação (pública</w:t>
      </w:r>
      <w:r w:rsidR="00D07D7A" w:rsidRPr="0084397C">
        <w:rPr>
          <w:lang w:val="pt-PT"/>
        </w:rPr>
        <w:t>, grupo</w:t>
      </w:r>
      <w:r w:rsidRPr="0084397C">
        <w:rPr>
          <w:lang w:val="pt-PT"/>
        </w:rPr>
        <w:t xml:space="preserve"> e individual), caso se faça nec</w:t>
      </w:r>
      <w:r w:rsidR="00D07D7A" w:rsidRPr="0084397C">
        <w:rPr>
          <w:lang w:val="pt-PT"/>
        </w:rPr>
        <w:t>essário</w:t>
      </w:r>
      <w:r w:rsidRPr="0084397C">
        <w:rPr>
          <w:lang w:val="pt-PT"/>
        </w:rPr>
        <w:t>. A tabela abaixo apresenta as pot</w:t>
      </w:r>
      <w:r w:rsidR="00D07D7A" w:rsidRPr="0084397C">
        <w:rPr>
          <w:lang w:val="pt-PT"/>
        </w:rPr>
        <w:t>enciais necessidades das PAPs e</w:t>
      </w:r>
      <w:r w:rsidRPr="0084397C">
        <w:rPr>
          <w:lang w:val="pt-PT"/>
        </w:rPr>
        <w:t xml:space="preserve"> PI</w:t>
      </w:r>
      <w:r w:rsidR="00D07D7A" w:rsidRPr="0084397C">
        <w:rPr>
          <w:lang w:val="pt-PT"/>
        </w:rPr>
        <w:t>&amp;</w:t>
      </w:r>
      <w:r w:rsidRPr="0084397C">
        <w:rPr>
          <w:lang w:val="pt-PT"/>
        </w:rPr>
        <w:t>As, e será actualiz</w:t>
      </w:r>
      <w:r w:rsidR="005B0E47" w:rsidRPr="0084397C">
        <w:rPr>
          <w:lang w:val="pt-PT"/>
        </w:rPr>
        <w:t>a</w:t>
      </w:r>
      <w:r w:rsidRPr="0084397C">
        <w:rPr>
          <w:lang w:val="pt-PT"/>
        </w:rPr>
        <w:t>da a medida que forem discutidos</w:t>
      </w:r>
      <w:r w:rsidR="00D07D7A" w:rsidRPr="0084397C">
        <w:rPr>
          <w:lang w:val="pt-PT"/>
        </w:rPr>
        <w:t xml:space="preserve"> e se fizer necessário.</w:t>
      </w:r>
      <w:r w:rsidRPr="0084397C">
        <w:rPr>
          <w:lang w:val="pt-PT"/>
        </w:rPr>
        <w:t xml:space="preserve"> A tabela abaixo apresenta a matrix</w:t>
      </w:r>
      <w:r w:rsidR="00724124" w:rsidRPr="0084397C">
        <w:rPr>
          <w:lang w:val="pt-PT"/>
        </w:rPr>
        <w:t xml:space="preserve"> sumarizada</w:t>
      </w:r>
      <w:r w:rsidRPr="0084397C">
        <w:rPr>
          <w:lang w:val="pt-PT"/>
        </w:rPr>
        <w:t xml:space="preserve"> de necessidades das diversas PI</w:t>
      </w:r>
      <w:r w:rsidR="00325405" w:rsidRPr="0084397C">
        <w:rPr>
          <w:lang w:val="pt-PT"/>
        </w:rPr>
        <w:t>&amp;</w:t>
      </w:r>
      <w:r w:rsidRPr="0084397C">
        <w:rPr>
          <w:lang w:val="pt-PT"/>
        </w:rPr>
        <w:t xml:space="preserve">As pelo </w:t>
      </w:r>
      <w:r w:rsidR="00325405" w:rsidRPr="0084397C">
        <w:rPr>
          <w:lang w:val="pt-PT"/>
        </w:rPr>
        <w:t xml:space="preserve">WARDIP. </w:t>
      </w:r>
    </w:p>
    <w:p w14:paraId="2EBAB1E6" w14:textId="4E581094" w:rsidR="00A75FB6" w:rsidRPr="0084397C" w:rsidRDefault="00CA3D1B" w:rsidP="00764EE9">
      <w:pPr>
        <w:spacing w:before="120" w:after="120"/>
        <w:jc w:val="both"/>
        <w:rPr>
          <w:lang w:val="pt-PT"/>
        </w:rPr>
        <w:sectPr w:rsidR="00A75FB6" w:rsidRPr="0084397C" w:rsidSect="0084397C">
          <w:headerReference w:type="default" r:id="rId16"/>
          <w:footerReference w:type="default" r:id="rId17"/>
          <w:pgSz w:w="12240" w:h="15840"/>
          <w:pgMar w:top="1440" w:right="1440" w:bottom="1440" w:left="1440" w:header="720" w:footer="720" w:gutter="0"/>
          <w:pgNumType w:start="1"/>
          <w:cols w:space="720"/>
          <w:docGrid w:linePitch="360"/>
        </w:sectPr>
      </w:pPr>
      <w:r w:rsidRPr="0084397C">
        <w:rPr>
          <w:lang w:val="pt-PT"/>
        </w:rPr>
        <w:t xml:space="preserve"> </w:t>
      </w:r>
    </w:p>
    <w:p w14:paraId="15AF9387" w14:textId="3A83CBC9" w:rsidR="00A96A6C" w:rsidRPr="0084397C" w:rsidRDefault="00A96A6C" w:rsidP="00764EE9">
      <w:pPr>
        <w:pStyle w:val="Caption"/>
        <w:keepNext/>
        <w:rPr>
          <w:sz w:val="24"/>
          <w:szCs w:val="24"/>
          <w:lang w:val="pt-PT"/>
        </w:rPr>
      </w:pPr>
      <w:bookmarkStart w:id="26" w:name="_Toc137552213"/>
      <w:r w:rsidRPr="0084397C">
        <w:rPr>
          <w:b/>
          <w:bCs/>
          <w:i w:val="0"/>
          <w:color w:val="auto"/>
          <w:sz w:val="24"/>
          <w:szCs w:val="24"/>
          <w:lang w:val="pt-PT"/>
        </w:rPr>
        <w:lastRenderedPageBreak/>
        <w:t xml:space="preserve">Tabela </w:t>
      </w:r>
      <w:r w:rsidRPr="0084397C">
        <w:rPr>
          <w:b/>
          <w:bCs/>
          <w:i w:val="0"/>
          <w:color w:val="auto"/>
          <w:sz w:val="24"/>
          <w:szCs w:val="24"/>
          <w:lang w:val="pt-PT"/>
        </w:rPr>
        <w:fldChar w:fldCharType="begin"/>
      </w:r>
      <w:r w:rsidRPr="0084397C">
        <w:rPr>
          <w:b/>
          <w:bCs/>
          <w:i w:val="0"/>
          <w:color w:val="auto"/>
          <w:sz w:val="24"/>
          <w:szCs w:val="24"/>
          <w:lang w:val="pt-PT"/>
        </w:rPr>
        <w:instrText xml:space="preserve"> SEQ Tabela \* ARABIC </w:instrText>
      </w:r>
      <w:r w:rsidRPr="0084397C">
        <w:rPr>
          <w:b/>
          <w:bCs/>
          <w:i w:val="0"/>
          <w:color w:val="auto"/>
          <w:sz w:val="24"/>
          <w:szCs w:val="24"/>
          <w:lang w:val="pt-PT"/>
        </w:rPr>
        <w:fldChar w:fldCharType="separate"/>
      </w:r>
      <w:r w:rsidRPr="0084397C">
        <w:rPr>
          <w:b/>
          <w:bCs/>
          <w:i w:val="0"/>
          <w:color w:val="auto"/>
          <w:sz w:val="24"/>
          <w:szCs w:val="24"/>
          <w:lang w:val="pt-PT"/>
        </w:rPr>
        <w:t>5</w:t>
      </w:r>
      <w:r w:rsidRPr="0084397C">
        <w:rPr>
          <w:b/>
          <w:bCs/>
          <w:i w:val="0"/>
          <w:color w:val="auto"/>
          <w:sz w:val="24"/>
          <w:szCs w:val="24"/>
          <w:lang w:val="pt-PT"/>
        </w:rPr>
        <w:fldChar w:fldCharType="end"/>
      </w:r>
      <w:r w:rsidRPr="0084397C">
        <w:rPr>
          <w:b/>
          <w:bCs/>
          <w:i w:val="0"/>
          <w:color w:val="auto"/>
          <w:sz w:val="24"/>
          <w:szCs w:val="24"/>
          <w:lang w:val="pt-PT"/>
        </w:rPr>
        <w:t>:</w:t>
      </w:r>
      <w:r w:rsidRPr="0084397C">
        <w:rPr>
          <w:i w:val="0"/>
          <w:color w:val="auto"/>
          <w:sz w:val="24"/>
          <w:szCs w:val="24"/>
          <w:lang w:val="pt-PT"/>
        </w:rPr>
        <w:t xml:space="preserve"> Análise das necessidades das partes interessadas do projecto</w:t>
      </w:r>
      <w:bookmarkEnd w:id="26"/>
    </w:p>
    <w:tbl>
      <w:tblPr>
        <w:tblStyle w:val="TableGrid"/>
        <w:tblW w:w="0" w:type="auto"/>
        <w:tblLook w:val="04A0" w:firstRow="1" w:lastRow="0" w:firstColumn="1" w:lastColumn="0" w:noHBand="0" w:noVBand="1"/>
      </w:tblPr>
      <w:tblGrid>
        <w:gridCol w:w="1892"/>
        <w:gridCol w:w="2128"/>
        <w:gridCol w:w="1428"/>
        <w:gridCol w:w="2136"/>
        <w:gridCol w:w="1697"/>
        <w:gridCol w:w="1874"/>
        <w:gridCol w:w="1795"/>
      </w:tblGrid>
      <w:tr w:rsidR="00A96A6C" w:rsidRPr="002321D8" w14:paraId="56972B3A" w14:textId="77777777" w:rsidTr="002321D8">
        <w:trPr>
          <w:tblHeader/>
        </w:trPr>
        <w:tc>
          <w:tcPr>
            <w:tcW w:w="1892" w:type="dxa"/>
            <w:shd w:val="clear" w:color="auto" w:fill="BFBFBF" w:themeFill="background1" w:themeFillShade="BF"/>
          </w:tcPr>
          <w:p w14:paraId="20C588DC" w14:textId="49D40277" w:rsidR="00C20037" w:rsidRPr="002321D8" w:rsidRDefault="00A96A6C" w:rsidP="00764EE9">
            <w:pPr>
              <w:jc w:val="center"/>
              <w:rPr>
                <w:b/>
                <w:sz w:val="18"/>
                <w:szCs w:val="18"/>
                <w:lang w:val="pt-PT"/>
              </w:rPr>
            </w:pPr>
            <w:r w:rsidRPr="002321D8">
              <w:rPr>
                <w:b/>
                <w:sz w:val="18"/>
                <w:szCs w:val="18"/>
                <w:lang w:val="pt-PT"/>
              </w:rPr>
              <w:t>GRUPOS DE PARTES INTERESSADAS E AFECTADAS (PI&amp;AS)</w:t>
            </w:r>
          </w:p>
        </w:tc>
        <w:tc>
          <w:tcPr>
            <w:tcW w:w="2128" w:type="dxa"/>
            <w:shd w:val="clear" w:color="auto" w:fill="BFBFBF" w:themeFill="background1" w:themeFillShade="BF"/>
          </w:tcPr>
          <w:p w14:paraId="5520198A" w14:textId="4D652158" w:rsidR="00C20037" w:rsidRPr="002321D8" w:rsidRDefault="00A96A6C" w:rsidP="00764EE9">
            <w:pPr>
              <w:jc w:val="center"/>
              <w:rPr>
                <w:b/>
                <w:sz w:val="18"/>
                <w:szCs w:val="18"/>
                <w:lang w:val="pt-PT"/>
              </w:rPr>
            </w:pPr>
            <w:r w:rsidRPr="002321D8">
              <w:rPr>
                <w:b/>
                <w:sz w:val="18"/>
                <w:szCs w:val="18"/>
                <w:lang w:val="pt-PT"/>
              </w:rPr>
              <w:t>CARACTERÍSTICAS E INTERESSE DAS PI&amp;AS</w:t>
            </w:r>
          </w:p>
        </w:tc>
        <w:tc>
          <w:tcPr>
            <w:tcW w:w="1428" w:type="dxa"/>
            <w:shd w:val="clear" w:color="auto" w:fill="BFBFBF" w:themeFill="background1" w:themeFillShade="BF"/>
          </w:tcPr>
          <w:p w14:paraId="4E1AC7E4" w14:textId="4874BCC1" w:rsidR="00C20037" w:rsidRPr="002321D8" w:rsidRDefault="00A96A6C" w:rsidP="00764EE9">
            <w:pPr>
              <w:jc w:val="center"/>
              <w:rPr>
                <w:b/>
                <w:sz w:val="18"/>
                <w:szCs w:val="18"/>
                <w:lang w:val="pt-PT"/>
              </w:rPr>
            </w:pPr>
            <w:r w:rsidRPr="002321D8">
              <w:rPr>
                <w:b/>
                <w:sz w:val="18"/>
                <w:szCs w:val="18"/>
                <w:lang w:val="pt-PT"/>
              </w:rPr>
              <w:t>NÍVEL DE INFLUÊNCIA</w:t>
            </w:r>
          </w:p>
          <w:p w14:paraId="4B80B71F" w14:textId="128B4378" w:rsidR="00C20037" w:rsidRPr="002321D8" w:rsidRDefault="00C20037" w:rsidP="00764EE9">
            <w:pPr>
              <w:jc w:val="center"/>
              <w:rPr>
                <w:sz w:val="18"/>
                <w:szCs w:val="18"/>
                <w:lang w:val="pt-PT"/>
              </w:rPr>
            </w:pPr>
            <w:r w:rsidRPr="002321D8">
              <w:rPr>
                <w:sz w:val="18"/>
                <w:szCs w:val="18"/>
                <w:lang w:val="pt-PT"/>
              </w:rPr>
              <w:t>(Alto, Médio, Baixo)</w:t>
            </w:r>
          </w:p>
        </w:tc>
        <w:tc>
          <w:tcPr>
            <w:tcW w:w="2136" w:type="dxa"/>
            <w:shd w:val="clear" w:color="auto" w:fill="BFBFBF" w:themeFill="background1" w:themeFillShade="BF"/>
          </w:tcPr>
          <w:p w14:paraId="04E32452" w14:textId="7A88DF11" w:rsidR="00C20037" w:rsidRPr="002321D8" w:rsidRDefault="00A96A6C" w:rsidP="00764EE9">
            <w:pPr>
              <w:jc w:val="center"/>
              <w:rPr>
                <w:b/>
                <w:sz w:val="18"/>
                <w:szCs w:val="18"/>
                <w:lang w:val="pt-PT"/>
              </w:rPr>
            </w:pPr>
            <w:r w:rsidRPr="002321D8">
              <w:rPr>
                <w:b/>
                <w:sz w:val="18"/>
                <w:szCs w:val="18"/>
                <w:lang w:val="pt-PT"/>
              </w:rPr>
              <w:t>FORMA DE ENGAJAMENTO</w:t>
            </w:r>
          </w:p>
          <w:p w14:paraId="02CBC024" w14:textId="185FAED2" w:rsidR="00C20037" w:rsidRPr="002321D8" w:rsidRDefault="00C20037" w:rsidP="00764EE9">
            <w:pPr>
              <w:jc w:val="center"/>
              <w:rPr>
                <w:sz w:val="18"/>
                <w:szCs w:val="18"/>
                <w:lang w:val="pt-PT"/>
              </w:rPr>
            </w:pPr>
            <w:r w:rsidRPr="002321D8">
              <w:rPr>
                <w:sz w:val="18"/>
                <w:szCs w:val="18"/>
                <w:lang w:val="pt-PT"/>
              </w:rPr>
              <w:t>(Informar, Auscultar,</w:t>
            </w:r>
          </w:p>
          <w:p w14:paraId="23FE00FF" w14:textId="69353B6C" w:rsidR="00C20037" w:rsidRPr="002321D8" w:rsidRDefault="00C20037" w:rsidP="00764EE9">
            <w:pPr>
              <w:jc w:val="center"/>
              <w:rPr>
                <w:sz w:val="18"/>
                <w:szCs w:val="18"/>
                <w:lang w:val="pt-PT"/>
              </w:rPr>
            </w:pPr>
            <w:r w:rsidRPr="002321D8">
              <w:rPr>
                <w:sz w:val="18"/>
                <w:szCs w:val="18"/>
                <w:lang w:val="pt-PT"/>
              </w:rPr>
              <w:t>Envolver, Colaborar)</w:t>
            </w:r>
          </w:p>
        </w:tc>
        <w:tc>
          <w:tcPr>
            <w:tcW w:w="1697" w:type="dxa"/>
            <w:shd w:val="clear" w:color="auto" w:fill="BFBFBF" w:themeFill="background1" w:themeFillShade="BF"/>
          </w:tcPr>
          <w:p w14:paraId="39FEF9FE" w14:textId="4980DA1D" w:rsidR="00C20037" w:rsidRPr="002321D8" w:rsidRDefault="00A96A6C" w:rsidP="00764EE9">
            <w:pPr>
              <w:jc w:val="center"/>
              <w:rPr>
                <w:b/>
                <w:sz w:val="18"/>
                <w:szCs w:val="18"/>
                <w:lang w:val="pt-PT"/>
              </w:rPr>
            </w:pPr>
            <w:r w:rsidRPr="002321D8">
              <w:rPr>
                <w:b/>
                <w:sz w:val="18"/>
                <w:szCs w:val="18"/>
                <w:lang w:val="pt-PT"/>
              </w:rPr>
              <w:t>PREFERÊNCIA DE IDIOMA</w:t>
            </w:r>
          </w:p>
        </w:tc>
        <w:tc>
          <w:tcPr>
            <w:tcW w:w="1874" w:type="dxa"/>
            <w:shd w:val="clear" w:color="auto" w:fill="BFBFBF" w:themeFill="background1" w:themeFillShade="BF"/>
          </w:tcPr>
          <w:p w14:paraId="7BC69E54" w14:textId="6C8F5E03" w:rsidR="00A96A6C" w:rsidRPr="002321D8" w:rsidRDefault="00A96A6C" w:rsidP="00764EE9">
            <w:pPr>
              <w:jc w:val="both"/>
              <w:rPr>
                <w:b/>
                <w:sz w:val="18"/>
                <w:szCs w:val="18"/>
                <w:lang w:val="pt-PT"/>
              </w:rPr>
            </w:pPr>
            <w:r w:rsidRPr="002321D8">
              <w:rPr>
                <w:b/>
                <w:sz w:val="18"/>
                <w:szCs w:val="18"/>
                <w:lang w:val="pt-PT"/>
              </w:rPr>
              <w:t xml:space="preserve">MEIO DE COMUNICAÇÃO PREFERIDO </w:t>
            </w:r>
          </w:p>
          <w:p w14:paraId="7A8F57DC" w14:textId="6F3C6A4A" w:rsidR="00C20037" w:rsidRPr="002321D8" w:rsidRDefault="00C20037" w:rsidP="00764EE9">
            <w:pPr>
              <w:jc w:val="both"/>
              <w:rPr>
                <w:sz w:val="18"/>
                <w:szCs w:val="18"/>
                <w:lang w:val="pt-PT"/>
              </w:rPr>
            </w:pPr>
            <w:r w:rsidRPr="002321D8">
              <w:rPr>
                <w:sz w:val="18"/>
                <w:szCs w:val="18"/>
                <w:lang w:val="pt-PT"/>
              </w:rPr>
              <w:t>(e-mail, telefone, carta, rádio, TV, Jornal, Facebook,</w:t>
            </w:r>
          </w:p>
          <w:p w14:paraId="1F1A15A9" w14:textId="2855FBE2" w:rsidR="00C20037" w:rsidRPr="002321D8" w:rsidRDefault="00C20037" w:rsidP="00764EE9">
            <w:pPr>
              <w:jc w:val="both"/>
              <w:rPr>
                <w:b/>
                <w:sz w:val="18"/>
                <w:szCs w:val="18"/>
                <w:lang w:val="pt-PT"/>
              </w:rPr>
            </w:pPr>
            <w:r w:rsidRPr="002321D8">
              <w:rPr>
                <w:sz w:val="18"/>
                <w:szCs w:val="18"/>
                <w:lang w:val="pt-PT"/>
              </w:rPr>
              <w:t>Instagram, Twiter, Reunião, etc)</w:t>
            </w:r>
          </w:p>
        </w:tc>
        <w:tc>
          <w:tcPr>
            <w:tcW w:w="1795" w:type="dxa"/>
            <w:shd w:val="clear" w:color="auto" w:fill="BFBFBF" w:themeFill="background1" w:themeFillShade="BF"/>
          </w:tcPr>
          <w:p w14:paraId="6278FD38" w14:textId="2AA4C5D8" w:rsidR="00C20037" w:rsidRPr="002321D8" w:rsidRDefault="00A96A6C" w:rsidP="00764EE9">
            <w:pPr>
              <w:jc w:val="center"/>
              <w:rPr>
                <w:b/>
                <w:sz w:val="18"/>
                <w:szCs w:val="18"/>
                <w:lang w:val="pt-PT"/>
              </w:rPr>
            </w:pPr>
            <w:r w:rsidRPr="002321D8">
              <w:rPr>
                <w:b/>
                <w:sz w:val="18"/>
                <w:szCs w:val="18"/>
                <w:lang w:val="pt-PT"/>
              </w:rPr>
              <w:t>NECESSIDADES ESPECIAIS</w:t>
            </w:r>
          </w:p>
        </w:tc>
      </w:tr>
      <w:tr w:rsidR="00CF42DF" w:rsidRPr="002321D8" w14:paraId="04528FEA" w14:textId="77777777" w:rsidTr="0084397C">
        <w:trPr>
          <w:trHeight w:val="906"/>
        </w:trPr>
        <w:tc>
          <w:tcPr>
            <w:tcW w:w="1892" w:type="dxa"/>
          </w:tcPr>
          <w:p w14:paraId="048B546D" w14:textId="307BD168" w:rsidR="006E08BE" w:rsidRPr="002321D8" w:rsidRDefault="006E08BE" w:rsidP="00764EE9">
            <w:pPr>
              <w:jc w:val="both"/>
              <w:rPr>
                <w:sz w:val="20"/>
                <w:szCs w:val="20"/>
                <w:lang w:val="pt-PT"/>
              </w:rPr>
            </w:pPr>
            <w:r w:rsidRPr="002321D8">
              <w:rPr>
                <w:sz w:val="20"/>
                <w:szCs w:val="20"/>
                <w:lang w:val="pt-PT"/>
              </w:rPr>
              <w:t>Representantes dos Ministérios envolvidos</w:t>
            </w:r>
          </w:p>
        </w:tc>
        <w:tc>
          <w:tcPr>
            <w:tcW w:w="2128" w:type="dxa"/>
          </w:tcPr>
          <w:p w14:paraId="3212A5C6" w14:textId="77777777" w:rsidR="00A87B29" w:rsidRPr="002321D8" w:rsidRDefault="00A87B29" w:rsidP="00764EE9">
            <w:pPr>
              <w:jc w:val="center"/>
              <w:rPr>
                <w:sz w:val="20"/>
                <w:szCs w:val="20"/>
                <w:lang w:val="pt-PT"/>
              </w:rPr>
            </w:pPr>
          </w:p>
          <w:p w14:paraId="703285BA" w14:textId="6DA70D06" w:rsidR="006E08BE" w:rsidRPr="002321D8" w:rsidRDefault="00CF42DF" w:rsidP="00764EE9">
            <w:pPr>
              <w:jc w:val="center"/>
              <w:rPr>
                <w:sz w:val="20"/>
                <w:szCs w:val="20"/>
                <w:lang w:val="pt-PT"/>
              </w:rPr>
            </w:pPr>
            <w:r w:rsidRPr="002321D8">
              <w:rPr>
                <w:sz w:val="20"/>
                <w:szCs w:val="20"/>
                <w:lang w:val="pt-PT"/>
              </w:rPr>
              <w:t>Educados</w:t>
            </w:r>
          </w:p>
        </w:tc>
        <w:tc>
          <w:tcPr>
            <w:tcW w:w="1428" w:type="dxa"/>
          </w:tcPr>
          <w:p w14:paraId="71B9C59C" w14:textId="77777777" w:rsidR="00A87B29" w:rsidRPr="002321D8" w:rsidRDefault="00A87B29" w:rsidP="00764EE9">
            <w:pPr>
              <w:jc w:val="center"/>
              <w:rPr>
                <w:sz w:val="20"/>
                <w:szCs w:val="20"/>
                <w:lang w:val="pt-PT"/>
              </w:rPr>
            </w:pPr>
          </w:p>
          <w:p w14:paraId="5D41303F" w14:textId="0F8821F0" w:rsidR="006E08BE" w:rsidRPr="002321D8" w:rsidRDefault="00CF42DF" w:rsidP="00764EE9">
            <w:pPr>
              <w:jc w:val="center"/>
              <w:rPr>
                <w:sz w:val="20"/>
                <w:szCs w:val="20"/>
                <w:lang w:val="pt-PT"/>
              </w:rPr>
            </w:pPr>
            <w:r w:rsidRPr="002321D8">
              <w:rPr>
                <w:sz w:val="20"/>
                <w:szCs w:val="20"/>
                <w:lang w:val="pt-PT"/>
              </w:rPr>
              <w:t>Alto</w:t>
            </w:r>
          </w:p>
        </w:tc>
        <w:tc>
          <w:tcPr>
            <w:tcW w:w="2136" w:type="dxa"/>
          </w:tcPr>
          <w:p w14:paraId="5C7779E4" w14:textId="77777777" w:rsidR="00CF42DF" w:rsidRPr="002321D8" w:rsidRDefault="00CF42DF" w:rsidP="00764EE9">
            <w:pPr>
              <w:jc w:val="center"/>
              <w:rPr>
                <w:sz w:val="20"/>
                <w:szCs w:val="20"/>
                <w:lang w:val="pt-PT"/>
              </w:rPr>
            </w:pPr>
            <w:r w:rsidRPr="002321D8">
              <w:rPr>
                <w:sz w:val="20"/>
                <w:szCs w:val="20"/>
                <w:lang w:val="pt-PT"/>
              </w:rPr>
              <w:t>Informar, Auscultar,</w:t>
            </w:r>
          </w:p>
          <w:p w14:paraId="28E4CE82" w14:textId="70FBCC46" w:rsidR="006E08BE" w:rsidRPr="002321D8" w:rsidRDefault="00CF42DF" w:rsidP="00764EE9">
            <w:pPr>
              <w:jc w:val="center"/>
              <w:rPr>
                <w:sz w:val="20"/>
                <w:szCs w:val="20"/>
                <w:lang w:val="pt-PT"/>
              </w:rPr>
            </w:pPr>
            <w:r w:rsidRPr="002321D8">
              <w:rPr>
                <w:sz w:val="20"/>
                <w:szCs w:val="20"/>
                <w:lang w:val="pt-PT"/>
              </w:rPr>
              <w:t>Envolver</w:t>
            </w:r>
            <w:r w:rsidR="00D33FE0" w:rsidRPr="002321D8">
              <w:rPr>
                <w:sz w:val="20"/>
                <w:szCs w:val="20"/>
                <w:lang w:val="pt-PT"/>
              </w:rPr>
              <w:t xml:space="preserve"> e </w:t>
            </w:r>
            <w:r w:rsidRPr="002321D8">
              <w:rPr>
                <w:sz w:val="20"/>
                <w:szCs w:val="20"/>
                <w:lang w:val="pt-PT"/>
              </w:rPr>
              <w:t>Colaborar</w:t>
            </w:r>
          </w:p>
        </w:tc>
        <w:tc>
          <w:tcPr>
            <w:tcW w:w="1697" w:type="dxa"/>
          </w:tcPr>
          <w:p w14:paraId="7EDEE369" w14:textId="77777777" w:rsidR="00A87B29" w:rsidRPr="002321D8" w:rsidRDefault="00A87B29" w:rsidP="00764EE9">
            <w:pPr>
              <w:jc w:val="center"/>
              <w:rPr>
                <w:sz w:val="20"/>
                <w:szCs w:val="20"/>
                <w:lang w:val="pt-PT"/>
              </w:rPr>
            </w:pPr>
          </w:p>
          <w:p w14:paraId="6CD32119" w14:textId="76F06DD7" w:rsidR="006E08BE" w:rsidRPr="002321D8" w:rsidRDefault="008E41B9" w:rsidP="00764EE9">
            <w:pPr>
              <w:jc w:val="center"/>
              <w:rPr>
                <w:sz w:val="20"/>
                <w:szCs w:val="20"/>
                <w:lang w:val="pt-PT"/>
              </w:rPr>
            </w:pPr>
            <w:r w:rsidRPr="002321D8">
              <w:rPr>
                <w:sz w:val="20"/>
                <w:szCs w:val="20"/>
                <w:lang w:val="pt-PT"/>
              </w:rPr>
              <w:t>Português</w:t>
            </w:r>
          </w:p>
        </w:tc>
        <w:tc>
          <w:tcPr>
            <w:tcW w:w="1874" w:type="dxa"/>
          </w:tcPr>
          <w:p w14:paraId="7AA9AE0B" w14:textId="79A3A126" w:rsidR="006E08BE" w:rsidRPr="002321D8" w:rsidRDefault="00D33FE0" w:rsidP="00764EE9">
            <w:pPr>
              <w:jc w:val="both"/>
              <w:rPr>
                <w:sz w:val="20"/>
                <w:szCs w:val="20"/>
                <w:lang w:val="pt-PT"/>
              </w:rPr>
            </w:pPr>
            <w:r w:rsidRPr="002321D8">
              <w:rPr>
                <w:sz w:val="20"/>
                <w:szCs w:val="20"/>
                <w:lang w:val="pt-PT"/>
              </w:rPr>
              <w:t>E-mail, carta, telefone, jornal, Reunião</w:t>
            </w:r>
          </w:p>
        </w:tc>
        <w:tc>
          <w:tcPr>
            <w:tcW w:w="1795" w:type="dxa"/>
          </w:tcPr>
          <w:p w14:paraId="727D7819" w14:textId="77777777" w:rsidR="006E08BE" w:rsidRPr="002321D8" w:rsidRDefault="006E08BE" w:rsidP="00764EE9">
            <w:pPr>
              <w:jc w:val="both"/>
              <w:rPr>
                <w:sz w:val="20"/>
                <w:szCs w:val="20"/>
                <w:lang w:val="pt-PT"/>
              </w:rPr>
            </w:pPr>
          </w:p>
          <w:p w14:paraId="5A86E6D6" w14:textId="52754381" w:rsidR="00E96DE5" w:rsidRPr="002321D8" w:rsidRDefault="00E96DE5" w:rsidP="00764EE9">
            <w:pPr>
              <w:jc w:val="both"/>
              <w:rPr>
                <w:sz w:val="20"/>
                <w:szCs w:val="20"/>
                <w:lang w:val="pt-PT"/>
              </w:rPr>
            </w:pPr>
            <w:r w:rsidRPr="002321D8">
              <w:rPr>
                <w:sz w:val="20"/>
                <w:szCs w:val="20"/>
                <w:lang w:val="pt-PT"/>
              </w:rPr>
              <w:t>Não aplicável</w:t>
            </w:r>
          </w:p>
        </w:tc>
      </w:tr>
      <w:tr w:rsidR="00CF42DF" w:rsidRPr="002321D8" w14:paraId="2F5FF10E" w14:textId="77777777" w:rsidTr="0084397C">
        <w:tc>
          <w:tcPr>
            <w:tcW w:w="1892" w:type="dxa"/>
          </w:tcPr>
          <w:p w14:paraId="34482E17" w14:textId="0B595AC7" w:rsidR="006E08BE" w:rsidRPr="002321D8" w:rsidRDefault="000D0501" w:rsidP="00764EE9">
            <w:pPr>
              <w:jc w:val="both"/>
              <w:rPr>
                <w:sz w:val="20"/>
                <w:szCs w:val="20"/>
                <w:lang w:val="pt-PT"/>
              </w:rPr>
            </w:pPr>
            <w:r w:rsidRPr="002321D8">
              <w:rPr>
                <w:sz w:val="20"/>
                <w:szCs w:val="20"/>
                <w:lang w:val="pt-PT"/>
              </w:rPr>
              <w:t>Corpo Regional de Governação</w:t>
            </w:r>
          </w:p>
        </w:tc>
        <w:tc>
          <w:tcPr>
            <w:tcW w:w="2128" w:type="dxa"/>
          </w:tcPr>
          <w:p w14:paraId="501CECB0" w14:textId="3CAB7F63" w:rsidR="006E08BE" w:rsidRPr="002321D8" w:rsidRDefault="00CF42DF" w:rsidP="00764EE9">
            <w:pPr>
              <w:jc w:val="center"/>
              <w:rPr>
                <w:sz w:val="20"/>
                <w:szCs w:val="20"/>
                <w:lang w:val="pt-PT"/>
              </w:rPr>
            </w:pPr>
            <w:r w:rsidRPr="002321D8">
              <w:rPr>
                <w:sz w:val="20"/>
                <w:szCs w:val="20"/>
                <w:lang w:val="pt-PT"/>
              </w:rPr>
              <w:t>Educados</w:t>
            </w:r>
          </w:p>
        </w:tc>
        <w:tc>
          <w:tcPr>
            <w:tcW w:w="1428" w:type="dxa"/>
          </w:tcPr>
          <w:p w14:paraId="47C72928" w14:textId="77777777" w:rsidR="00A87B29" w:rsidRPr="002321D8" w:rsidRDefault="00A87B29" w:rsidP="00764EE9">
            <w:pPr>
              <w:jc w:val="center"/>
              <w:rPr>
                <w:sz w:val="20"/>
                <w:szCs w:val="20"/>
                <w:lang w:val="pt-PT"/>
              </w:rPr>
            </w:pPr>
          </w:p>
          <w:p w14:paraId="00B10EF5" w14:textId="0554E1AF" w:rsidR="006E08BE" w:rsidRPr="002321D8" w:rsidRDefault="00CF42DF" w:rsidP="00764EE9">
            <w:pPr>
              <w:jc w:val="center"/>
              <w:rPr>
                <w:sz w:val="20"/>
                <w:szCs w:val="20"/>
                <w:lang w:val="pt-PT"/>
              </w:rPr>
            </w:pPr>
            <w:r w:rsidRPr="002321D8">
              <w:rPr>
                <w:sz w:val="20"/>
                <w:szCs w:val="20"/>
                <w:lang w:val="pt-PT"/>
              </w:rPr>
              <w:t>Alto</w:t>
            </w:r>
          </w:p>
        </w:tc>
        <w:tc>
          <w:tcPr>
            <w:tcW w:w="2136" w:type="dxa"/>
          </w:tcPr>
          <w:p w14:paraId="2E0A8C8F" w14:textId="77777777" w:rsidR="00D33FE0" w:rsidRPr="002321D8" w:rsidRDefault="00D33FE0" w:rsidP="00764EE9">
            <w:pPr>
              <w:jc w:val="center"/>
              <w:rPr>
                <w:sz w:val="20"/>
                <w:szCs w:val="20"/>
                <w:lang w:val="pt-PT"/>
              </w:rPr>
            </w:pPr>
            <w:r w:rsidRPr="002321D8">
              <w:rPr>
                <w:sz w:val="20"/>
                <w:szCs w:val="20"/>
                <w:lang w:val="pt-PT"/>
              </w:rPr>
              <w:t>Informar, Auscultar,</w:t>
            </w:r>
          </w:p>
          <w:p w14:paraId="23977983" w14:textId="37D68C9C" w:rsidR="006E08BE" w:rsidRPr="002321D8" w:rsidRDefault="00D33FE0" w:rsidP="00764EE9">
            <w:pPr>
              <w:jc w:val="center"/>
              <w:rPr>
                <w:sz w:val="20"/>
                <w:szCs w:val="20"/>
                <w:lang w:val="pt-PT"/>
              </w:rPr>
            </w:pPr>
            <w:r w:rsidRPr="002321D8">
              <w:rPr>
                <w:sz w:val="20"/>
                <w:szCs w:val="20"/>
                <w:lang w:val="pt-PT"/>
              </w:rPr>
              <w:t>Envolver e Colaborar</w:t>
            </w:r>
          </w:p>
        </w:tc>
        <w:tc>
          <w:tcPr>
            <w:tcW w:w="1697" w:type="dxa"/>
          </w:tcPr>
          <w:p w14:paraId="051D6C63" w14:textId="1E6E71AE" w:rsidR="006E08BE" w:rsidRPr="002321D8" w:rsidRDefault="00D33FE0" w:rsidP="00764EE9">
            <w:pPr>
              <w:jc w:val="center"/>
              <w:rPr>
                <w:sz w:val="20"/>
                <w:szCs w:val="20"/>
                <w:lang w:val="pt-PT"/>
              </w:rPr>
            </w:pPr>
            <w:r w:rsidRPr="002321D8">
              <w:rPr>
                <w:sz w:val="20"/>
                <w:szCs w:val="20"/>
                <w:lang w:val="pt-PT"/>
              </w:rPr>
              <w:t xml:space="preserve">Português, </w:t>
            </w:r>
            <w:r w:rsidR="00621831" w:rsidRPr="002321D8">
              <w:rPr>
                <w:sz w:val="20"/>
                <w:szCs w:val="20"/>
                <w:lang w:val="pt-PT"/>
              </w:rPr>
              <w:t>francês e inglês</w:t>
            </w:r>
          </w:p>
        </w:tc>
        <w:tc>
          <w:tcPr>
            <w:tcW w:w="1874" w:type="dxa"/>
          </w:tcPr>
          <w:p w14:paraId="54D3D01E" w14:textId="7425D0EB" w:rsidR="006E08BE" w:rsidRPr="002321D8" w:rsidRDefault="00D33FE0" w:rsidP="00764EE9">
            <w:pPr>
              <w:jc w:val="both"/>
              <w:rPr>
                <w:sz w:val="20"/>
                <w:szCs w:val="20"/>
                <w:lang w:val="pt-PT"/>
              </w:rPr>
            </w:pPr>
            <w:r w:rsidRPr="002321D8">
              <w:rPr>
                <w:sz w:val="20"/>
                <w:szCs w:val="20"/>
                <w:lang w:val="pt-PT"/>
              </w:rPr>
              <w:t>E-mail, carta, telefone, jornal, Reunião</w:t>
            </w:r>
          </w:p>
        </w:tc>
        <w:tc>
          <w:tcPr>
            <w:tcW w:w="1795" w:type="dxa"/>
          </w:tcPr>
          <w:p w14:paraId="6EE56C6D" w14:textId="77777777" w:rsidR="00E96DE5" w:rsidRPr="002321D8" w:rsidRDefault="00E96DE5" w:rsidP="00764EE9">
            <w:pPr>
              <w:jc w:val="both"/>
              <w:rPr>
                <w:sz w:val="20"/>
                <w:szCs w:val="20"/>
                <w:lang w:val="pt-PT"/>
              </w:rPr>
            </w:pPr>
          </w:p>
          <w:p w14:paraId="5CE3EF4B" w14:textId="1460AF4A" w:rsidR="006E08BE" w:rsidRPr="002321D8" w:rsidRDefault="00E96DE5" w:rsidP="00764EE9">
            <w:pPr>
              <w:jc w:val="both"/>
              <w:rPr>
                <w:sz w:val="20"/>
                <w:szCs w:val="20"/>
                <w:lang w:val="pt-PT"/>
              </w:rPr>
            </w:pPr>
            <w:r w:rsidRPr="002321D8">
              <w:rPr>
                <w:sz w:val="20"/>
                <w:szCs w:val="20"/>
                <w:lang w:val="pt-PT"/>
              </w:rPr>
              <w:t>Não aplicável</w:t>
            </w:r>
          </w:p>
        </w:tc>
      </w:tr>
      <w:tr w:rsidR="00CF42DF" w:rsidRPr="002321D8" w14:paraId="3E65607D" w14:textId="77777777" w:rsidTr="0084397C">
        <w:tc>
          <w:tcPr>
            <w:tcW w:w="1892" w:type="dxa"/>
          </w:tcPr>
          <w:p w14:paraId="12E5DED5" w14:textId="6930EFE1" w:rsidR="006E08BE" w:rsidRPr="002321D8" w:rsidRDefault="000D0501" w:rsidP="00764EE9">
            <w:pPr>
              <w:jc w:val="both"/>
              <w:rPr>
                <w:sz w:val="20"/>
                <w:szCs w:val="20"/>
                <w:lang w:val="pt-PT"/>
              </w:rPr>
            </w:pPr>
            <w:r w:rsidRPr="002321D8">
              <w:rPr>
                <w:sz w:val="20"/>
                <w:szCs w:val="20"/>
                <w:lang w:val="pt-PT"/>
              </w:rPr>
              <w:t>Serviços financeiros públicos</w:t>
            </w:r>
          </w:p>
        </w:tc>
        <w:tc>
          <w:tcPr>
            <w:tcW w:w="2128" w:type="dxa"/>
          </w:tcPr>
          <w:p w14:paraId="17A23C8A" w14:textId="1A42DB80" w:rsidR="006E08BE" w:rsidRPr="002321D8" w:rsidRDefault="00CF42DF" w:rsidP="00764EE9">
            <w:pPr>
              <w:jc w:val="center"/>
              <w:rPr>
                <w:sz w:val="20"/>
                <w:szCs w:val="20"/>
                <w:lang w:val="pt-PT"/>
              </w:rPr>
            </w:pPr>
            <w:r w:rsidRPr="002321D8">
              <w:rPr>
                <w:sz w:val="20"/>
                <w:szCs w:val="20"/>
                <w:lang w:val="pt-PT"/>
              </w:rPr>
              <w:t>Educados</w:t>
            </w:r>
          </w:p>
        </w:tc>
        <w:tc>
          <w:tcPr>
            <w:tcW w:w="1428" w:type="dxa"/>
          </w:tcPr>
          <w:p w14:paraId="3E82C0AB" w14:textId="77777777" w:rsidR="00A87B29" w:rsidRPr="002321D8" w:rsidRDefault="00A87B29" w:rsidP="00764EE9">
            <w:pPr>
              <w:jc w:val="center"/>
              <w:rPr>
                <w:sz w:val="20"/>
                <w:szCs w:val="20"/>
                <w:lang w:val="pt-PT"/>
              </w:rPr>
            </w:pPr>
          </w:p>
          <w:p w14:paraId="45F94596" w14:textId="1CF198CF" w:rsidR="006E08BE" w:rsidRPr="002321D8" w:rsidRDefault="00CF42DF" w:rsidP="00764EE9">
            <w:pPr>
              <w:jc w:val="center"/>
              <w:rPr>
                <w:sz w:val="20"/>
                <w:szCs w:val="20"/>
                <w:lang w:val="pt-PT"/>
              </w:rPr>
            </w:pPr>
            <w:r w:rsidRPr="002321D8">
              <w:rPr>
                <w:sz w:val="20"/>
                <w:szCs w:val="20"/>
                <w:lang w:val="pt-PT"/>
              </w:rPr>
              <w:t>Alto</w:t>
            </w:r>
          </w:p>
        </w:tc>
        <w:tc>
          <w:tcPr>
            <w:tcW w:w="2136" w:type="dxa"/>
          </w:tcPr>
          <w:p w14:paraId="3CDD1EC1" w14:textId="77777777" w:rsidR="00D33FE0" w:rsidRPr="002321D8" w:rsidRDefault="00D33FE0" w:rsidP="00764EE9">
            <w:pPr>
              <w:jc w:val="center"/>
              <w:rPr>
                <w:sz w:val="20"/>
                <w:szCs w:val="20"/>
                <w:lang w:val="pt-PT"/>
              </w:rPr>
            </w:pPr>
            <w:r w:rsidRPr="002321D8">
              <w:rPr>
                <w:sz w:val="20"/>
                <w:szCs w:val="20"/>
                <w:lang w:val="pt-PT"/>
              </w:rPr>
              <w:t>Informar, Auscultar,</w:t>
            </w:r>
          </w:p>
          <w:p w14:paraId="06EF61F7" w14:textId="5CD87A76" w:rsidR="006E08BE" w:rsidRPr="002321D8" w:rsidRDefault="00D33FE0" w:rsidP="00764EE9">
            <w:pPr>
              <w:jc w:val="center"/>
              <w:rPr>
                <w:sz w:val="20"/>
                <w:szCs w:val="20"/>
                <w:lang w:val="pt-PT"/>
              </w:rPr>
            </w:pPr>
            <w:r w:rsidRPr="002321D8">
              <w:rPr>
                <w:sz w:val="20"/>
                <w:szCs w:val="20"/>
                <w:lang w:val="pt-PT"/>
              </w:rPr>
              <w:t>Envolver e Colaborar</w:t>
            </w:r>
          </w:p>
        </w:tc>
        <w:tc>
          <w:tcPr>
            <w:tcW w:w="1697" w:type="dxa"/>
          </w:tcPr>
          <w:p w14:paraId="0F49CE41" w14:textId="77777777" w:rsidR="00A87B29" w:rsidRPr="002321D8" w:rsidRDefault="00A87B29" w:rsidP="00764EE9">
            <w:pPr>
              <w:jc w:val="center"/>
              <w:rPr>
                <w:sz w:val="20"/>
                <w:szCs w:val="20"/>
                <w:lang w:val="pt-PT"/>
              </w:rPr>
            </w:pPr>
          </w:p>
          <w:p w14:paraId="288DE55F" w14:textId="27D2CD76" w:rsidR="006E08BE" w:rsidRPr="002321D8" w:rsidRDefault="008E41B9" w:rsidP="00764EE9">
            <w:pPr>
              <w:jc w:val="center"/>
              <w:rPr>
                <w:sz w:val="20"/>
                <w:szCs w:val="20"/>
                <w:lang w:val="pt-PT"/>
              </w:rPr>
            </w:pPr>
            <w:r w:rsidRPr="002321D8">
              <w:rPr>
                <w:sz w:val="20"/>
                <w:szCs w:val="20"/>
                <w:lang w:val="pt-PT"/>
              </w:rPr>
              <w:t>Português</w:t>
            </w:r>
          </w:p>
        </w:tc>
        <w:tc>
          <w:tcPr>
            <w:tcW w:w="1874" w:type="dxa"/>
          </w:tcPr>
          <w:p w14:paraId="66A54088" w14:textId="69CCC254" w:rsidR="006E08BE" w:rsidRPr="002321D8" w:rsidRDefault="00D33FE0" w:rsidP="00764EE9">
            <w:pPr>
              <w:jc w:val="both"/>
              <w:rPr>
                <w:sz w:val="20"/>
                <w:szCs w:val="20"/>
                <w:lang w:val="pt-PT"/>
              </w:rPr>
            </w:pPr>
            <w:r w:rsidRPr="002321D8">
              <w:rPr>
                <w:sz w:val="20"/>
                <w:szCs w:val="20"/>
                <w:lang w:val="pt-PT"/>
              </w:rPr>
              <w:t>E-mail, carta, telefone, jornal, Reunião</w:t>
            </w:r>
          </w:p>
        </w:tc>
        <w:tc>
          <w:tcPr>
            <w:tcW w:w="1795" w:type="dxa"/>
          </w:tcPr>
          <w:p w14:paraId="5C316B12" w14:textId="77777777" w:rsidR="00E96DE5" w:rsidRPr="002321D8" w:rsidRDefault="00E96DE5" w:rsidP="00764EE9">
            <w:pPr>
              <w:jc w:val="both"/>
              <w:rPr>
                <w:sz w:val="20"/>
                <w:szCs w:val="20"/>
                <w:lang w:val="pt-PT"/>
              </w:rPr>
            </w:pPr>
          </w:p>
          <w:p w14:paraId="6CA98522" w14:textId="278780B0" w:rsidR="006E08BE" w:rsidRPr="002321D8" w:rsidRDefault="00E96DE5" w:rsidP="00764EE9">
            <w:pPr>
              <w:jc w:val="both"/>
              <w:rPr>
                <w:sz w:val="20"/>
                <w:szCs w:val="20"/>
                <w:lang w:val="pt-PT"/>
              </w:rPr>
            </w:pPr>
            <w:r w:rsidRPr="002321D8">
              <w:rPr>
                <w:sz w:val="20"/>
                <w:szCs w:val="20"/>
                <w:lang w:val="pt-PT"/>
              </w:rPr>
              <w:t>Não aplicável</w:t>
            </w:r>
          </w:p>
        </w:tc>
      </w:tr>
      <w:tr w:rsidR="00CF42DF" w:rsidRPr="002321D8" w14:paraId="6B06FF2E" w14:textId="77777777" w:rsidTr="0084397C">
        <w:tc>
          <w:tcPr>
            <w:tcW w:w="1892" w:type="dxa"/>
          </w:tcPr>
          <w:p w14:paraId="006240C4" w14:textId="34C89593" w:rsidR="00C20037" w:rsidRPr="002321D8" w:rsidRDefault="006E08BE" w:rsidP="00764EE9">
            <w:pPr>
              <w:jc w:val="both"/>
              <w:rPr>
                <w:sz w:val="20"/>
                <w:szCs w:val="20"/>
                <w:lang w:val="pt-PT"/>
              </w:rPr>
            </w:pPr>
            <w:r w:rsidRPr="002321D8">
              <w:rPr>
                <w:sz w:val="20"/>
                <w:szCs w:val="20"/>
                <w:lang w:val="pt-PT"/>
              </w:rPr>
              <w:t>Funcionários do sector publico</w:t>
            </w:r>
          </w:p>
        </w:tc>
        <w:tc>
          <w:tcPr>
            <w:tcW w:w="2128" w:type="dxa"/>
          </w:tcPr>
          <w:p w14:paraId="227F1E25" w14:textId="77777777" w:rsidR="00D33FE0" w:rsidRPr="002321D8" w:rsidRDefault="00D33FE0" w:rsidP="00764EE9">
            <w:pPr>
              <w:jc w:val="center"/>
              <w:rPr>
                <w:sz w:val="20"/>
                <w:szCs w:val="20"/>
                <w:lang w:val="pt-PT"/>
              </w:rPr>
            </w:pPr>
          </w:p>
          <w:p w14:paraId="545B59DF" w14:textId="0775F4FA" w:rsidR="00C20037" w:rsidRPr="002321D8" w:rsidRDefault="006E08BE" w:rsidP="00764EE9">
            <w:pPr>
              <w:jc w:val="center"/>
              <w:rPr>
                <w:sz w:val="20"/>
                <w:szCs w:val="20"/>
                <w:lang w:val="pt-PT"/>
              </w:rPr>
            </w:pPr>
            <w:r w:rsidRPr="002321D8">
              <w:rPr>
                <w:sz w:val="20"/>
                <w:szCs w:val="20"/>
                <w:lang w:val="pt-PT"/>
              </w:rPr>
              <w:t>Educados</w:t>
            </w:r>
          </w:p>
        </w:tc>
        <w:tc>
          <w:tcPr>
            <w:tcW w:w="1428" w:type="dxa"/>
          </w:tcPr>
          <w:p w14:paraId="3926317E" w14:textId="77777777" w:rsidR="00A87B29" w:rsidRPr="002321D8" w:rsidRDefault="00A87B29" w:rsidP="00764EE9">
            <w:pPr>
              <w:jc w:val="center"/>
              <w:rPr>
                <w:sz w:val="20"/>
                <w:szCs w:val="20"/>
                <w:lang w:val="pt-PT"/>
              </w:rPr>
            </w:pPr>
          </w:p>
          <w:p w14:paraId="4F93A278" w14:textId="7F774E3C" w:rsidR="00C20037" w:rsidRPr="002321D8" w:rsidRDefault="006E08BE" w:rsidP="00764EE9">
            <w:pPr>
              <w:jc w:val="center"/>
              <w:rPr>
                <w:sz w:val="20"/>
                <w:szCs w:val="20"/>
                <w:lang w:val="pt-PT"/>
              </w:rPr>
            </w:pPr>
            <w:r w:rsidRPr="002321D8">
              <w:rPr>
                <w:sz w:val="20"/>
                <w:szCs w:val="20"/>
                <w:lang w:val="pt-PT"/>
              </w:rPr>
              <w:t>Alto</w:t>
            </w:r>
          </w:p>
        </w:tc>
        <w:tc>
          <w:tcPr>
            <w:tcW w:w="2136" w:type="dxa"/>
          </w:tcPr>
          <w:p w14:paraId="531708F2" w14:textId="77777777" w:rsidR="006E08BE" w:rsidRPr="002321D8" w:rsidRDefault="006E08BE" w:rsidP="00764EE9">
            <w:pPr>
              <w:jc w:val="center"/>
              <w:rPr>
                <w:sz w:val="20"/>
                <w:szCs w:val="20"/>
                <w:lang w:val="pt-PT"/>
              </w:rPr>
            </w:pPr>
            <w:r w:rsidRPr="002321D8">
              <w:rPr>
                <w:sz w:val="20"/>
                <w:szCs w:val="20"/>
                <w:lang w:val="pt-PT"/>
              </w:rPr>
              <w:t>Informar, Auscultar,</w:t>
            </w:r>
          </w:p>
          <w:p w14:paraId="6DCCB161" w14:textId="38AE3C08" w:rsidR="00C20037" w:rsidRPr="002321D8" w:rsidRDefault="006E08BE" w:rsidP="00764EE9">
            <w:pPr>
              <w:jc w:val="center"/>
              <w:rPr>
                <w:sz w:val="20"/>
                <w:szCs w:val="20"/>
                <w:lang w:val="pt-PT"/>
              </w:rPr>
            </w:pPr>
            <w:r w:rsidRPr="002321D8">
              <w:rPr>
                <w:sz w:val="20"/>
                <w:szCs w:val="20"/>
                <w:lang w:val="pt-PT"/>
              </w:rPr>
              <w:t>Envolver</w:t>
            </w:r>
            <w:r w:rsidR="00D33FE0" w:rsidRPr="002321D8">
              <w:rPr>
                <w:sz w:val="20"/>
                <w:szCs w:val="20"/>
                <w:lang w:val="pt-PT"/>
              </w:rPr>
              <w:t xml:space="preserve"> e </w:t>
            </w:r>
            <w:r w:rsidRPr="002321D8">
              <w:rPr>
                <w:sz w:val="20"/>
                <w:szCs w:val="20"/>
                <w:lang w:val="pt-PT"/>
              </w:rPr>
              <w:t>Colaborar</w:t>
            </w:r>
          </w:p>
        </w:tc>
        <w:tc>
          <w:tcPr>
            <w:tcW w:w="1697" w:type="dxa"/>
          </w:tcPr>
          <w:p w14:paraId="0CBB490B" w14:textId="77777777" w:rsidR="00A87B29" w:rsidRPr="002321D8" w:rsidRDefault="00A87B29" w:rsidP="00764EE9">
            <w:pPr>
              <w:jc w:val="center"/>
              <w:rPr>
                <w:sz w:val="20"/>
                <w:szCs w:val="20"/>
                <w:lang w:val="pt-PT"/>
              </w:rPr>
            </w:pPr>
          </w:p>
          <w:p w14:paraId="15DD550B" w14:textId="16840409" w:rsidR="00C20037" w:rsidRPr="002321D8" w:rsidRDefault="006E08BE" w:rsidP="00764EE9">
            <w:pPr>
              <w:jc w:val="center"/>
              <w:rPr>
                <w:sz w:val="20"/>
                <w:szCs w:val="20"/>
                <w:lang w:val="pt-PT"/>
              </w:rPr>
            </w:pPr>
            <w:r w:rsidRPr="002321D8">
              <w:rPr>
                <w:sz w:val="20"/>
                <w:szCs w:val="20"/>
                <w:lang w:val="pt-PT"/>
              </w:rPr>
              <w:t>Português</w:t>
            </w:r>
          </w:p>
        </w:tc>
        <w:tc>
          <w:tcPr>
            <w:tcW w:w="1874" w:type="dxa"/>
          </w:tcPr>
          <w:p w14:paraId="7511A55A" w14:textId="3563B1D1" w:rsidR="00C20037" w:rsidRPr="002321D8" w:rsidRDefault="00D33FE0" w:rsidP="00764EE9">
            <w:pPr>
              <w:jc w:val="both"/>
              <w:rPr>
                <w:sz w:val="20"/>
                <w:szCs w:val="20"/>
                <w:lang w:val="pt-PT"/>
              </w:rPr>
            </w:pPr>
            <w:r w:rsidRPr="002321D8">
              <w:rPr>
                <w:sz w:val="20"/>
                <w:szCs w:val="20"/>
                <w:lang w:val="pt-PT"/>
              </w:rPr>
              <w:t>E-mail, carta, telefone, jornal, Reunião</w:t>
            </w:r>
          </w:p>
        </w:tc>
        <w:tc>
          <w:tcPr>
            <w:tcW w:w="1795" w:type="dxa"/>
          </w:tcPr>
          <w:p w14:paraId="1D7A41FF" w14:textId="77777777" w:rsidR="00A87B29" w:rsidRPr="002321D8" w:rsidRDefault="00A87B29" w:rsidP="00764EE9">
            <w:pPr>
              <w:jc w:val="both"/>
              <w:rPr>
                <w:sz w:val="20"/>
                <w:szCs w:val="20"/>
                <w:lang w:val="pt-PT"/>
              </w:rPr>
            </w:pPr>
          </w:p>
          <w:p w14:paraId="60BDC3A2" w14:textId="1846088C" w:rsidR="00C20037" w:rsidRPr="002321D8" w:rsidRDefault="006E08BE" w:rsidP="00764EE9">
            <w:pPr>
              <w:jc w:val="both"/>
              <w:rPr>
                <w:sz w:val="20"/>
                <w:szCs w:val="20"/>
                <w:lang w:val="pt-PT"/>
              </w:rPr>
            </w:pPr>
            <w:r w:rsidRPr="002321D8">
              <w:rPr>
                <w:sz w:val="20"/>
                <w:szCs w:val="20"/>
                <w:lang w:val="pt-PT"/>
              </w:rPr>
              <w:t>Não aplicável</w:t>
            </w:r>
          </w:p>
        </w:tc>
      </w:tr>
      <w:tr w:rsidR="00CF42DF" w:rsidRPr="002321D8" w14:paraId="2512C6B7" w14:textId="77777777" w:rsidTr="0084397C">
        <w:tc>
          <w:tcPr>
            <w:tcW w:w="1892" w:type="dxa"/>
          </w:tcPr>
          <w:p w14:paraId="0678860B" w14:textId="3030F3E0" w:rsidR="00C20037" w:rsidRPr="002321D8" w:rsidRDefault="006E08BE" w:rsidP="00764EE9">
            <w:pPr>
              <w:jc w:val="both"/>
              <w:rPr>
                <w:sz w:val="20"/>
                <w:szCs w:val="20"/>
                <w:lang w:val="pt-PT"/>
              </w:rPr>
            </w:pPr>
            <w:r w:rsidRPr="002321D8">
              <w:rPr>
                <w:sz w:val="20"/>
                <w:szCs w:val="20"/>
                <w:lang w:val="pt-PT"/>
              </w:rPr>
              <w:t>Sector privado</w:t>
            </w:r>
          </w:p>
        </w:tc>
        <w:tc>
          <w:tcPr>
            <w:tcW w:w="2128" w:type="dxa"/>
          </w:tcPr>
          <w:p w14:paraId="4D17EF60" w14:textId="77777777" w:rsidR="00A87B29" w:rsidRPr="002321D8" w:rsidRDefault="00A87B29" w:rsidP="00764EE9">
            <w:pPr>
              <w:jc w:val="center"/>
              <w:rPr>
                <w:sz w:val="20"/>
                <w:szCs w:val="20"/>
                <w:lang w:val="pt-PT"/>
              </w:rPr>
            </w:pPr>
          </w:p>
          <w:p w14:paraId="58BB1110" w14:textId="0D5B0697" w:rsidR="00C20037" w:rsidRPr="002321D8" w:rsidRDefault="006E08BE" w:rsidP="00764EE9">
            <w:pPr>
              <w:jc w:val="center"/>
              <w:rPr>
                <w:sz w:val="20"/>
                <w:szCs w:val="20"/>
                <w:lang w:val="pt-PT"/>
              </w:rPr>
            </w:pPr>
            <w:r w:rsidRPr="002321D8">
              <w:rPr>
                <w:sz w:val="20"/>
                <w:szCs w:val="20"/>
                <w:lang w:val="pt-PT"/>
              </w:rPr>
              <w:t>Educados</w:t>
            </w:r>
          </w:p>
        </w:tc>
        <w:tc>
          <w:tcPr>
            <w:tcW w:w="1428" w:type="dxa"/>
          </w:tcPr>
          <w:p w14:paraId="094592A8" w14:textId="77777777" w:rsidR="00A87B29" w:rsidRPr="002321D8" w:rsidRDefault="00A87B29" w:rsidP="00764EE9">
            <w:pPr>
              <w:jc w:val="center"/>
              <w:rPr>
                <w:sz w:val="20"/>
                <w:szCs w:val="20"/>
                <w:lang w:val="pt-PT"/>
              </w:rPr>
            </w:pPr>
          </w:p>
          <w:p w14:paraId="1B8A6E14" w14:textId="5165E0F0" w:rsidR="00C20037" w:rsidRPr="002321D8" w:rsidRDefault="00CF42DF" w:rsidP="00764EE9">
            <w:pPr>
              <w:jc w:val="center"/>
              <w:rPr>
                <w:sz w:val="20"/>
                <w:szCs w:val="20"/>
                <w:lang w:val="pt-PT"/>
              </w:rPr>
            </w:pPr>
            <w:r w:rsidRPr="002321D8">
              <w:rPr>
                <w:sz w:val="20"/>
                <w:szCs w:val="20"/>
                <w:lang w:val="pt-PT"/>
              </w:rPr>
              <w:t>Baixo</w:t>
            </w:r>
          </w:p>
        </w:tc>
        <w:tc>
          <w:tcPr>
            <w:tcW w:w="2136" w:type="dxa"/>
          </w:tcPr>
          <w:p w14:paraId="28ADB1E2" w14:textId="5C62A1AB" w:rsidR="00C20037" w:rsidRPr="002321D8" w:rsidRDefault="006E08BE" w:rsidP="00764EE9">
            <w:pPr>
              <w:jc w:val="center"/>
              <w:rPr>
                <w:sz w:val="20"/>
                <w:szCs w:val="20"/>
                <w:lang w:val="pt-PT"/>
              </w:rPr>
            </w:pPr>
            <w:r w:rsidRPr="002321D8">
              <w:rPr>
                <w:sz w:val="20"/>
                <w:szCs w:val="20"/>
                <w:lang w:val="pt-PT"/>
              </w:rPr>
              <w:t xml:space="preserve">Informar, </w:t>
            </w:r>
            <w:r w:rsidR="00621831" w:rsidRPr="002321D8">
              <w:rPr>
                <w:sz w:val="20"/>
                <w:szCs w:val="20"/>
                <w:lang w:val="pt-PT"/>
              </w:rPr>
              <w:t>auscultar e Envolver</w:t>
            </w:r>
          </w:p>
        </w:tc>
        <w:tc>
          <w:tcPr>
            <w:tcW w:w="1697" w:type="dxa"/>
          </w:tcPr>
          <w:p w14:paraId="07EDF10F" w14:textId="77777777" w:rsidR="00A87B29" w:rsidRPr="002321D8" w:rsidRDefault="00A87B29" w:rsidP="00764EE9">
            <w:pPr>
              <w:jc w:val="center"/>
              <w:rPr>
                <w:sz w:val="20"/>
                <w:szCs w:val="20"/>
                <w:lang w:val="pt-PT"/>
              </w:rPr>
            </w:pPr>
          </w:p>
          <w:p w14:paraId="0E8140B8" w14:textId="7E0D4517" w:rsidR="00C20037" w:rsidRPr="002321D8" w:rsidRDefault="006E08BE" w:rsidP="00764EE9">
            <w:pPr>
              <w:jc w:val="center"/>
              <w:rPr>
                <w:sz w:val="20"/>
                <w:szCs w:val="20"/>
                <w:lang w:val="pt-PT"/>
              </w:rPr>
            </w:pPr>
            <w:r w:rsidRPr="002321D8">
              <w:rPr>
                <w:sz w:val="20"/>
                <w:szCs w:val="20"/>
                <w:lang w:val="pt-PT"/>
              </w:rPr>
              <w:t>Português</w:t>
            </w:r>
          </w:p>
        </w:tc>
        <w:tc>
          <w:tcPr>
            <w:tcW w:w="1874" w:type="dxa"/>
          </w:tcPr>
          <w:p w14:paraId="6F325EAE" w14:textId="4CA9752B" w:rsidR="00C20037" w:rsidRPr="002321D8" w:rsidRDefault="00D33FE0" w:rsidP="00764EE9">
            <w:pPr>
              <w:jc w:val="both"/>
              <w:rPr>
                <w:sz w:val="20"/>
                <w:szCs w:val="20"/>
                <w:lang w:val="pt-PT"/>
              </w:rPr>
            </w:pPr>
            <w:r w:rsidRPr="002321D8">
              <w:rPr>
                <w:sz w:val="20"/>
                <w:szCs w:val="20"/>
                <w:lang w:val="pt-PT"/>
              </w:rPr>
              <w:t>E-mail, carta, telefone, jornal, Reunião</w:t>
            </w:r>
          </w:p>
        </w:tc>
        <w:tc>
          <w:tcPr>
            <w:tcW w:w="1795" w:type="dxa"/>
          </w:tcPr>
          <w:p w14:paraId="0943A6EE" w14:textId="77777777" w:rsidR="00E96DE5" w:rsidRPr="002321D8" w:rsidRDefault="00E96DE5" w:rsidP="00764EE9">
            <w:pPr>
              <w:jc w:val="both"/>
              <w:rPr>
                <w:sz w:val="20"/>
                <w:szCs w:val="20"/>
                <w:lang w:val="pt-PT"/>
              </w:rPr>
            </w:pPr>
          </w:p>
          <w:p w14:paraId="2A8E02EB" w14:textId="77AB7F68" w:rsidR="00C20037" w:rsidRPr="002321D8" w:rsidRDefault="00E96DE5" w:rsidP="00764EE9">
            <w:pPr>
              <w:jc w:val="both"/>
              <w:rPr>
                <w:sz w:val="20"/>
                <w:szCs w:val="20"/>
                <w:lang w:val="pt-PT"/>
              </w:rPr>
            </w:pPr>
            <w:r w:rsidRPr="002321D8">
              <w:rPr>
                <w:sz w:val="20"/>
                <w:szCs w:val="20"/>
                <w:lang w:val="pt-PT"/>
              </w:rPr>
              <w:t>Não aplicável</w:t>
            </w:r>
          </w:p>
        </w:tc>
      </w:tr>
      <w:tr w:rsidR="00CF42DF" w:rsidRPr="002321D8" w14:paraId="51F89732" w14:textId="77777777" w:rsidTr="0084397C">
        <w:tc>
          <w:tcPr>
            <w:tcW w:w="1892" w:type="dxa"/>
          </w:tcPr>
          <w:p w14:paraId="5C5E300C" w14:textId="66052178" w:rsidR="00C20037" w:rsidRPr="002321D8" w:rsidRDefault="006E08BE" w:rsidP="00764EE9">
            <w:pPr>
              <w:jc w:val="both"/>
              <w:rPr>
                <w:sz w:val="20"/>
                <w:szCs w:val="20"/>
                <w:lang w:val="pt-PT"/>
              </w:rPr>
            </w:pPr>
            <w:r w:rsidRPr="002321D8">
              <w:rPr>
                <w:sz w:val="20"/>
                <w:szCs w:val="20"/>
                <w:lang w:val="pt-PT"/>
              </w:rPr>
              <w:t>Pequenas e médias empresas</w:t>
            </w:r>
          </w:p>
        </w:tc>
        <w:tc>
          <w:tcPr>
            <w:tcW w:w="2128" w:type="dxa"/>
          </w:tcPr>
          <w:p w14:paraId="2A47267E" w14:textId="77777777" w:rsidR="00A87B29" w:rsidRPr="002321D8" w:rsidRDefault="00A87B29" w:rsidP="00764EE9">
            <w:pPr>
              <w:jc w:val="center"/>
              <w:rPr>
                <w:sz w:val="20"/>
                <w:szCs w:val="20"/>
                <w:lang w:val="pt-PT"/>
              </w:rPr>
            </w:pPr>
          </w:p>
          <w:p w14:paraId="246626D6" w14:textId="7818974F" w:rsidR="00C20037" w:rsidRPr="002321D8" w:rsidRDefault="006E08BE" w:rsidP="00764EE9">
            <w:pPr>
              <w:jc w:val="center"/>
              <w:rPr>
                <w:sz w:val="20"/>
                <w:szCs w:val="20"/>
                <w:lang w:val="pt-PT"/>
              </w:rPr>
            </w:pPr>
            <w:r w:rsidRPr="002321D8">
              <w:rPr>
                <w:sz w:val="20"/>
                <w:szCs w:val="20"/>
                <w:lang w:val="pt-PT"/>
              </w:rPr>
              <w:t>Educados</w:t>
            </w:r>
          </w:p>
        </w:tc>
        <w:tc>
          <w:tcPr>
            <w:tcW w:w="1428" w:type="dxa"/>
          </w:tcPr>
          <w:p w14:paraId="069C89D7" w14:textId="77777777" w:rsidR="00A87B29" w:rsidRPr="002321D8" w:rsidRDefault="00A87B29" w:rsidP="00764EE9">
            <w:pPr>
              <w:jc w:val="center"/>
              <w:rPr>
                <w:sz w:val="20"/>
                <w:szCs w:val="20"/>
                <w:lang w:val="pt-PT"/>
              </w:rPr>
            </w:pPr>
          </w:p>
          <w:p w14:paraId="3E60BD52" w14:textId="77777777" w:rsidR="00A87B29" w:rsidRPr="002321D8" w:rsidRDefault="00A87B29" w:rsidP="00764EE9">
            <w:pPr>
              <w:jc w:val="center"/>
              <w:rPr>
                <w:sz w:val="20"/>
                <w:szCs w:val="20"/>
                <w:lang w:val="pt-PT"/>
              </w:rPr>
            </w:pPr>
          </w:p>
          <w:p w14:paraId="7DEC977C" w14:textId="5343C24F" w:rsidR="00C20037" w:rsidRPr="002321D8" w:rsidRDefault="00CF42DF" w:rsidP="00764EE9">
            <w:pPr>
              <w:jc w:val="center"/>
              <w:rPr>
                <w:sz w:val="20"/>
                <w:szCs w:val="20"/>
                <w:lang w:val="pt-PT"/>
              </w:rPr>
            </w:pPr>
            <w:r w:rsidRPr="002321D8">
              <w:rPr>
                <w:sz w:val="20"/>
                <w:szCs w:val="20"/>
                <w:lang w:val="pt-PT"/>
              </w:rPr>
              <w:t>Baixo</w:t>
            </w:r>
          </w:p>
        </w:tc>
        <w:tc>
          <w:tcPr>
            <w:tcW w:w="2136" w:type="dxa"/>
          </w:tcPr>
          <w:p w14:paraId="303F7013" w14:textId="77777777" w:rsidR="00A87B29" w:rsidRPr="002321D8" w:rsidRDefault="00A87B29" w:rsidP="00764EE9">
            <w:pPr>
              <w:jc w:val="center"/>
              <w:rPr>
                <w:sz w:val="20"/>
                <w:szCs w:val="20"/>
                <w:lang w:val="pt-PT"/>
              </w:rPr>
            </w:pPr>
          </w:p>
          <w:p w14:paraId="787C75A4" w14:textId="5FD8B4D9" w:rsidR="00C20037" w:rsidRPr="002321D8" w:rsidRDefault="006E08BE" w:rsidP="00764EE9">
            <w:pPr>
              <w:jc w:val="center"/>
              <w:rPr>
                <w:sz w:val="20"/>
                <w:szCs w:val="20"/>
                <w:lang w:val="pt-PT"/>
              </w:rPr>
            </w:pPr>
            <w:r w:rsidRPr="002321D8">
              <w:rPr>
                <w:sz w:val="20"/>
                <w:szCs w:val="20"/>
                <w:lang w:val="pt-PT"/>
              </w:rPr>
              <w:t xml:space="preserve">Informar, </w:t>
            </w:r>
            <w:r w:rsidR="00621831" w:rsidRPr="002321D8">
              <w:rPr>
                <w:sz w:val="20"/>
                <w:szCs w:val="20"/>
                <w:lang w:val="pt-PT"/>
              </w:rPr>
              <w:t>auscultar e Envolver</w:t>
            </w:r>
          </w:p>
        </w:tc>
        <w:tc>
          <w:tcPr>
            <w:tcW w:w="1697" w:type="dxa"/>
          </w:tcPr>
          <w:p w14:paraId="4E45798E" w14:textId="77777777" w:rsidR="00A87B29" w:rsidRPr="002321D8" w:rsidRDefault="00A87B29" w:rsidP="00764EE9">
            <w:pPr>
              <w:jc w:val="center"/>
              <w:rPr>
                <w:sz w:val="20"/>
                <w:szCs w:val="20"/>
                <w:lang w:val="pt-PT"/>
              </w:rPr>
            </w:pPr>
          </w:p>
          <w:p w14:paraId="024FCFAC" w14:textId="5E20734C" w:rsidR="00C20037" w:rsidRPr="002321D8" w:rsidRDefault="006E08BE" w:rsidP="00764EE9">
            <w:pPr>
              <w:jc w:val="center"/>
              <w:rPr>
                <w:sz w:val="20"/>
                <w:szCs w:val="20"/>
                <w:lang w:val="pt-PT"/>
              </w:rPr>
            </w:pPr>
            <w:r w:rsidRPr="002321D8">
              <w:rPr>
                <w:sz w:val="20"/>
                <w:szCs w:val="20"/>
                <w:lang w:val="pt-PT"/>
              </w:rPr>
              <w:t>Português</w:t>
            </w:r>
          </w:p>
        </w:tc>
        <w:tc>
          <w:tcPr>
            <w:tcW w:w="1874" w:type="dxa"/>
          </w:tcPr>
          <w:p w14:paraId="029E6101" w14:textId="232B3C2E" w:rsidR="00D33FE0" w:rsidRPr="002321D8" w:rsidRDefault="00D33FE0" w:rsidP="00764EE9">
            <w:pPr>
              <w:jc w:val="both"/>
              <w:rPr>
                <w:sz w:val="20"/>
                <w:szCs w:val="20"/>
                <w:lang w:val="pt-PT"/>
              </w:rPr>
            </w:pPr>
            <w:r w:rsidRPr="002321D8">
              <w:rPr>
                <w:sz w:val="20"/>
                <w:szCs w:val="20"/>
                <w:lang w:val="pt-PT"/>
              </w:rPr>
              <w:t>E-mail, telefone, carta, rádio, TV, Jornal, Facebook,</w:t>
            </w:r>
          </w:p>
          <w:p w14:paraId="604140CF" w14:textId="4CB079B1" w:rsidR="00C20037" w:rsidRPr="002321D8" w:rsidRDefault="00D33FE0" w:rsidP="00764EE9">
            <w:pPr>
              <w:jc w:val="both"/>
              <w:rPr>
                <w:sz w:val="20"/>
                <w:szCs w:val="20"/>
                <w:lang w:val="pt-PT"/>
              </w:rPr>
            </w:pPr>
            <w:r w:rsidRPr="002321D8">
              <w:rPr>
                <w:sz w:val="20"/>
                <w:szCs w:val="20"/>
                <w:lang w:val="pt-PT"/>
              </w:rPr>
              <w:t>Instagram, Twiter, Reunião, etc</w:t>
            </w:r>
          </w:p>
        </w:tc>
        <w:tc>
          <w:tcPr>
            <w:tcW w:w="1795" w:type="dxa"/>
          </w:tcPr>
          <w:p w14:paraId="0367AC8A" w14:textId="77777777" w:rsidR="00C20037" w:rsidRPr="002321D8" w:rsidRDefault="00C20037" w:rsidP="00764EE9">
            <w:pPr>
              <w:jc w:val="both"/>
              <w:rPr>
                <w:sz w:val="20"/>
                <w:szCs w:val="20"/>
                <w:lang w:val="pt-PT"/>
              </w:rPr>
            </w:pPr>
          </w:p>
          <w:p w14:paraId="3B52E6D3" w14:textId="77777777" w:rsidR="00E96DE5" w:rsidRPr="002321D8" w:rsidRDefault="00E96DE5" w:rsidP="00764EE9">
            <w:pPr>
              <w:jc w:val="both"/>
              <w:rPr>
                <w:sz w:val="20"/>
                <w:szCs w:val="20"/>
                <w:lang w:val="pt-PT"/>
              </w:rPr>
            </w:pPr>
          </w:p>
          <w:p w14:paraId="59BA0FAF" w14:textId="766E0B6F" w:rsidR="00E96DE5" w:rsidRPr="002321D8" w:rsidRDefault="00E96DE5" w:rsidP="00764EE9">
            <w:pPr>
              <w:jc w:val="both"/>
              <w:rPr>
                <w:sz w:val="20"/>
                <w:szCs w:val="20"/>
                <w:lang w:val="pt-PT"/>
              </w:rPr>
            </w:pPr>
            <w:r w:rsidRPr="002321D8">
              <w:rPr>
                <w:sz w:val="20"/>
                <w:szCs w:val="20"/>
                <w:lang w:val="pt-PT"/>
              </w:rPr>
              <w:t>Não aplicável</w:t>
            </w:r>
          </w:p>
        </w:tc>
      </w:tr>
      <w:tr w:rsidR="00CC226B" w:rsidRPr="002321D8" w14:paraId="31617970" w14:textId="77777777" w:rsidTr="0084397C">
        <w:tc>
          <w:tcPr>
            <w:tcW w:w="1892" w:type="dxa"/>
          </w:tcPr>
          <w:p w14:paraId="517B6246" w14:textId="66E5196F" w:rsidR="00CC226B" w:rsidRPr="002321D8" w:rsidRDefault="00CC226B" w:rsidP="00764EE9">
            <w:pPr>
              <w:jc w:val="both"/>
              <w:rPr>
                <w:sz w:val="20"/>
                <w:szCs w:val="20"/>
                <w:lang w:val="pt-PT"/>
              </w:rPr>
            </w:pPr>
            <w:r w:rsidRPr="002321D8">
              <w:rPr>
                <w:sz w:val="20"/>
                <w:szCs w:val="20"/>
                <w:lang w:val="pt-PT"/>
              </w:rPr>
              <w:t>Organizações Governamentais, Internacionais e Organizações - Não – Governamentais</w:t>
            </w:r>
          </w:p>
        </w:tc>
        <w:tc>
          <w:tcPr>
            <w:tcW w:w="2128" w:type="dxa"/>
          </w:tcPr>
          <w:p w14:paraId="1D8D3B01" w14:textId="77777777" w:rsidR="00D33FE0" w:rsidRPr="002321D8" w:rsidRDefault="00D33FE0" w:rsidP="00764EE9">
            <w:pPr>
              <w:jc w:val="center"/>
              <w:rPr>
                <w:sz w:val="20"/>
                <w:szCs w:val="20"/>
                <w:lang w:val="pt-PT"/>
              </w:rPr>
            </w:pPr>
          </w:p>
          <w:p w14:paraId="4E1D4D8F" w14:textId="77777777" w:rsidR="00D33FE0" w:rsidRPr="002321D8" w:rsidRDefault="00D33FE0" w:rsidP="00764EE9">
            <w:pPr>
              <w:jc w:val="center"/>
              <w:rPr>
                <w:sz w:val="20"/>
                <w:szCs w:val="20"/>
                <w:lang w:val="pt-PT"/>
              </w:rPr>
            </w:pPr>
          </w:p>
          <w:p w14:paraId="0575F9BD" w14:textId="09528A23" w:rsidR="00CC226B" w:rsidRPr="002321D8" w:rsidRDefault="00CF42DF" w:rsidP="00764EE9">
            <w:pPr>
              <w:jc w:val="center"/>
              <w:rPr>
                <w:sz w:val="20"/>
                <w:szCs w:val="20"/>
                <w:lang w:val="pt-PT"/>
              </w:rPr>
            </w:pPr>
            <w:r w:rsidRPr="002321D8">
              <w:rPr>
                <w:sz w:val="20"/>
                <w:szCs w:val="20"/>
                <w:lang w:val="pt-PT"/>
              </w:rPr>
              <w:t>Educados</w:t>
            </w:r>
          </w:p>
        </w:tc>
        <w:tc>
          <w:tcPr>
            <w:tcW w:w="1428" w:type="dxa"/>
          </w:tcPr>
          <w:p w14:paraId="204BBFD1" w14:textId="77777777" w:rsidR="00A87B29" w:rsidRPr="002321D8" w:rsidRDefault="00A87B29" w:rsidP="00764EE9">
            <w:pPr>
              <w:jc w:val="center"/>
              <w:rPr>
                <w:sz w:val="20"/>
                <w:szCs w:val="20"/>
                <w:lang w:val="pt-PT"/>
              </w:rPr>
            </w:pPr>
          </w:p>
          <w:p w14:paraId="150A8447" w14:textId="77777777" w:rsidR="00A87B29" w:rsidRPr="002321D8" w:rsidRDefault="00A87B29" w:rsidP="00764EE9">
            <w:pPr>
              <w:jc w:val="center"/>
              <w:rPr>
                <w:sz w:val="20"/>
                <w:szCs w:val="20"/>
                <w:lang w:val="pt-PT"/>
              </w:rPr>
            </w:pPr>
          </w:p>
          <w:p w14:paraId="19FA8721" w14:textId="4AF18B85" w:rsidR="00CC226B" w:rsidRPr="002321D8" w:rsidRDefault="00CF42DF" w:rsidP="00764EE9">
            <w:pPr>
              <w:jc w:val="center"/>
              <w:rPr>
                <w:sz w:val="20"/>
                <w:szCs w:val="20"/>
                <w:lang w:val="pt-PT"/>
              </w:rPr>
            </w:pPr>
            <w:r w:rsidRPr="002321D8">
              <w:rPr>
                <w:sz w:val="20"/>
                <w:szCs w:val="20"/>
                <w:lang w:val="pt-PT"/>
              </w:rPr>
              <w:t>Baixo</w:t>
            </w:r>
          </w:p>
        </w:tc>
        <w:tc>
          <w:tcPr>
            <w:tcW w:w="2136" w:type="dxa"/>
          </w:tcPr>
          <w:p w14:paraId="4F8158FB" w14:textId="77777777" w:rsidR="00A87B29" w:rsidRPr="002321D8" w:rsidRDefault="00A87B29" w:rsidP="00764EE9">
            <w:pPr>
              <w:jc w:val="center"/>
              <w:rPr>
                <w:sz w:val="20"/>
                <w:szCs w:val="20"/>
                <w:lang w:val="pt-PT"/>
              </w:rPr>
            </w:pPr>
          </w:p>
          <w:p w14:paraId="3B1EAAB2" w14:textId="179EC359" w:rsidR="00CC226B" w:rsidRPr="002321D8" w:rsidRDefault="00CF42DF" w:rsidP="00764EE9">
            <w:pPr>
              <w:jc w:val="center"/>
              <w:rPr>
                <w:sz w:val="20"/>
                <w:szCs w:val="20"/>
                <w:lang w:val="pt-PT"/>
              </w:rPr>
            </w:pPr>
            <w:r w:rsidRPr="002321D8">
              <w:rPr>
                <w:sz w:val="20"/>
                <w:szCs w:val="20"/>
                <w:lang w:val="pt-PT"/>
              </w:rPr>
              <w:t xml:space="preserve">Informar, </w:t>
            </w:r>
            <w:r w:rsidR="00621831" w:rsidRPr="002321D8">
              <w:rPr>
                <w:sz w:val="20"/>
                <w:szCs w:val="20"/>
                <w:lang w:val="pt-PT"/>
              </w:rPr>
              <w:t>auscultar e Envolver</w:t>
            </w:r>
          </w:p>
        </w:tc>
        <w:tc>
          <w:tcPr>
            <w:tcW w:w="1697" w:type="dxa"/>
          </w:tcPr>
          <w:p w14:paraId="5A5523C3" w14:textId="77777777" w:rsidR="00A87B29" w:rsidRPr="002321D8" w:rsidRDefault="00A87B29" w:rsidP="00764EE9">
            <w:pPr>
              <w:jc w:val="center"/>
              <w:rPr>
                <w:sz w:val="20"/>
                <w:szCs w:val="20"/>
                <w:lang w:val="pt-PT"/>
              </w:rPr>
            </w:pPr>
          </w:p>
          <w:p w14:paraId="228740DD" w14:textId="271826F5" w:rsidR="00CC226B" w:rsidRPr="002321D8" w:rsidRDefault="008E41B9" w:rsidP="00764EE9">
            <w:pPr>
              <w:jc w:val="center"/>
              <w:rPr>
                <w:sz w:val="20"/>
                <w:szCs w:val="20"/>
                <w:lang w:val="pt-PT"/>
              </w:rPr>
            </w:pPr>
            <w:r w:rsidRPr="002321D8">
              <w:rPr>
                <w:sz w:val="20"/>
                <w:szCs w:val="20"/>
                <w:lang w:val="pt-PT"/>
              </w:rPr>
              <w:t>Português, francês e ingl</w:t>
            </w:r>
            <w:r w:rsidR="00D33FE0" w:rsidRPr="002321D8">
              <w:rPr>
                <w:sz w:val="20"/>
                <w:szCs w:val="20"/>
                <w:lang w:val="pt-PT"/>
              </w:rPr>
              <w:t>ê</w:t>
            </w:r>
            <w:r w:rsidRPr="002321D8">
              <w:rPr>
                <w:sz w:val="20"/>
                <w:szCs w:val="20"/>
                <w:lang w:val="pt-PT"/>
              </w:rPr>
              <w:t>s</w:t>
            </w:r>
          </w:p>
        </w:tc>
        <w:tc>
          <w:tcPr>
            <w:tcW w:w="1874" w:type="dxa"/>
          </w:tcPr>
          <w:p w14:paraId="293951FF" w14:textId="77777777" w:rsidR="00D33FE0" w:rsidRPr="002321D8" w:rsidRDefault="00D33FE0" w:rsidP="00764EE9">
            <w:pPr>
              <w:jc w:val="both"/>
              <w:rPr>
                <w:sz w:val="20"/>
                <w:szCs w:val="20"/>
                <w:lang w:val="pt-PT"/>
              </w:rPr>
            </w:pPr>
            <w:r w:rsidRPr="002321D8">
              <w:rPr>
                <w:sz w:val="20"/>
                <w:szCs w:val="20"/>
                <w:lang w:val="pt-PT"/>
              </w:rPr>
              <w:t>e-mail, telefone, carta, rádio, TV, Jornal, Facebook,</w:t>
            </w:r>
          </w:p>
          <w:p w14:paraId="39D01BBA" w14:textId="2A029ABC" w:rsidR="00CC226B" w:rsidRPr="002321D8" w:rsidRDefault="00D33FE0" w:rsidP="00764EE9">
            <w:pPr>
              <w:jc w:val="both"/>
              <w:rPr>
                <w:sz w:val="20"/>
                <w:szCs w:val="20"/>
                <w:lang w:val="pt-PT"/>
              </w:rPr>
            </w:pPr>
            <w:r w:rsidRPr="002321D8">
              <w:rPr>
                <w:sz w:val="20"/>
                <w:szCs w:val="20"/>
                <w:lang w:val="pt-PT"/>
              </w:rPr>
              <w:t>Instagram, Twiter, Reunião, etc</w:t>
            </w:r>
          </w:p>
        </w:tc>
        <w:tc>
          <w:tcPr>
            <w:tcW w:w="1795" w:type="dxa"/>
          </w:tcPr>
          <w:p w14:paraId="76B998E8" w14:textId="77777777" w:rsidR="00CC226B" w:rsidRPr="002321D8" w:rsidRDefault="00CC226B" w:rsidP="00764EE9">
            <w:pPr>
              <w:jc w:val="both"/>
              <w:rPr>
                <w:sz w:val="20"/>
                <w:szCs w:val="20"/>
                <w:lang w:val="pt-PT"/>
              </w:rPr>
            </w:pPr>
          </w:p>
          <w:p w14:paraId="492BF896" w14:textId="77777777" w:rsidR="00E96DE5" w:rsidRPr="002321D8" w:rsidRDefault="00E96DE5" w:rsidP="00764EE9">
            <w:pPr>
              <w:jc w:val="both"/>
              <w:rPr>
                <w:sz w:val="20"/>
                <w:szCs w:val="20"/>
                <w:lang w:val="pt-PT"/>
              </w:rPr>
            </w:pPr>
          </w:p>
          <w:p w14:paraId="7FC4864F" w14:textId="36EC7985" w:rsidR="00E96DE5" w:rsidRPr="002321D8" w:rsidRDefault="00E96DE5" w:rsidP="00764EE9">
            <w:pPr>
              <w:jc w:val="both"/>
              <w:rPr>
                <w:sz w:val="20"/>
                <w:szCs w:val="20"/>
                <w:lang w:val="pt-PT"/>
              </w:rPr>
            </w:pPr>
            <w:r w:rsidRPr="002321D8">
              <w:rPr>
                <w:sz w:val="20"/>
                <w:szCs w:val="20"/>
                <w:lang w:val="pt-PT"/>
              </w:rPr>
              <w:t>Não aplicável</w:t>
            </w:r>
          </w:p>
        </w:tc>
      </w:tr>
      <w:tr w:rsidR="00CC226B" w:rsidRPr="002321D8" w14:paraId="7CE33AF4" w14:textId="77777777" w:rsidTr="0084397C">
        <w:tc>
          <w:tcPr>
            <w:tcW w:w="1892" w:type="dxa"/>
          </w:tcPr>
          <w:p w14:paraId="66B48E3D" w14:textId="6C63C179" w:rsidR="00CC226B" w:rsidRPr="002321D8" w:rsidRDefault="00CC226B" w:rsidP="00764EE9">
            <w:pPr>
              <w:jc w:val="both"/>
              <w:rPr>
                <w:sz w:val="20"/>
                <w:szCs w:val="20"/>
                <w:lang w:val="pt-PT"/>
              </w:rPr>
            </w:pPr>
            <w:r w:rsidRPr="002321D8">
              <w:rPr>
                <w:sz w:val="20"/>
                <w:szCs w:val="20"/>
                <w:lang w:val="pt-PT"/>
              </w:rPr>
              <w:t>Associações de Negócios (digitais)</w:t>
            </w:r>
          </w:p>
        </w:tc>
        <w:tc>
          <w:tcPr>
            <w:tcW w:w="2128" w:type="dxa"/>
          </w:tcPr>
          <w:p w14:paraId="37C1B26C" w14:textId="3E8A06A1" w:rsidR="00CC226B" w:rsidRPr="002321D8" w:rsidRDefault="00CF42DF" w:rsidP="00764EE9">
            <w:pPr>
              <w:jc w:val="center"/>
              <w:rPr>
                <w:sz w:val="20"/>
                <w:szCs w:val="20"/>
                <w:lang w:val="pt-PT"/>
              </w:rPr>
            </w:pPr>
            <w:r w:rsidRPr="002321D8">
              <w:rPr>
                <w:sz w:val="20"/>
                <w:szCs w:val="20"/>
                <w:lang w:val="pt-PT"/>
              </w:rPr>
              <w:t>Educados</w:t>
            </w:r>
          </w:p>
        </w:tc>
        <w:tc>
          <w:tcPr>
            <w:tcW w:w="1428" w:type="dxa"/>
          </w:tcPr>
          <w:p w14:paraId="1CE6A12B" w14:textId="71342B18" w:rsidR="00CC226B" w:rsidRPr="002321D8" w:rsidRDefault="00CF42DF" w:rsidP="00764EE9">
            <w:pPr>
              <w:jc w:val="center"/>
              <w:rPr>
                <w:sz w:val="20"/>
                <w:szCs w:val="20"/>
                <w:lang w:val="pt-PT"/>
              </w:rPr>
            </w:pPr>
            <w:r w:rsidRPr="002321D8">
              <w:rPr>
                <w:sz w:val="20"/>
                <w:szCs w:val="20"/>
                <w:lang w:val="pt-PT"/>
              </w:rPr>
              <w:t>Médio</w:t>
            </w:r>
          </w:p>
        </w:tc>
        <w:tc>
          <w:tcPr>
            <w:tcW w:w="2136" w:type="dxa"/>
          </w:tcPr>
          <w:p w14:paraId="56C1B07B" w14:textId="64C56A64" w:rsidR="00CC226B" w:rsidRPr="002321D8" w:rsidRDefault="00CF42DF" w:rsidP="00764EE9">
            <w:pPr>
              <w:jc w:val="center"/>
              <w:rPr>
                <w:sz w:val="20"/>
                <w:szCs w:val="20"/>
                <w:lang w:val="pt-PT"/>
              </w:rPr>
            </w:pPr>
            <w:r w:rsidRPr="002321D8">
              <w:rPr>
                <w:sz w:val="20"/>
                <w:szCs w:val="20"/>
                <w:lang w:val="pt-PT"/>
              </w:rPr>
              <w:t>Informar, Auscultar e Envolver</w:t>
            </w:r>
          </w:p>
        </w:tc>
        <w:tc>
          <w:tcPr>
            <w:tcW w:w="1697" w:type="dxa"/>
          </w:tcPr>
          <w:p w14:paraId="5F9C51EC" w14:textId="2899F306" w:rsidR="00CC226B" w:rsidRPr="002321D8" w:rsidRDefault="008E41B9" w:rsidP="00764EE9">
            <w:pPr>
              <w:jc w:val="center"/>
              <w:rPr>
                <w:sz w:val="20"/>
                <w:szCs w:val="20"/>
                <w:lang w:val="pt-PT"/>
              </w:rPr>
            </w:pPr>
            <w:r w:rsidRPr="002321D8">
              <w:rPr>
                <w:sz w:val="20"/>
                <w:szCs w:val="20"/>
                <w:lang w:val="pt-PT"/>
              </w:rPr>
              <w:t>Português</w:t>
            </w:r>
          </w:p>
        </w:tc>
        <w:tc>
          <w:tcPr>
            <w:tcW w:w="1874" w:type="dxa"/>
          </w:tcPr>
          <w:p w14:paraId="40F6DCCA" w14:textId="77777777" w:rsidR="00D33FE0" w:rsidRPr="002321D8" w:rsidRDefault="00D33FE0" w:rsidP="00764EE9">
            <w:pPr>
              <w:jc w:val="both"/>
              <w:rPr>
                <w:sz w:val="20"/>
                <w:szCs w:val="20"/>
                <w:lang w:val="pt-PT"/>
              </w:rPr>
            </w:pPr>
            <w:r w:rsidRPr="002321D8">
              <w:rPr>
                <w:sz w:val="20"/>
                <w:szCs w:val="20"/>
                <w:lang w:val="pt-PT"/>
              </w:rPr>
              <w:t>e-mail, telefone, carta, rádio, TV, Jornal, Facebook,</w:t>
            </w:r>
          </w:p>
          <w:p w14:paraId="0AFFB283" w14:textId="43A73D43" w:rsidR="00CC226B" w:rsidRPr="002321D8" w:rsidRDefault="00D33FE0" w:rsidP="00764EE9">
            <w:pPr>
              <w:jc w:val="both"/>
              <w:rPr>
                <w:sz w:val="20"/>
                <w:szCs w:val="20"/>
                <w:lang w:val="pt-PT"/>
              </w:rPr>
            </w:pPr>
            <w:r w:rsidRPr="002321D8">
              <w:rPr>
                <w:sz w:val="20"/>
                <w:szCs w:val="20"/>
                <w:lang w:val="pt-PT"/>
              </w:rPr>
              <w:lastRenderedPageBreak/>
              <w:t>Instagram, Twiter, Reunião, etc</w:t>
            </w:r>
          </w:p>
        </w:tc>
        <w:tc>
          <w:tcPr>
            <w:tcW w:w="1795" w:type="dxa"/>
          </w:tcPr>
          <w:p w14:paraId="0E701506" w14:textId="77777777" w:rsidR="00CC226B" w:rsidRPr="002321D8" w:rsidRDefault="00CC226B" w:rsidP="00764EE9">
            <w:pPr>
              <w:jc w:val="both"/>
              <w:rPr>
                <w:sz w:val="20"/>
                <w:szCs w:val="20"/>
                <w:lang w:val="pt-PT"/>
              </w:rPr>
            </w:pPr>
          </w:p>
        </w:tc>
      </w:tr>
      <w:tr w:rsidR="00CF42DF" w:rsidRPr="00843203" w14:paraId="19886B33" w14:textId="77777777" w:rsidTr="0084397C">
        <w:tc>
          <w:tcPr>
            <w:tcW w:w="1892" w:type="dxa"/>
          </w:tcPr>
          <w:p w14:paraId="48CD4536" w14:textId="47515D2D" w:rsidR="00C20037" w:rsidRPr="002321D8" w:rsidRDefault="006E08BE" w:rsidP="00764EE9">
            <w:pPr>
              <w:jc w:val="both"/>
              <w:rPr>
                <w:sz w:val="20"/>
                <w:szCs w:val="20"/>
                <w:lang w:val="pt-PT"/>
              </w:rPr>
            </w:pPr>
            <w:r w:rsidRPr="002321D8">
              <w:rPr>
                <w:sz w:val="20"/>
                <w:szCs w:val="20"/>
                <w:lang w:val="pt-PT"/>
              </w:rPr>
              <w:t>Agricultores de subsistência</w:t>
            </w:r>
          </w:p>
        </w:tc>
        <w:tc>
          <w:tcPr>
            <w:tcW w:w="2128" w:type="dxa"/>
          </w:tcPr>
          <w:p w14:paraId="05E4FF9D" w14:textId="2C1D80AD" w:rsidR="00C20037" w:rsidRPr="002321D8" w:rsidRDefault="00CF42DF" w:rsidP="00764EE9">
            <w:pPr>
              <w:jc w:val="center"/>
              <w:rPr>
                <w:sz w:val="20"/>
                <w:szCs w:val="20"/>
                <w:lang w:val="pt-PT"/>
              </w:rPr>
            </w:pPr>
            <w:r w:rsidRPr="002321D8">
              <w:rPr>
                <w:sz w:val="20"/>
                <w:szCs w:val="20"/>
                <w:lang w:val="pt-PT"/>
              </w:rPr>
              <w:t>Grupos vulneráveis, iletrados (alguns)</w:t>
            </w:r>
          </w:p>
        </w:tc>
        <w:tc>
          <w:tcPr>
            <w:tcW w:w="1428" w:type="dxa"/>
          </w:tcPr>
          <w:p w14:paraId="3D2ED917" w14:textId="624E00F7" w:rsidR="00C20037" w:rsidRPr="002321D8" w:rsidRDefault="00CF42DF" w:rsidP="00764EE9">
            <w:pPr>
              <w:jc w:val="center"/>
              <w:rPr>
                <w:sz w:val="20"/>
                <w:szCs w:val="20"/>
                <w:lang w:val="pt-PT"/>
              </w:rPr>
            </w:pPr>
            <w:r w:rsidRPr="002321D8">
              <w:rPr>
                <w:sz w:val="20"/>
                <w:szCs w:val="20"/>
                <w:lang w:val="pt-PT"/>
              </w:rPr>
              <w:t>Baixo</w:t>
            </w:r>
          </w:p>
        </w:tc>
        <w:tc>
          <w:tcPr>
            <w:tcW w:w="2136" w:type="dxa"/>
          </w:tcPr>
          <w:p w14:paraId="494B23E4" w14:textId="0EC5D4B5" w:rsidR="00C20037" w:rsidRPr="002321D8" w:rsidRDefault="00CF42DF" w:rsidP="00764EE9">
            <w:pPr>
              <w:jc w:val="center"/>
              <w:rPr>
                <w:sz w:val="20"/>
                <w:szCs w:val="20"/>
                <w:lang w:val="pt-PT"/>
              </w:rPr>
            </w:pPr>
            <w:r w:rsidRPr="002321D8">
              <w:rPr>
                <w:sz w:val="20"/>
                <w:szCs w:val="20"/>
                <w:lang w:val="pt-PT"/>
              </w:rPr>
              <w:t>Informar e Auscultar</w:t>
            </w:r>
          </w:p>
        </w:tc>
        <w:tc>
          <w:tcPr>
            <w:tcW w:w="1697" w:type="dxa"/>
          </w:tcPr>
          <w:p w14:paraId="5C72E178" w14:textId="69821FF9" w:rsidR="00C20037" w:rsidRPr="002321D8" w:rsidRDefault="008E41B9" w:rsidP="00764EE9">
            <w:pPr>
              <w:jc w:val="center"/>
              <w:rPr>
                <w:sz w:val="20"/>
                <w:szCs w:val="20"/>
                <w:lang w:val="pt-PT"/>
              </w:rPr>
            </w:pPr>
            <w:r w:rsidRPr="002321D8">
              <w:rPr>
                <w:sz w:val="20"/>
                <w:szCs w:val="20"/>
                <w:lang w:val="pt-PT"/>
              </w:rPr>
              <w:t>Portugues, francês e línguas locais</w:t>
            </w:r>
            <w:r w:rsidRPr="002321D8">
              <w:rPr>
                <w:rStyle w:val="FootnoteReference"/>
                <w:sz w:val="20"/>
                <w:szCs w:val="20"/>
                <w:lang w:val="pt-PT"/>
              </w:rPr>
              <w:footnoteReference w:id="13"/>
            </w:r>
          </w:p>
        </w:tc>
        <w:tc>
          <w:tcPr>
            <w:tcW w:w="1874" w:type="dxa"/>
          </w:tcPr>
          <w:p w14:paraId="7F177755" w14:textId="1F41B22A" w:rsidR="00C20037" w:rsidRPr="002321D8" w:rsidRDefault="00D33FE0" w:rsidP="00764EE9">
            <w:pPr>
              <w:jc w:val="both"/>
              <w:rPr>
                <w:sz w:val="20"/>
                <w:szCs w:val="20"/>
                <w:lang w:val="pt-PT"/>
              </w:rPr>
            </w:pPr>
            <w:r w:rsidRPr="002321D8">
              <w:rPr>
                <w:sz w:val="20"/>
                <w:szCs w:val="20"/>
                <w:lang w:val="pt-PT"/>
              </w:rPr>
              <w:t>Reunião, grupos focais de discussão, telefone, carta, rádio, TV e Jornal</w:t>
            </w:r>
          </w:p>
        </w:tc>
        <w:tc>
          <w:tcPr>
            <w:tcW w:w="1795" w:type="dxa"/>
          </w:tcPr>
          <w:p w14:paraId="62ACC82E" w14:textId="42602FD3" w:rsidR="00C20037" w:rsidRPr="002321D8" w:rsidRDefault="00C20037" w:rsidP="00764EE9">
            <w:pPr>
              <w:jc w:val="both"/>
              <w:rPr>
                <w:sz w:val="20"/>
                <w:szCs w:val="20"/>
                <w:lang w:val="pt-PT"/>
              </w:rPr>
            </w:pPr>
          </w:p>
        </w:tc>
      </w:tr>
      <w:tr w:rsidR="00CF42DF" w:rsidRPr="00843203" w14:paraId="6FBF2597" w14:textId="77777777" w:rsidTr="0084397C">
        <w:tc>
          <w:tcPr>
            <w:tcW w:w="1892" w:type="dxa"/>
          </w:tcPr>
          <w:p w14:paraId="218538E1" w14:textId="05BD0830" w:rsidR="00C20037" w:rsidRPr="002321D8" w:rsidRDefault="006E08BE" w:rsidP="00764EE9">
            <w:pPr>
              <w:jc w:val="both"/>
              <w:rPr>
                <w:sz w:val="20"/>
                <w:szCs w:val="20"/>
                <w:lang w:val="pt-PT"/>
              </w:rPr>
            </w:pPr>
            <w:r w:rsidRPr="002321D8">
              <w:rPr>
                <w:sz w:val="20"/>
                <w:szCs w:val="20"/>
                <w:lang w:val="pt-PT"/>
              </w:rPr>
              <w:t>Indivíduos e agregados familiares afectados pela expropriação de terra ou ocupação temporária</w:t>
            </w:r>
          </w:p>
        </w:tc>
        <w:tc>
          <w:tcPr>
            <w:tcW w:w="2128" w:type="dxa"/>
          </w:tcPr>
          <w:p w14:paraId="0EE3CFCE" w14:textId="350F7BFA" w:rsidR="00C20037" w:rsidRPr="002321D8" w:rsidRDefault="00CF42DF" w:rsidP="00764EE9">
            <w:pPr>
              <w:jc w:val="center"/>
              <w:rPr>
                <w:sz w:val="20"/>
                <w:szCs w:val="20"/>
                <w:lang w:val="pt-PT"/>
              </w:rPr>
            </w:pPr>
            <w:r w:rsidRPr="002321D8">
              <w:rPr>
                <w:sz w:val="20"/>
                <w:szCs w:val="20"/>
                <w:lang w:val="pt-PT"/>
              </w:rPr>
              <w:t>Grupos vulneráveis, iletrados (alguns)</w:t>
            </w:r>
          </w:p>
        </w:tc>
        <w:tc>
          <w:tcPr>
            <w:tcW w:w="1428" w:type="dxa"/>
          </w:tcPr>
          <w:p w14:paraId="0A881E3F" w14:textId="77777777" w:rsidR="00D33FE0" w:rsidRPr="002321D8" w:rsidRDefault="00D33FE0" w:rsidP="00764EE9">
            <w:pPr>
              <w:jc w:val="center"/>
              <w:rPr>
                <w:sz w:val="20"/>
                <w:szCs w:val="20"/>
                <w:lang w:val="pt-PT"/>
              </w:rPr>
            </w:pPr>
          </w:p>
          <w:p w14:paraId="22FD0E30" w14:textId="77777777" w:rsidR="00D33FE0" w:rsidRPr="002321D8" w:rsidRDefault="00D33FE0" w:rsidP="00764EE9">
            <w:pPr>
              <w:jc w:val="center"/>
              <w:rPr>
                <w:sz w:val="20"/>
                <w:szCs w:val="20"/>
                <w:lang w:val="pt-PT"/>
              </w:rPr>
            </w:pPr>
          </w:p>
          <w:p w14:paraId="6115FCDC" w14:textId="77777777" w:rsidR="00D33FE0" w:rsidRPr="002321D8" w:rsidRDefault="00D33FE0" w:rsidP="00764EE9">
            <w:pPr>
              <w:jc w:val="center"/>
              <w:rPr>
                <w:sz w:val="20"/>
                <w:szCs w:val="20"/>
                <w:lang w:val="pt-PT"/>
              </w:rPr>
            </w:pPr>
          </w:p>
          <w:p w14:paraId="54A7D0ED" w14:textId="4011740A" w:rsidR="00C20037" w:rsidRPr="002321D8" w:rsidRDefault="00CF42DF" w:rsidP="00764EE9">
            <w:pPr>
              <w:jc w:val="center"/>
              <w:rPr>
                <w:sz w:val="20"/>
                <w:szCs w:val="20"/>
                <w:lang w:val="pt-PT"/>
              </w:rPr>
            </w:pPr>
            <w:r w:rsidRPr="002321D8">
              <w:rPr>
                <w:sz w:val="20"/>
                <w:szCs w:val="20"/>
                <w:lang w:val="pt-PT"/>
              </w:rPr>
              <w:t>Baixo</w:t>
            </w:r>
          </w:p>
        </w:tc>
        <w:tc>
          <w:tcPr>
            <w:tcW w:w="2136" w:type="dxa"/>
          </w:tcPr>
          <w:p w14:paraId="56842D1D" w14:textId="77777777" w:rsidR="00D33FE0" w:rsidRPr="002321D8" w:rsidRDefault="00D33FE0" w:rsidP="00764EE9">
            <w:pPr>
              <w:jc w:val="center"/>
              <w:rPr>
                <w:sz w:val="20"/>
                <w:szCs w:val="20"/>
                <w:lang w:val="pt-PT"/>
              </w:rPr>
            </w:pPr>
          </w:p>
          <w:p w14:paraId="27C3889B" w14:textId="77777777" w:rsidR="00D33FE0" w:rsidRPr="002321D8" w:rsidRDefault="00D33FE0" w:rsidP="00764EE9">
            <w:pPr>
              <w:jc w:val="center"/>
              <w:rPr>
                <w:sz w:val="20"/>
                <w:szCs w:val="20"/>
                <w:lang w:val="pt-PT"/>
              </w:rPr>
            </w:pPr>
          </w:p>
          <w:p w14:paraId="4506EBB0" w14:textId="4EAF64CF" w:rsidR="00C20037" w:rsidRPr="002321D8" w:rsidRDefault="00CF42DF" w:rsidP="00764EE9">
            <w:pPr>
              <w:jc w:val="center"/>
              <w:rPr>
                <w:sz w:val="20"/>
                <w:szCs w:val="20"/>
                <w:lang w:val="pt-PT"/>
              </w:rPr>
            </w:pPr>
            <w:r w:rsidRPr="002321D8">
              <w:rPr>
                <w:sz w:val="20"/>
                <w:szCs w:val="20"/>
                <w:lang w:val="pt-PT"/>
              </w:rPr>
              <w:t>Informar e Auscultar</w:t>
            </w:r>
          </w:p>
        </w:tc>
        <w:tc>
          <w:tcPr>
            <w:tcW w:w="1697" w:type="dxa"/>
          </w:tcPr>
          <w:p w14:paraId="135C5856" w14:textId="77777777" w:rsidR="00D33FE0" w:rsidRPr="002321D8" w:rsidRDefault="00D33FE0" w:rsidP="00764EE9">
            <w:pPr>
              <w:jc w:val="center"/>
              <w:rPr>
                <w:sz w:val="20"/>
                <w:szCs w:val="20"/>
                <w:lang w:val="pt-PT"/>
              </w:rPr>
            </w:pPr>
          </w:p>
          <w:p w14:paraId="58B58D4B" w14:textId="77777777" w:rsidR="00D33FE0" w:rsidRPr="002321D8" w:rsidRDefault="00D33FE0" w:rsidP="00764EE9">
            <w:pPr>
              <w:jc w:val="center"/>
              <w:rPr>
                <w:sz w:val="20"/>
                <w:szCs w:val="20"/>
                <w:lang w:val="pt-PT"/>
              </w:rPr>
            </w:pPr>
          </w:p>
          <w:p w14:paraId="51EA73B5" w14:textId="6ACD976B" w:rsidR="00C20037" w:rsidRPr="002321D8" w:rsidRDefault="00CF42DF" w:rsidP="00764EE9">
            <w:pPr>
              <w:jc w:val="center"/>
              <w:rPr>
                <w:sz w:val="20"/>
                <w:szCs w:val="20"/>
                <w:lang w:val="pt-PT"/>
              </w:rPr>
            </w:pPr>
            <w:r w:rsidRPr="002321D8">
              <w:rPr>
                <w:sz w:val="20"/>
                <w:szCs w:val="20"/>
                <w:lang w:val="pt-PT"/>
              </w:rPr>
              <w:t>Portugu</w:t>
            </w:r>
            <w:r w:rsidR="00D33FE0" w:rsidRPr="002321D8">
              <w:rPr>
                <w:sz w:val="20"/>
                <w:szCs w:val="20"/>
                <w:lang w:val="pt-PT"/>
              </w:rPr>
              <w:t>ê</w:t>
            </w:r>
            <w:r w:rsidRPr="002321D8">
              <w:rPr>
                <w:sz w:val="20"/>
                <w:szCs w:val="20"/>
                <w:lang w:val="pt-PT"/>
              </w:rPr>
              <w:t>s, francês e línguas locais</w:t>
            </w:r>
            <w:r w:rsidRPr="002321D8">
              <w:rPr>
                <w:rStyle w:val="FootnoteReference"/>
                <w:sz w:val="20"/>
                <w:szCs w:val="20"/>
                <w:lang w:val="pt-PT"/>
              </w:rPr>
              <w:footnoteReference w:id="14"/>
            </w:r>
          </w:p>
        </w:tc>
        <w:tc>
          <w:tcPr>
            <w:tcW w:w="1874" w:type="dxa"/>
          </w:tcPr>
          <w:p w14:paraId="61E6C5CB" w14:textId="77777777" w:rsidR="00D33FE0" w:rsidRPr="002321D8" w:rsidRDefault="00D33FE0" w:rsidP="00764EE9">
            <w:pPr>
              <w:jc w:val="both"/>
              <w:rPr>
                <w:sz w:val="20"/>
                <w:szCs w:val="20"/>
                <w:lang w:val="pt-PT"/>
              </w:rPr>
            </w:pPr>
          </w:p>
          <w:p w14:paraId="2A51D44B" w14:textId="2E99EB5B" w:rsidR="00C20037" w:rsidRPr="002321D8" w:rsidRDefault="00D33FE0" w:rsidP="00764EE9">
            <w:pPr>
              <w:jc w:val="both"/>
              <w:rPr>
                <w:sz w:val="20"/>
                <w:szCs w:val="20"/>
                <w:lang w:val="pt-PT"/>
              </w:rPr>
            </w:pPr>
            <w:r w:rsidRPr="002321D8">
              <w:rPr>
                <w:sz w:val="20"/>
                <w:szCs w:val="20"/>
                <w:lang w:val="pt-PT"/>
              </w:rPr>
              <w:t>Reunião, grupos focais de discussão, telefone, carta, rádio, TV e Jornal</w:t>
            </w:r>
          </w:p>
        </w:tc>
        <w:tc>
          <w:tcPr>
            <w:tcW w:w="1795" w:type="dxa"/>
          </w:tcPr>
          <w:p w14:paraId="358CA5BD" w14:textId="5D32E5F9" w:rsidR="00C20037" w:rsidRPr="002321D8" w:rsidRDefault="00E96DE5" w:rsidP="00764EE9">
            <w:pPr>
              <w:jc w:val="both"/>
              <w:rPr>
                <w:sz w:val="20"/>
                <w:szCs w:val="20"/>
                <w:lang w:val="pt-PT"/>
              </w:rPr>
            </w:pPr>
            <w:r w:rsidRPr="002321D8">
              <w:rPr>
                <w:sz w:val="20"/>
                <w:szCs w:val="20"/>
                <w:lang w:val="pt-PT"/>
              </w:rPr>
              <w:t>Encontros e/ou reuniões diurnas próximas dos locais de residência, grupos focais de discussão e e reuniões comunitárias</w:t>
            </w:r>
          </w:p>
        </w:tc>
      </w:tr>
      <w:tr w:rsidR="00CF42DF" w:rsidRPr="00843203" w14:paraId="2AF7A92B" w14:textId="77777777" w:rsidTr="0084397C">
        <w:tc>
          <w:tcPr>
            <w:tcW w:w="1892" w:type="dxa"/>
          </w:tcPr>
          <w:p w14:paraId="302DFD1A" w14:textId="77777777" w:rsidR="00A87B29" w:rsidRPr="002321D8" w:rsidRDefault="00A87B29" w:rsidP="00764EE9">
            <w:pPr>
              <w:jc w:val="both"/>
              <w:rPr>
                <w:sz w:val="20"/>
                <w:szCs w:val="20"/>
                <w:lang w:val="pt-PT"/>
              </w:rPr>
            </w:pPr>
          </w:p>
          <w:p w14:paraId="1311FB35" w14:textId="6DBA5CFF" w:rsidR="00CF42DF" w:rsidRPr="002321D8" w:rsidRDefault="00CF42DF" w:rsidP="00764EE9">
            <w:pPr>
              <w:jc w:val="both"/>
              <w:rPr>
                <w:sz w:val="20"/>
                <w:szCs w:val="20"/>
                <w:lang w:val="pt-PT"/>
              </w:rPr>
            </w:pPr>
            <w:r w:rsidRPr="002321D8">
              <w:rPr>
                <w:sz w:val="20"/>
                <w:szCs w:val="20"/>
                <w:lang w:val="pt-PT"/>
              </w:rPr>
              <w:t>Mulheres e/ou grupos de mulheres</w:t>
            </w:r>
          </w:p>
        </w:tc>
        <w:tc>
          <w:tcPr>
            <w:tcW w:w="2128" w:type="dxa"/>
          </w:tcPr>
          <w:p w14:paraId="33DEE2B7" w14:textId="408A3C69" w:rsidR="00CF42DF" w:rsidRPr="002321D8" w:rsidRDefault="00D33FE0" w:rsidP="00764EE9">
            <w:pPr>
              <w:jc w:val="center"/>
              <w:rPr>
                <w:sz w:val="20"/>
                <w:szCs w:val="20"/>
                <w:lang w:val="pt-PT"/>
              </w:rPr>
            </w:pPr>
            <w:r w:rsidRPr="002321D8">
              <w:rPr>
                <w:sz w:val="20"/>
                <w:szCs w:val="20"/>
                <w:lang w:val="pt-PT"/>
              </w:rPr>
              <w:t>Educadas (algumas) e outras iletradas (algumas) e g</w:t>
            </w:r>
            <w:r w:rsidR="00CF42DF" w:rsidRPr="002321D8">
              <w:rPr>
                <w:sz w:val="20"/>
                <w:szCs w:val="20"/>
                <w:lang w:val="pt-PT"/>
              </w:rPr>
              <w:t>rupos vulnerá</w:t>
            </w:r>
            <w:r w:rsidRPr="002321D8">
              <w:rPr>
                <w:sz w:val="20"/>
                <w:szCs w:val="20"/>
                <w:lang w:val="pt-PT"/>
              </w:rPr>
              <w:t>veis (algumas)</w:t>
            </w:r>
          </w:p>
        </w:tc>
        <w:tc>
          <w:tcPr>
            <w:tcW w:w="1428" w:type="dxa"/>
          </w:tcPr>
          <w:p w14:paraId="688A3292" w14:textId="77777777" w:rsidR="00D33FE0" w:rsidRPr="002321D8" w:rsidRDefault="00D33FE0" w:rsidP="00764EE9">
            <w:pPr>
              <w:jc w:val="center"/>
              <w:rPr>
                <w:sz w:val="20"/>
                <w:szCs w:val="20"/>
                <w:lang w:val="pt-PT"/>
              </w:rPr>
            </w:pPr>
          </w:p>
          <w:p w14:paraId="18C2F6F0" w14:textId="77777777" w:rsidR="00D33FE0" w:rsidRPr="002321D8" w:rsidRDefault="00D33FE0" w:rsidP="00764EE9">
            <w:pPr>
              <w:jc w:val="center"/>
              <w:rPr>
                <w:sz w:val="20"/>
                <w:szCs w:val="20"/>
                <w:lang w:val="pt-PT"/>
              </w:rPr>
            </w:pPr>
          </w:p>
          <w:p w14:paraId="08AC64BE" w14:textId="789D82A4" w:rsidR="00CF42DF" w:rsidRPr="002321D8" w:rsidRDefault="00CF42DF" w:rsidP="00764EE9">
            <w:pPr>
              <w:jc w:val="center"/>
              <w:rPr>
                <w:sz w:val="20"/>
                <w:szCs w:val="20"/>
                <w:lang w:val="pt-PT"/>
              </w:rPr>
            </w:pPr>
            <w:r w:rsidRPr="002321D8">
              <w:rPr>
                <w:sz w:val="20"/>
                <w:szCs w:val="20"/>
                <w:lang w:val="pt-PT"/>
              </w:rPr>
              <w:t>Baixo</w:t>
            </w:r>
          </w:p>
        </w:tc>
        <w:tc>
          <w:tcPr>
            <w:tcW w:w="2136" w:type="dxa"/>
          </w:tcPr>
          <w:p w14:paraId="0F41C0B2" w14:textId="77777777" w:rsidR="00D33FE0" w:rsidRPr="002321D8" w:rsidRDefault="00D33FE0" w:rsidP="00764EE9">
            <w:pPr>
              <w:jc w:val="center"/>
              <w:rPr>
                <w:sz w:val="20"/>
                <w:szCs w:val="20"/>
                <w:lang w:val="pt-PT"/>
              </w:rPr>
            </w:pPr>
          </w:p>
          <w:p w14:paraId="58A193D4" w14:textId="39BB4B04" w:rsidR="00CF42DF" w:rsidRPr="002321D8" w:rsidRDefault="00CF42DF" w:rsidP="00764EE9">
            <w:pPr>
              <w:jc w:val="center"/>
              <w:rPr>
                <w:sz w:val="20"/>
                <w:szCs w:val="20"/>
                <w:lang w:val="pt-PT"/>
              </w:rPr>
            </w:pPr>
            <w:r w:rsidRPr="002321D8">
              <w:rPr>
                <w:sz w:val="20"/>
                <w:szCs w:val="20"/>
                <w:lang w:val="pt-PT"/>
              </w:rPr>
              <w:t>Informar e Auscultar</w:t>
            </w:r>
          </w:p>
        </w:tc>
        <w:tc>
          <w:tcPr>
            <w:tcW w:w="1697" w:type="dxa"/>
          </w:tcPr>
          <w:p w14:paraId="1BCE4213" w14:textId="6ADA7F0A" w:rsidR="00CF42DF" w:rsidRPr="002321D8" w:rsidRDefault="00CF42DF" w:rsidP="00764EE9">
            <w:pPr>
              <w:jc w:val="center"/>
              <w:rPr>
                <w:sz w:val="20"/>
                <w:szCs w:val="20"/>
                <w:lang w:val="pt-PT"/>
              </w:rPr>
            </w:pPr>
            <w:r w:rsidRPr="002321D8">
              <w:rPr>
                <w:sz w:val="20"/>
                <w:szCs w:val="20"/>
                <w:lang w:val="pt-PT"/>
              </w:rPr>
              <w:t>Portugu</w:t>
            </w:r>
            <w:r w:rsidR="00D33FE0" w:rsidRPr="002321D8">
              <w:rPr>
                <w:sz w:val="20"/>
                <w:szCs w:val="20"/>
                <w:lang w:val="pt-PT"/>
              </w:rPr>
              <w:t>ê</w:t>
            </w:r>
            <w:r w:rsidRPr="002321D8">
              <w:rPr>
                <w:sz w:val="20"/>
                <w:szCs w:val="20"/>
                <w:lang w:val="pt-PT"/>
              </w:rPr>
              <w:t>s, francês e línguas locais</w:t>
            </w:r>
            <w:r w:rsidRPr="002321D8">
              <w:rPr>
                <w:rStyle w:val="FootnoteReference"/>
                <w:sz w:val="20"/>
                <w:szCs w:val="20"/>
                <w:lang w:val="pt-PT"/>
              </w:rPr>
              <w:footnoteReference w:id="15"/>
            </w:r>
          </w:p>
        </w:tc>
        <w:tc>
          <w:tcPr>
            <w:tcW w:w="1874" w:type="dxa"/>
          </w:tcPr>
          <w:p w14:paraId="51B0FE32" w14:textId="551CCB6D" w:rsidR="00CF42DF" w:rsidRPr="002321D8" w:rsidRDefault="00D33FE0" w:rsidP="00764EE9">
            <w:pPr>
              <w:jc w:val="both"/>
              <w:rPr>
                <w:sz w:val="20"/>
                <w:szCs w:val="20"/>
                <w:lang w:val="pt-PT"/>
              </w:rPr>
            </w:pPr>
            <w:r w:rsidRPr="002321D8">
              <w:rPr>
                <w:sz w:val="20"/>
                <w:szCs w:val="20"/>
                <w:lang w:val="pt-PT"/>
              </w:rPr>
              <w:t>Reunião, grupos focais de discussão, telefone, carta, rádio, TV e Jornal</w:t>
            </w:r>
          </w:p>
        </w:tc>
        <w:tc>
          <w:tcPr>
            <w:tcW w:w="1795" w:type="dxa"/>
          </w:tcPr>
          <w:p w14:paraId="49B11ECE" w14:textId="330A2DD9" w:rsidR="00CF42DF" w:rsidRPr="002321D8" w:rsidRDefault="00E96DE5" w:rsidP="00764EE9">
            <w:pPr>
              <w:jc w:val="both"/>
              <w:rPr>
                <w:sz w:val="20"/>
                <w:szCs w:val="20"/>
                <w:lang w:val="pt-PT"/>
              </w:rPr>
            </w:pPr>
            <w:r w:rsidRPr="002321D8">
              <w:rPr>
                <w:sz w:val="20"/>
                <w:szCs w:val="20"/>
                <w:lang w:val="pt-PT"/>
              </w:rPr>
              <w:t>Encontros e/ou reuniões diurnas e grupos focais de discussão</w:t>
            </w:r>
          </w:p>
        </w:tc>
      </w:tr>
      <w:tr w:rsidR="00CF42DF" w:rsidRPr="00843203" w14:paraId="1BBAE6DC" w14:textId="77777777" w:rsidTr="0084397C">
        <w:tc>
          <w:tcPr>
            <w:tcW w:w="1892" w:type="dxa"/>
          </w:tcPr>
          <w:p w14:paraId="6F53A775" w14:textId="77777777" w:rsidR="00A87B29" w:rsidRPr="002321D8" w:rsidRDefault="00A87B29" w:rsidP="00764EE9">
            <w:pPr>
              <w:jc w:val="both"/>
              <w:rPr>
                <w:sz w:val="20"/>
                <w:szCs w:val="20"/>
                <w:lang w:val="pt-PT"/>
              </w:rPr>
            </w:pPr>
          </w:p>
          <w:p w14:paraId="7A219269" w14:textId="0EBF97F6" w:rsidR="00CF42DF" w:rsidRPr="002321D8" w:rsidRDefault="00CF42DF" w:rsidP="00764EE9">
            <w:pPr>
              <w:jc w:val="both"/>
              <w:rPr>
                <w:sz w:val="20"/>
                <w:szCs w:val="20"/>
                <w:lang w:val="pt-PT"/>
              </w:rPr>
            </w:pPr>
            <w:r w:rsidRPr="002321D8">
              <w:rPr>
                <w:sz w:val="20"/>
                <w:szCs w:val="20"/>
                <w:lang w:val="pt-PT"/>
              </w:rPr>
              <w:t>Pessoas com deficiência física</w:t>
            </w:r>
          </w:p>
        </w:tc>
        <w:tc>
          <w:tcPr>
            <w:tcW w:w="2128" w:type="dxa"/>
          </w:tcPr>
          <w:p w14:paraId="774C371D" w14:textId="77777777" w:rsidR="00A87B29" w:rsidRPr="002321D8" w:rsidRDefault="00A87B29" w:rsidP="00764EE9">
            <w:pPr>
              <w:jc w:val="center"/>
              <w:rPr>
                <w:sz w:val="20"/>
                <w:szCs w:val="20"/>
                <w:lang w:val="pt-PT"/>
              </w:rPr>
            </w:pPr>
          </w:p>
          <w:p w14:paraId="74FAC465" w14:textId="4DA9B3B4" w:rsidR="00CF42DF" w:rsidRPr="002321D8" w:rsidRDefault="00D33FE0" w:rsidP="00764EE9">
            <w:pPr>
              <w:jc w:val="center"/>
              <w:rPr>
                <w:sz w:val="20"/>
                <w:szCs w:val="20"/>
                <w:lang w:val="pt-PT"/>
              </w:rPr>
            </w:pPr>
            <w:r w:rsidRPr="002321D8">
              <w:rPr>
                <w:sz w:val="20"/>
                <w:szCs w:val="20"/>
                <w:lang w:val="pt-PT"/>
              </w:rPr>
              <w:t>Educados e grupos vulneráveis</w:t>
            </w:r>
          </w:p>
        </w:tc>
        <w:tc>
          <w:tcPr>
            <w:tcW w:w="1428" w:type="dxa"/>
          </w:tcPr>
          <w:p w14:paraId="573599C8" w14:textId="77777777" w:rsidR="00E96DE5" w:rsidRPr="002321D8" w:rsidRDefault="00E96DE5" w:rsidP="00764EE9">
            <w:pPr>
              <w:jc w:val="center"/>
              <w:rPr>
                <w:sz w:val="20"/>
                <w:szCs w:val="20"/>
                <w:lang w:val="pt-PT"/>
              </w:rPr>
            </w:pPr>
          </w:p>
          <w:p w14:paraId="3E59627A" w14:textId="77777777" w:rsidR="00E96DE5" w:rsidRPr="002321D8" w:rsidRDefault="00E96DE5" w:rsidP="00764EE9">
            <w:pPr>
              <w:jc w:val="center"/>
              <w:rPr>
                <w:sz w:val="20"/>
                <w:szCs w:val="20"/>
                <w:lang w:val="pt-PT"/>
              </w:rPr>
            </w:pPr>
          </w:p>
          <w:p w14:paraId="534D5971" w14:textId="025FF06A" w:rsidR="00CF42DF" w:rsidRPr="002321D8" w:rsidRDefault="00CF42DF" w:rsidP="00764EE9">
            <w:pPr>
              <w:jc w:val="center"/>
              <w:rPr>
                <w:sz w:val="20"/>
                <w:szCs w:val="20"/>
                <w:lang w:val="pt-PT"/>
              </w:rPr>
            </w:pPr>
            <w:r w:rsidRPr="002321D8">
              <w:rPr>
                <w:sz w:val="20"/>
                <w:szCs w:val="20"/>
                <w:lang w:val="pt-PT"/>
              </w:rPr>
              <w:t>Baixo</w:t>
            </w:r>
          </w:p>
        </w:tc>
        <w:tc>
          <w:tcPr>
            <w:tcW w:w="2136" w:type="dxa"/>
          </w:tcPr>
          <w:p w14:paraId="1D8C85CD" w14:textId="77777777" w:rsidR="00A87B29" w:rsidRPr="002321D8" w:rsidRDefault="00A87B29" w:rsidP="00764EE9">
            <w:pPr>
              <w:jc w:val="center"/>
              <w:rPr>
                <w:sz w:val="20"/>
                <w:szCs w:val="20"/>
                <w:lang w:val="pt-PT"/>
              </w:rPr>
            </w:pPr>
          </w:p>
          <w:p w14:paraId="32F5CB56" w14:textId="77777777" w:rsidR="00A87B29" w:rsidRPr="002321D8" w:rsidRDefault="00A87B29" w:rsidP="00764EE9">
            <w:pPr>
              <w:jc w:val="center"/>
              <w:rPr>
                <w:sz w:val="20"/>
                <w:szCs w:val="20"/>
                <w:lang w:val="pt-PT"/>
              </w:rPr>
            </w:pPr>
          </w:p>
          <w:p w14:paraId="596D1C8A" w14:textId="5ACB88CD" w:rsidR="00CF42DF" w:rsidRPr="002321D8" w:rsidRDefault="00CF42DF" w:rsidP="00764EE9">
            <w:pPr>
              <w:jc w:val="center"/>
              <w:rPr>
                <w:sz w:val="20"/>
                <w:szCs w:val="20"/>
                <w:lang w:val="pt-PT"/>
              </w:rPr>
            </w:pPr>
            <w:r w:rsidRPr="002321D8">
              <w:rPr>
                <w:sz w:val="20"/>
                <w:szCs w:val="20"/>
                <w:lang w:val="pt-PT"/>
              </w:rPr>
              <w:t>Informar e Auscultar</w:t>
            </w:r>
          </w:p>
        </w:tc>
        <w:tc>
          <w:tcPr>
            <w:tcW w:w="1697" w:type="dxa"/>
          </w:tcPr>
          <w:p w14:paraId="6D2709C7" w14:textId="77777777" w:rsidR="00A87B29" w:rsidRPr="002321D8" w:rsidRDefault="00A87B29" w:rsidP="00764EE9">
            <w:pPr>
              <w:jc w:val="center"/>
              <w:rPr>
                <w:sz w:val="20"/>
                <w:szCs w:val="20"/>
                <w:lang w:val="pt-PT"/>
              </w:rPr>
            </w:pPr>
          </w:p>
          <w:p w14:paraId="1BBE802D" w14:textId="09A4DFA2" w:rsidR="00CF42DF" w:rsidRPr="002321D8" w:rsidRDefault="00CF42DF" w:rsidP="00764EE9">
            <w:pPr>
              <w:jc w:val="center"/>
              <w:rPr>
                <w:sz w:val="20"/>
                <w:szCs w:val="20"/>
                <w:lang w:val="pt-PT"/>
              </w:rPr>
            </w:pPr>
            <w:r w:rsidRPr="002321D8">
              <w:rPr>
                <w:sz w:val="20"/>
                <w:szCs w:val="20"/>
                <w:lang w:val="pt-PT"/>
              </w:rPr>
              <w:t>Portugu</w:t>
            </w:r>
            <w:r w:rsidR="00D33FE0" w:rsidRPr="002321D8">
              <w:rPr>
                <w:sz w:val="20"/>
                <w:szCs w:val="20"/>
                <w:lang w:val="pt-PT"/>
              </w:rPr>
              <w:t>ê</w:t>
            </w:r>
            <w:r w:rsidRPr="002321D8">
              <w:rPr>
                <w:sz w:val="20"/>
                <w:szCs w:val="20"/>
                <w:lang w:val="pt-PT"/>
              </w:rPr>
              <w:t>s, francês e línguas locais</w:t>
            </w:r>
            <w:r w:rsidRPr="002321D8">
              <w:rPr>
                <w:rStyle w:val="FootnoteReference"/>
                <w:sz w:val="20"/>
                <w:szCs w:val="20"/>
                <w:lang w:val="pt-PT"/>
              </w:rPr>
              <w:footnoteReference w:id="16"/>
            </w:r>
          </w:p>
        </w:tc>
        <w:tc>
          <w:tcPr>
            <w:tcW w:w="1874" w:type="dxa"/>
          </w:tcPr>
          <w:p w14:paraId="01FFCC06" w14:textId="77777777" w:rsidR="00FA7F59" w:rsidRPr="002321D8" w:rsidRDefault="00FA7F59" w:rsidP="00764EE9">
            <w:pPr>
              <w:jc w:val="both"/>
              <w:rPr>
                <w:sz w:val="20"/>
                <w:szCs w:val="20"/>
                <w:lang w:val="pt-PT"/>
              </w:rPr>
            </w:pPr>
          </w:p>
          <w:p w14:paraId="48BEF55F" w14:textId="4CB4F15C" w:rsidR="00CF42DF" w:rsidRPr="002321D8" w:rsidRDefault="00D33FE0" w:rsidP="00764EE9">
            <w:pPr>
              <w:jc w:val="both"/>
              <w:rPr>
                <w:sz w:val="20"/>
                <w:szCs w:val="20"/>
                <w:lang w:val="pt-PT"/>
              </w:rPr>
            </w:pPr>
            <w:r w:rsidRPr="002321D8">
              <w:rPr>
                <w:sz w:val="20"/>
                <w:szCs w:val="20"/>
                <w:lang w:val="pt-PT"/>
              </w:rPr>
              <w:t>Reunião, grupos focais de discussão, telefone, carta, rádio, TV e Jornal</w:t>
            </w:r>
          </w:p>
        </w:tc>
        <w:tc>
          <w:tcPr>
            <w:tcW w:w="1795" w:type="dxa"/>
          </w:tcPr>
          <w:p w14:paraId="49ECC7D4" w14:textId="2EDC1E2D" w:rsidR="00CF42DF" w:rsidRPr="002321D8" w:rsidRDefault="007438BF" w:rsidP="00764EE9">
            <w:pPr>
              <w:jc w:val="both"/>
              <w:rPr>
                <w:sz w:val="20"/>
                <w:szCs w:val="20"/>
                <w:lang w:val="pt-PT"/>
              </w:rPr>
            </w:pPr>
            <w:r w:rsidRPr="002321D8">
              <w:rPr>
                <w:sz w:val="20"/>
                <w:szCs w:val="20"/>
                <w:lang w:val="pt-PT"/>
              </w:rPr>
              <w:t>Garantir que hajam acessos especiais, grupos focais de discussão e reuniões comunitárias</w:t>
            </w:r>
          </w:p>
        </w:tc>
      </w:tr>
      <w:tr w:rsidR="00CF42DF" w:rsidRPr="00843203" w14:paraId="6EB3311F" w14:textId="77777777" w:rsidTr="0084397C">
        <w:tc>
          <w:tcPr>
            <w:tcW w:w="1892" w:type="dxa"/>
          </w:tcPr>
          <w:p w14:paraId="18B4C595" w14:textId="77777777" w:rsidR="00FA7F59" w:rsidRPr="002321D8" w:rsidRDefault="00FA7F59" w:rsidP="00764EE9">
            <w:pPr>
              <w:jc w:val="both"/>
              <w:rPr>
                <w:sz w:val="20"/>
                <w:szCs w:val="20"/>
                <w:lang w:val="pt-PT"/>
              </w:rPr>
            </w:pPr>
          </w:p>
          <w:p w14:paraId="6A0CAE42" w14:textId="77777777" w:rsidR="00FA7F59" w:rsidRPr="002321D8" w:rsidRDefault="00FA7F59" w:rsidP="00764EE9">
            <w:pPr>
              <w:jc w:val="both"/>
              <w:rPr>
                <w:sz w:val="20"/>
                <w:szCs w:val="20"/>
                <w:lang w:val="pt-PT"/>
              </w:rPr>
            </w:pPr>
          </w:p>
          <w:p w14:paraId="0385FE9C" w14:textId="77777777" w:rsidR="00FA7F59" w:rsidRPr="002321D8" w:rsidRDefault="00FA7F59" w:rsidP="00764EE9">
            <w:pPr>
              <w:jc w:val="both"/>
              <w:rPr>
                <w:sz w:val="20"/>
                <w:szCs w:val="20"/>
                <w:lang w:val="pt-PT"/>
              </w:rPr>
            </w:pPr>
          </w:p>
          <w:p w14:paraId="56D53E27" w14:textId="11912113" w:rsidR="00CF42DF" w:rsidRPr="002321D8" w:rsidRDefault="00CF42DF" w:rsidP="00764EE9">
            <w:pPr>
              <w:jc w:val="both"/>
              <w:rPr>
                <w:sz w:val="20"/>
                <w:szCs w:val="20"/>
                <w:lang w:val="pt-PT"/>
              </w:rPr>
            </w:pPr>
            <w:r w:rsidRPr="002321D8">
              <w:rPr>
                <w:sz w:val="20"/>
                <w:szCs w:val="20"/>
                <w:lang w:val="pt-PT"/>
              </w:rPr>
              <w:t>Crianças chefe de agregados familiares</w:t>
            </w:r>
          </w:p>
        </w:tc>
        <w:tc>
          <w:tcPr>
            <w:tcW w:w="2128" w:type="dxa"/>
          </w:tcPr>
          <w:p w14:paraId="2ACEF3E2" w14:textId="77777777" w:rsidR="00D33FE0" w:rsidRPr="002321D8" w:rsidRDefault="00D33FE0" w:rsidP="00764EE9">
            <w:pPr>
              <w:jc w:val="center"/>
              <w:rPr>
                <w:sz w:val="20"/>
                <w:szCs w:val="20"/>
                <w:lang w:val="pt-PT"/>
              </w:rPr>
            </w:pPr>
          </w:p>
          <w:p w14:paraId="50679D84" w14:textId="77777777" w:rsidR="00A87B29" w:rsidRPr="002321D8" w:rsidRDefault="00A87B29" w:rsidP="00764EE9">
            <w:pPr>
              <w:jc w:val="center"/>
              <w:rPr>
                <w:sz w:val="20"/>
                <w:szCs w:val="20"/>
                <w:lang w:val="pt-PT"/>
              </w:rPr>
            </w:pPr>
          </w:p>
          <w:p w14:paraId="468557FA" w14:textId="77777777" w:rsidR="00FA7F59" w:rsidRPr="002321D8" w:rsidRDefault="00FA7F59" w:rsidP="00764EE9">
            <w:pPr>
              <w:jc w:val="center"/>
              <w:rPr>
                <w:sz w:val="20"/>
                <w:szCs w:val="20"/>
                <w:lang w:val="pt-PT"/>
              </w:rPr>
            </w:pPr>
          </w:p>
          <w:p w14:paraId="4DBE4019" w14:textId="19D2107B" w:rsidR="00CF42DF" w:rsidRPr="002321D8" w:rsidRDefault="00D33FE0" w:rsidP="00764EE9">
            <w:pPr>
              <w:jc w:val="center"/>
              <w:rPr>
                <w:sz w:val="20"/>
                <w:szCs w:val="20"/>
                <w:lang w:val="pt-PT"/>
              </w:rPr>
            </w:pPr>
            <w:r w:rsidRPr="002321D8">
              <w:rPr>
                <w:sz w:val="20"/>
                <w:szCs w:val="20"/>
                <w:lang w:val="pt-PT"/>
              </w:rPr>
              <w:t>Grupos vulneráveis</w:t>
            </w:r>
          </w:p>
        </w:tc>
        <w:tc>
          <w:tcPr>
            <w:tcW w:w="1428" w:type="dxa"/>
          </w:tcPr>
          <w:p w14:paraId="3267E335" w14:textId="77777777" w:rsidR="00D33FE0" w:rsidRPr="002321D8" w:rsidRDefault="00D33FE0" w:rsidP="00764EE9">
            <w:pPr>
              <w:jc w:val="center"/>
              <w:rPr>
                <w:sz w:val="20"/>
                <w:szCs w:val="20"/>
                <w:lang w:val="pt-PT"/>
              </w:rPr>
            </w:pPr>
          </w:p>
          <w:p w14:paraId="41B824C6" w14:textId="77777777" w:rsidR="00A87B29" w:rsidRPr="002321D8" w:rsidRDefault="00A87B29" w:rsidP="00764EE9">
            <w:pPr>
              <w:jc w:val="center"/>
              <w:rPr>
                <w:sz w:val="20"/>
                <w:szCs w:val="20"/>
                <w:lang w:val="pt-PT"/>
              </w:rPr>
            </w:pPr>
          </w:p>
          <w:p w14:paraId="048CD93B" w14:textId="77777777" w:rsidR="00FA7F59" w:rsidRPr="002321D8" w:rsidRDefault="00FA7F59" w:rsidP="00764EE9">
            <w:pPr>
              <w:jc w:val="center"/>
              <w:rPr>
                <w:sz w:val="20"/>
                <w:szCs w:val="20"/>
                <w:lang w:val="pt-PT"/>
              </w:rPr>
            </w:pPr>
          </w:p>
          <w:p w14:paraId="16ADE86F" w14:textId="3596B4D3" w:rsidR="00CF42DF" w:rsidRPr="002321D8" w:rsidRDefault="00CF42DF" w:rsidP="00764EE9">
            <w:pPr>
              <w:jc w:val="center"/>
              <w:rPr>
                <w:sz w:val="20"/>
                <w:szCs w:val="20"/>
                <w:lang w:val="pt-PT"/>
              </w:rPr>
            </w:pPr>
            <w:r w:rsidRPr="002321D8">
              <w:rPr>
                <w:sz w:val="20"/>
                <w:szCs w:val="20"/>
                <w:lang w:val="pt-PT"/>
              </w:rPr>
              <w:t>Baixo</w:t>
            </w:r>
          </w:p>
        </w:tc>
        <w:tc>
          <w:tcPr>
            <w:tcW w:w="2136" w:type="dxa"/>
          </w:tcPr>
          <w:p w14:paraId="11BAAE29" w14:textId="77777777" w:rsidR="00A87B29" w:rsidRPr="002321D8" w:rsidRDefault="00A87B29" w:rsidP="00764EE9">
            <w:pPr>
              <w:jc w:val="center"/>
              <w:rPr>
                <w:sz w:val="20"/>
                <w:szCs w:val="20"/>
                <w:lang w:val="pt-PT"/>
              </w:rPr>
            </w:pPr>
          </w:p>
          <w:p w14:paraId="4B321625" w14:textId="77777777" w:rsidR="00FA7F59" w:rsidRPr="002321D8" w:rsidRDefault="00FA7F59" w:rsidP="00764EE9">
            <w:pPr>
              <w:jc w:val="center"/>
              <w:rPr>
                <w:sz w:val="20"/>
                <w:szCs w:val="20"/>
                <w:lang w:val="pt-PT"/>
              </w:rPr>
            </w:pPr>
          </w:p>
          <w:p w14:paraId="5B88586A" w14:textId="77777777" w:rsidR="00FA7F59" w:rsidRPr="002321D8" w:rsidRDefault="00FA7F59" w:rsidP="00764EE9">
            <w:pPr>
              <w:jc w:val="center"/>
              <w:rPr>
                <w:sz w:val="20"/>
                <w:szCs w:val="20"/>
                <w:lang w:val="pt-PT"/>
              </w:rPr>
            </w:pPr>
          </w:p>
          <w:p w14:paraId="28BAACA3" w14:textId="4D4C0999" w:rsidR="00CF42DF" w:rsidRPr="002321D8" w:rsidRDefault="00CF42DF" w:rsidP="00764EE9">
            <w:pPr>
              <w:jc w:val="center"/>
              <w:rPr>
                <w:sz w:val="20"/>
                <w:szCs w:val="20"/>
                <w:lang w:val="pt-PT"/>
              </w:rPr>
            </w:pPr>
            <w:r w:rsidRPr="002321D8">
              <w:rPr>
                <w:sz w:val="20"/>
                <w:szCs w:val="20"/>
                <w:lang w:val="pt-PT"/>
              </w:rPr>
              <w:t>Informar e Auscultar</w:t>
            </w:r>
          </w:p>
        </w:tc>
        <w:tc>
          <w:tcPr>
            <w:tcW w:w="1697" w:type="dxa"/>
          </w:tcPr>
          <w:p w14:paraId="0DAF1B65" w14:textId="77777777" w:rsidR="00A87B29" w:rsidRPr="002321D8" w:rsidRDefault="00A87B29" w:rsidP="00764EE9">
            <w:pPr>
              <w:jc w:val="center"/>
              <w:rPr>
                <w:sz w:val="20"/>
                <w:szCs w:val="20"/>
                <w:lang w:val="pt-PT"/>
              </w:rPr>
            </w:pPr>
          </w:p>
          <w:p w14:paraId="1C7DB98A" w14:textId="23C54E24" w:rsidR="00CF42DF" w:rsidRPr="002321D8" w:rsidRDefault="00CF42DF" w:rsidP="00764EE9">
            <w:pPr>
              <w:jc w:val="center"/>
              <w:rPr>
                <w:sz w:val="20"/>
                <w:szCs w:val="20"/>
                <w:lang w:val="pt-PT"/>
              </w:rPr>
            </w:pPr>
            <w:r w:rsidRPr="002321D8">
              <w:rPr>
                <w:sz w:val="20"/>
                <w:szCs w:val="20"/>
                <w:lang w:val="pt-PT"/>
              </w:rPr>
              <w:lastRenderedPageBreak/>
              <w:t>Portugu</w:t>
            </w:r>
            <w:r w:rsidR="00D33FE0" w:rsidRPr="002321D8">
              <w:rPr>
                <w:sz w:val="20"/>
                <w:szCs w:val="20"/>
                <w:lang w:val="pt-PT"/>
              </w:rPr>
              <w:t>ê</w:t>
            </w:r>
            <w:r w:rsidRPr="002321D8">
              <w:rPr>
                <w:sz w:val="20"/>
                <w:szCs w:val="20"/>
                <w:lang w:val="pt-PT"/>
              </w:rPr>
              <w:t>s, francês e línguas locais</w:t>
            </w:r>
            <w:r w:rsidRPr="002321D8">
              <w:rPr>
                <w:rStyle w:val="FootnoteReference"/>
                <w:sz w:val="20"/>
                <w:szCs w:val="20"/>
                <w:lang w:val="pt-PT"/>
              </w:rPr>
              <w:footnoteReference w:id="17"/>
            </w:r>
          </w:p>
        </w:tc>
        <w:tc>
          <w:tcPr>
            <w:tcW w:w="1874" w:type="dxa"/>
          </w:tcPr>
          <w:p w14:paraId="2A7663E2" w14:textId="77777777" w:rsidR="00FA7F59" w:rsidRPr="002321D8" w:rsidRDefault="00FA7F59" w:rsidP="00764EE9">
            <w:pPr>
              <w:jc w:val="both"/>
              <w:rPr>
                <w:sz w:val="20"/>
                <w:szCs w:val="20"/>
                <w:lang w:val="pt-PT"/>
              </w:rPr>
            </w:pPr>
          </w:p>
          <w:p w14:paraId="1AE29877" w14:textId="77777777" w:rsidR="00FA7F59" w:rsidRPr="002321D8" w:rsidRDefault="00FA7F59" w:rsidP="00764EE9">
            <w:pPr>
              <w:jc w:val="both"/>
              <w:rPr>
                <w:sz w:val="20"/>
                <w:szCs w:val="20"/>
                <w:lang w:val="pt-PT"/>
              </w:rPr>
            </w:pPr>
          </w:p>
          <w:p w14:paraId="1E43B22F" w14:textId="549C2B51" w:rsidR="00CF42DF" w:rsidRPr="002321D8" w:rsidRDefault="00D33FE0" w:rsidP="00764EE9">
            <w:pPr>
              <w:jc w:val="both"/>
              <w:rPr>
                <w:sz w:val="20"/>
                <w:szCs w:val="20"/>
                <w:lang w:val="pt-PT"/>
              </w:rPr>
            </w:pPr>
            <w:r w:rsidRPr="002321D8">
              <w:rPr>
                <w:sz w:val="20"/>
                <w:szCs w:val="20"/>
                <w:lang w:val="pt-PT"/>
              </w:rPr>
              <w:lastRenderedPageBreak/>
              <w:t>Reunião, grupos focais de discussão, telefone, carta, rádio, TV e Jornal</w:t>
            </w:r>
          </w:p>
        </w:tc>
        <w:tc>
          <w:tcPr>
            <w:tcW w:w="1795" w:type="dxa"/>
          </w:tcPr>
          <w:p w14:paraId="261780C1" w14:textId="5A4B1C1B" w:rsidR="00CF42DF" w:rsidRPr="002321D8" w:rsidRDefault="00E96DE5" w:rsidP="00764EE9">
            <w:pPr>
              <w:jc w:val="both"/>
              <w:rPr>
                <w:sz w:val="20"/>
                <w:szCs w:val="20"/>
                <w:lang w:val="pt-PT"/>
              </w:rPr>
            </w:pPr>
            <w:r w:rsidRPr="002321D8">
              <w:rPr>
                <w:sz w:val="20"/>
                <w:szCs w:val="20"/>
                <w:lang w:val="pt-PT"/>
              </w:rPr>
              <w:lastRenderedPageBreak/>
              <w:t xml:space="preserve">Encontros e/ou reuniões diurnas </w:t>
            </w:r>
            <w:r w:rsidRPr="002321D8">
              <w:rPr>
                <w:sz w:val="20"/>
                <w:szCs w:val="20"/>
                <w:lang w:val="pt-PT"/>
              </w:rPr>
              <w:lastRenderedPageBreak/>
              <w:t>próximas dos locais de residência, grupos focais de discussão e e reuniões comunitárias</w:t>
            </w:r>
          </w:p>
        </w:tc>
      </w:tr>
      <w:tr w:rsidR="00CF42DF" w:rsidRPr="00843203" w14:paraId="69D87C93" w14:textId="77777777" w:rsidTr="0084397C">
        <w:tc>
          <w:tcPr>
            <w:tcW w:w="1892" w:type="dxa"/>
          </w:tcPr>
          <w:p w14:paraId="2116DFF0" w14:textId="77777777" w:rsidR="00A87B29" w:rsidRPr="002321D8" w:rsidRDefault="00A87B29" w:rsidP="00764EE9">
            <w:pPr>
              <w:jc w:val="both"/>
              <w:rPr>
                <w:sz w:val="20"/>
                <w:szCs w:val="20"/>
                <w:lang w:val="pt-PT"/>
              </w:rPr>
            </w:pPr>
          </w:p>
          <w:p w14:paraId="0599BA41" w14:textId="77777777" w:rsidR="00A87B29" w:rsidRPr="002321D8" w:rsidRDefault="00A87B29" w:rsidP="00764EE9">
            <w:pPr>
              <w:jc w:val="both"/>
              <w:rPr>
                <w:sz w:val="20"/>
                <w:szCs w:val="20"/>
                <w:lang w:val="pt-PT"/>
              </w:rPr>
            </w:pPr>
          </w:p>
          <w:p w14:paraId="758B0EB3" w14:textId="77777777" w:rsidR="00A87B29" w:rsidRPr="002321D8" w:rsidRDefault="00A87B29" w:rsidP="00764EE9">
            <w:pPr>
              <w:jc w:val="both"/>
              <w:rPr>
                <w:sz w:val="20"/>
                <w:szCs w:val="20"/>
                <w:lang w:val="pt-PT"/>
              </w:rPr>
            </w:pPr>
          </w:p>
          <w:p w14:paraId="72BFE6FB" w14:textId="77777777" w:rsidR="00A87B29" w:rsidRPr="002321D8" w:rsidRDefault="00A87B29" w:rsidP="00764EE9">
            <w:pPr>
              <w:jc w:val="both"/>
              <w:rPr>
                <w:sz w:val="20"/>
                <w:szCs w:val="20"/>
                <w:lang w:val="pt-PT"/>
              </w:rPr>
            </w:pPr>
          </w:p>
          <w:p w14:paraId="349EEEB6" w14:textId="1A05CEA9" w:rsidR="00CF42DF" w:rsidRPr="002321D8" w:rsidRDefault="00CF42DF" w:rsidP="00764EE9">
            <w:pPr>
              <w:jc w:val="both"/>
              <w:rPr>
                <w:sz w:val="20"/>
                <w:szCs w:val="20"/>
                <w:lang w:val="pt-PT"/>
              </w:rPr>
            </w:pPr>
            <w:r w:rsidRPr="002321D8">
              <w:rPr>
                <w:sz w:val="20"/>
                <w:szCs w:val="20"/>
                <w:lang w:val="pt-PT"/>
              </w:rPr>
              <w:t xml:space="preserve">Idosos </w:t>
            </w:r>
          </w:p>
        </w:tc>
        <w:tc>
          <w:tcPr>
            <w:tcW w:w="2128" w:type="dxa"/>
          </w:tcPr>
          <w:p w14:paraId="470D120F" w14:textId="77777777" w:rsidR="00A87B29" w:rsidRPr="002321D8" w:rsidRDefault="00A87B29" w:rsidP="00764EE9">
            <w:pPr>
              <w:jc w:val="center"/>
              <w:rPr>
                <w:sz w:val="20"/>
                <w:szCs w:val="20"/>
                <w:lang w:val="pt-PT"/>
              </w:rPr>
            </w:pPr>
          </w:p>
          <w:p w14:paraId="5B7AB26C" w14:textId="77777777" w:rsidR="00A87B29" w:rsidRPr="002321D8" w:rsidRDefault="00A87B29" w:rsidP="00764EE9">
            <w:pPr>
              <w:jc w:val="center"/>
              <w:rPr>
                <w:sz w:val="20"/>
                <w:szCs w:val="20"/>
                <w:lang w:val="pt-PT"/>
              </w:rPr>
            </w:pPr>
          </w:p>
          <w:p w14:paraId="0D1BC56F" w14:textId="77777777" w:rsidR="00A87B29" w:rsidRPr="002321D8" w:rsidRDefault="00A87B29" w:rsidP="00764EE9">
            <w:pPr>
              <w:jc w:val="center"/>
              <w:rPr>
                <w:sz w:val="20"/>
                <w:szCs w:val="20"/>
                <w:lang w:val="pt-PT"/>
              </w:rPr>
            </w:pPr>
          </w:p>
          <w:p w14:paraId="7D71F1E3" w14:textId="77777777" w:rsidR="00A87B29" w:rsidRPr="002321D8" w:rsidRDefault="00A87B29" w:rsidP="00764EE9">
            <w:pPr>
              <w:jc w:val="center"/>
              <w:rPr>
                <w:sz w:val="20"/>
                <w:szCs w:val="20"/>
                <w:lang w:val="pt-PT"/>
              </w:rPr>
            </w:pPr>
          </w:p>
          <w:p w14:paraId="50389000" w14:textId="1D03778E" w:rsidR="00CF42DF" w:rsidRPr="002321D8" w:rsidRDefault="00D33FE0" w:rsidP="00764EE9">
            <w:pPr>
              <w:jc w:val="center"/>
              <w:rPr>
                <w:sz w:val="20"/>
                <w:szCs w:val="20"/>
                <w:lang w:val="pt-PT"/>
              </w:rPr>
            </w:pPr>
            <w:r w:rsidRPr="002321D8">
              <w:rPr>
                <w:sz w:val="20"/>
                <w:szCs w:val="20"/>
                <w:lang w:val="pt-PT"/>
              </w:rPr>
              <w:t>Grupos vulneráveis</w:t>
            </w:r>
          </w:p>
        </w:tc>
        <w:tc>
          <w:tcPr>
            <w:tcW w:w="1428" w:type="dxa"/>
          </w:tcPr>
          <w:p w14:paraId="17598502" w14:textId="77777777" w:rsidR="00A87B29" w:rsidRPr="002321D8" w:rsidRDefault="00A87B29" w:rsidP="00764EE9">
            <w:pPr>
              <w:jc w:val="center"/>
              <w:rPr>
                <w:sz w:val="20"/>
                <w:szCs w:val="20"/>
                <w:lang w:val="pt-PT"/>
              </w:rPr>
            </w:pPr>
          </w:p>
          <w:p w14:paraId="605054CC" w14:textId="77777777" w:rsidR="00A87B29" w:rsidRPr="002321D8" w:rsidRDefault="00A87B29" w:rsidP="00764EE9">
            <w:pPr>
              <w:jc w:val="center"/>
              <w:rPr>
                <w:sz w:val="20"/>
                <w:szCs w:val="20"/>
                <w:lang w:val="pt-PT"/>
              </w:rPr>
            </w:pPr>
          </w:p>
          <w:p w14:paraId="04D2035C" w14:textId="77777777" w:rsidR="00A87B29" w:rsidRPr="002321D8" w:rsidRDefault="00A87B29" w:rsidP="00764EE9">
            <w:pPr>
              <w:jc w:val="center"/>
              <w:rPr>
                <w:sz w:val="20"/>
                <w:szCs w:val="20"/>
                <w:lang w:val="pt-PT"/>
              </w:rPr>
            </w:pPr>
          </w:p>
          <w:p w14:paraId="07D78D75" w14:textId="77777777" w:rsidR="00A87B29" w:rsidRPr="002321D8" w:rsidRDefault="00A87B29" w:rsidP="00764EE9">
            <w:pPr>
              <w:jc w:val="center"/>
              <w:rPr>
                <w:sz w:val="20"/>
                <w:szCs w:val="20"/>
                <w:lang w:val="pt-PT"/>
              </w:rPr>
            </w:pPr>
          </w:p>
          <w:p w14:paraId="24F923F6" w14:textId="71A3E3D5" w:rsidR="00CF42DF" w:rsidRPr="002321D8" w:rsidRDefault="00CF42DF" w:rsidP="00764EE9">
            <w:pPr>
              <w:jc w:val="center"/>
              <w:rPr>
                <w:sz w:val="20"/>
                <w:szCs w:val="20"/>
                <w:lang w:val="pt-PT"/>
              </w:rPr>
            </w:pPr>
            <w:r w:rsidRPr="002321D8">
              <w:rPr>
                <w:sz w:val="20"/>
                <w:szCs w:val="20"/>
                <w:lang w:val="pt-PT"/>
              </w:rPr>
              <w:t>Baixo</w:t>
            </w:r>
          </w:p>
        </w:tc>
        <w:tc>
          <w:tcPr>
            <w:tcW w:w="2136" w:type="dxa"/>
          </w:tcPr>
          <w:p w14:paraId="735A7B59" w14:textId="77777777" w:rsidR="00A87B29" w:rsidRPr="002321D8" w:rsidRDefault="00A87B29" w:rsidP="00764EE9">
            <w:pPr>
              <w:jc w:val="center"/>
              <w:rPr>
                <w:sz w:val="20"/>
                <w:szCs w:val="20"/>
                <w:lang w:val="pt-PT"/>
              </w:rPr>
            </w:pPr>
          </w:p>
          <w:p w14:paraId="713AE7DC" w14:textId="77777777" w:rsidR="00A87B29" w:rsidRPr="002321D8" w:rsidRDefault="00A87B29" w:rsidP="00764EE9">
            <w:pPr>
              <w:jc w:val="center"/>
              <w:rPr>
                <w:sz w:val="20"/>
                <w:szCs w:val="20"/>
                <w:lang w:val="pt-PT"/>
              </w:rPr>
            </w:pPr>
          </w:p>
          <w:p w14:paraId="7BDDDDBA" w14:textId="77777777" w:rsidR="00A87B29" w:rsidRPr="002321D8" w:rsidRDefault="00A87B29" w:rsidP="00764EE9">
            <w:pPr>
              <w:jc w:val="center"/>
              <w:rPr>
                <w:sz w:val="20"/>
                <w:szCs w:val="20"/>
                <w:lang w:val="pt-PT"/>
              </w:rPr>
            </w:pPr>
          </w:p>
          <w:p w14:paraId="09901DB0" w14:textId="77777777" w:rsidR="00A87B29" w:rsidRPr="002321D8" w:rsidRDefault="00A87B29" w:rsidP="00764EE9">
            <w:pPr>
              <w:jc w:val="center"/>
              <w:rPr>
                <w:sz w:val="20"/>
                <w:szCs w:val="20"/>
                <w:lang w:val="pt-PT"/>
              </w:rPr>
            </w:pPr>
          </w:p>
          <w:p w14:paraId="04E548F9" w14:textId="79190659" w:rsidR="00CF42DF" w:rsidRPr="002321D8" w:rsidRDefault="00CF42DF" w:rsidP="00764EE9">
            <w:pPr>
              <w:jc w:val="center"/>
              <w:rPr>
                <w:sz w:val="20"/>
                <w:szCs w:val="20"/>
                <w:lang w:val="pt-PT"/>
              </w:rPr>
            </w:pPr>
            <w:r w:rsidRPr="002321D8">
              <w:rPr>
                <w:sz w:val="20"/>
                <w:szCs w:val="20"/>
                <w:lang w:val="pt-PT"/>
              </w:rPr>
              <w:t>Informar e Auscultar</w:t>
            </w:r>
          </w:p>
        </w:tc>
        <w:tc>
          <w:tcPr>
            <w:tcW w:w="1697" w:type="dxa"/>
          </w:tcPr>
          <w:p w14:paraId="78CF98D0" w14:textId="77777777" w:rsidR="00A87B29" w:rsidRPr="002321D8" w:rsidRDefault="00A87B29" w:rsidP="00764EE9">
            <w:pPr>
              <w:jc w:val="center"/>
              <w:rPr>
                <w:sz w:val="20"/>
                <w:szCs w:val="20"/>
                <w:lang w:val="pt-PT"/>
              </w:rPr>
            </w:pPr>
          </w:p>
          <w:p w14:paraId="4F266663" w14:textId="77777777" w:rsidR="00A87B29" w:rsidRPr="002321D8" w:rsidRDefault="00A87B29" w:rsidP="00764EE9">
            <w:pPr>
              <w:jc w:val="center"/>
              <w:rPr>
                <w:sz w:val="20"/>
                <w:szCs w:val="20"/>
                <w:lang w:val="pt-PT"/>
              </w:rPr>
            </w:pPr>
          </w:p>
          <w:p w14:paraId="0F32C380" w14:textId="77777777" w:rsidR="00A87B29" w:rsidRPr="002321D8" w:rsidRDefault="00A87B29" w:rsidP="00764EE9">
            <w:pPr>
              <w:jc w:val="center"/>
              <w:rPr>
                <w:sz w:val="20"/>
                <w:szCs w:val="20"/>
                <w:lang w:val="pt-PT"/>
              </w:rPr>
            </w:pPr>
          </w:p>
          <w:p w14:paraId="6B2D1933" w14:textId="17CFB531" w:rsidR="00CF42DF" w:rsidRPr="002321D8" w:rsidRDefault="00CF42DF" w:rsidP="00764EE9">
            <w:pPr>
              <w:jc w:val="center"/>
              <w:rPr>
                <w:sz w:val="20"/>
                <w:szCs w:val="20"/>
                <w:lang w:val="pt-PT"/>
              </w:rPr>
            </w:pPr>
            <w:r w:rsidRPr="002321D8">
              <w:rPr>
                <w:sz w:val="20"/>
                <w:szCs w:val="20"/>
                <w:lang w:val="pt-PT"/>
              </w:rPr>
              <w:t>Portugu</w:t>
            </w:r>
            <w:r w:rsidR="00D33FE0" w:rsidRPr="002321D8">
              <w:rPr>
                <w:sz w:val="20"/>
                <w:szCs w:val="20"/>
                <w:lang w:val="pt-PT"/>
              </w:rPr>
              <w:t>e</w:t>
            </w:r>
            <w:r w:rsidRPr="002321D8">
              <w:rPr>
                <w:sz w:val="20"/>
                <w:szCs w:val="20"/>
                <w:lang w:val="pt-PT"/>
              </w:rPr>
              <w:t>s, francês e línguas locais</w:t>
            </w:r>
            <w:r w:rsidRPr="002321D8">
              <w:rPr>
                <w:rStyle w:val="FootnoteReference"/>
                <w:sz w:val="20"/>
                <w:szCs w:val="20"/>
                <w:lang w:val="pt-PT"/>
              </w:rPr>
              <w:footnoteReference w:id="18"/>
            </w:r>
          </w:p>
        </w:tc>
        <w:tc>
          <w:tcPr>
            <w:tcW w:w="1874" w:type="dxa"/>
          </w:tcPr>
          <w:p w14:paraId="2982CFAE" w14:textId="77777777" w:rsidR="00A87B29" w:rsidRPr="002321D8" w:rsidRDefault="00A87B29" w:rsidP="00764EE9">
            <w:pPr>
              <w:jc w:val="both"/>
              <w:rPr>
                <w:sz w:val="20"/>
                <w:szCs w:val="20"/>
                <w:lang w:val="pt-PT"/>
              </w:rPr>
            </w:pPr>
          </w:p>
          <w:p w14:paraId="1A66194F" w14:textId="77777777" w:rsidR="00A87B29" w:rsidRPr="002321D8" w:rsidRDefault="00A87B29" w:rsidP="00764EE9">
            <w:pPr>
              <w:jc w:val="both"/>
              <w:rPr>
                <w:sz w:val="20"/>
                <w:szCs w:val="20"/>
                <w:lang w:val="pt-PT"/>
              </w:rPr>
            </w:pPr>
          </w:p>
          <w:p w14:paraId="59E5B008" w14:textId="77777777" w:rsidR="00A87B29" w:rsidRPr="002321D8" w:rsidRDefault="00A87B29" w:rsidP="00764EE9">
            <w:pPr>
              <w:jc w:val="both"/>
              <w:rPr>
                <w:sz w:val="20"/>
                <w:szCs w:val="20"/>
                <w:lang w:val="pt-PT"/>
              </w:rPr>
            </w:pPr>
          </w:p>
          <w:p w14:paraId="3C2CA1D4" w14:textId="59B40B4C" w:rsidR="00CF42DF" w:rsidRPr="002321D8" w:rsidRDefault="00D33FE0" w:rsidP="00764EE9">
            <w:pPr>
              <w:jc w:val="both"/>
              <w:rPr>
                <w:sz w:val="20"/>
                <w:szCs w:val="20"/>
                <w:lang w:val="pt-PT"/>
              </w:rPr>
            </w:pPr>
            <w:r w:rsidRPr="002321D8">
              <w:rPr>
                <w:sz w:val="20"/>
                <w:szCs w:val="20"/>
                <w:lang w:val="pt-PT"/>
              </w:rPr>
              <w:t xml:space="preserve">Reunião, grupos focais de discussão, telefone, carta, rádio, </w:t>
            </w:r>
            <w:r w:rsidR="005E5949">
              <w:rPr>
                <w:sz w:val="20"/>
                <w:szCs w:val="20"/>
                <w:lang w:val="pt-PT"/>
              </w:rPr>
              <w:t xml:space="preserve">e </w:t>
            </w:r>
            <w:r w:rsidRPr="002321D8">
              <w:rPr>
                <w:sz w:val="20"/>
                <w:szCs w:val="20"/>
                <w:lang w:val="pt-PT"/>
              </w:rPr>
              <w:t>TV</w:t>
            </w:r>
          </w:p>
        </w:tc>
        <w:tc>
          <w:tcPr>
            <w:tcW w:w="1795" w:type="dxa"/>
          </w:tcPr>
          <w:p w14:paraId="174915DD" w14:textId="678BA656" w:rsidR="00CF42DF" w:rsidRPr="002321D8" w:rsidRDefault="00E96DE5" w:rsidP="00764EE9">
            <w:pPr>
              <w:jc w:val="both"/>
              <w:rPr>
                <w:sz w:val="20"/>
                <w:szCs w:val="20"/>
                <w:lang w:val="pt-PT"/>
              </w:rPr>
            </w:pPr>
            <w:r w:rsidRPr="002321D8">
              <w:rPr>
                <w:sz w:val="20"/>
                <w:szCs w:val="20"/>
                <w:lang w:val="pt-PT"/>
              </w:rPr>
              <w:t>Encontros e/ou reuniões diurnas próximas dos locais de residência, trasnporte (caso se faça necessário), grupos focais de discussão e e reuniões comunitárias</w:t>
            </w:r>
          </w:p>
        </w:tc>
      </w:tr>
      <w:tr w:rsidR="00CF42DF" w:rsidRPr="002321D8" w14:paraId="7DA89074" w14:textId="77777777" w:rsidTr="0084397C">
        <w:tc>
          <w:tcPr>
            <w:tcW w:w="1892" w:type="dxa"/>
          </w:tcPr>
          <w:p w14:paraId="3505C408" w14:textId="35441992" w:rsidR="00CF42DF" w:rsidRPr="002321D8" w:rsidRDefault="00CF42DF" w:rsidP="00764EE9">
            <w:pPr>
              <w:jc w:val="both"/>
              <w:rPr>
                <w:sz w:val="20"/>
                <w:szCs w:val="20"/>
                <w:lang w:val="pt-PT"/>
              </w:rPr>
            </w:pPr>
            <w:r w:rsidRPr="002321D8">
              <w:rPr>
                <w:sz w:val="20"/>
                <w:szCs w:val="20"/>
                <w:lang w:val="pt-PT"/>
              </w:rPr>
              <w:t>Instituições Académicas</w:t>
            </w:r>
          </w:p>
        </w:tc>
        <w:tc>
          <w:tcPr>
            <w:tcW w:w="2128" w:type="dxa"/>
          </w:tcPr>
          <w:p w14:paraId="0118D19C" w14:textId="77777777" w:rsidR="00A87B29" w:rsidRPr="002321D8" w:rsidRDefault="00A87B29" w:rsidP="00764EE9">
            <w:pPr>
              <w:jc w:val="center"/>
              <w:rPr>
                <w:sz w:val="20"/>
                <w:szCs w:val="20"/>
                <w:lang w:val="pt-PT"/>
              </w:rPr>
            </w:pPr>
          </w:p>
          <w:p w14:paraId="393E4372" w14:textId="376869C6" w:rsidR="00CF42DF" w:rsidRPr="002321D8" w:rsidRDefault="00D33FE0" w:rsidP="00764EE9">
            <w:pPr>
              <w:jc w:val="center"/>
              <w:rPr>
                <w:sz w:val="20"/>
                <w:szCs w:val="20"/>
                <w:lang w:val="pt-PT"/>
              </w:rPr>
            </w:pPr>
            <w:r w:rsidRPr="002321D8">
              <w:rPr>
                <w:sz w:val="20"/>
                <w:szCs w:val="20"/>
                <w:lang w:val="pt-PT"/>
              </w:rPr>
              <w:t>Educados</w:t>
            </w:r>
          </w:p>
        </w:tc>
        <w:tc>
          <w:tcPr>
            <w:tcW w:w="1428" w:type="dxa"/>
          </w:tcPr>
          <w:p w14:paraId="5B9F15EB" w14:textId="77777777" w:rsidR="00A87B29" w:rsidRPr="002321D8" w:rsidRDefault="00A87B29" w:rsidP="00764EE9">
            <w:pPr>
              <w:jc w:val="center"/>
              <w:rPr>
                <w:sz w:val="20"/>
                <w:szCs w:val="20"/>
                <w:lang w:val="pt-PT"/>
              </w:rPr>
            </w:pPr>
          </w:p>
          <w:p w14:paraId="24AE2C68" w14:textId="3BAEB376" w:rsidR="00CF42DF" w:rsidRPr="002321D8" w:rsidRDefault="00CF42DF" w:rsidP="00764EE9">
            <w:pPr>
              <w:jc w:val="center"/>
              <w:rPr>
                <w:sz w:val="20"/>
                <w:szCs w:val="20"/>
                <w:lang w:val="pt-PT"/>
              </w:rPr>
            </w:pPr>
            <w:r w:rsidRPr="002321D8">
              <w:rPr>
                <w:sz w:val="20"/>
                <w:szCs w:val="20"/>
                <w:lang w:val="pt-PT"/>
              </w:rPr>
              <w:t>Baixo</w:t>
            </w:r>
          </w:p>
        </w:tc>
        <w:tc>
          <w:tcPr>
            <w:tcW w:w="2136" w:type="dxa"/>
          </w:tcPr>
          <w:p w14:paraId="48EA49E7" w14:textId="38278A3D" w:rsidR="00CF42DF" w:rsidRPr="002321D8" w:rsidRDefault="00CF42DF" w:rsidP="00764EE9">
            <w:pPr>
              <w:jc w:val="center"/>
              <w:rPr>
                <w:sz w:val="20"/>
                <w:szCs w:val="20"/>
                <w:lang w:val="pt-PT"/>
              </w:rPr>
            </w:pPr>
            <w:r w:rsidRPr="002321D8">
              <w:rPr>
                <w:sz w:val="20"/>
                <w:szCs w:val="20"/>
                <w:lang w:val="pt-PT"/>
              </w:rPr>
              <w:t>Informar e Auscultar</w:t>
            </w:r>
          </w:p>
        </w:tc>
        <w:tc>
          <w:tcPr>
            <w:tcW w:w="1697" w:type="dxa"/>
          </w:tcPr>
          <w:p w14:paraId="5F21FEA1" w14:textId="4152AB18" w:rsidR="00CF42DF" w:rsidRPr="002321D8" w:rsidRDefault="00CF42DF" w:rsidP="00764EE9">
            <w:pPr>
              <w:jc w:val="center"/>
              <w:rPr>
                <w:sz w:val="20"/>
                <w:szCs w:val="20"/>
                <w:lang w:val="pt-PT"/>
              </w:rPr>
            </w:pPr>
            <w:r w:rsidRPr="002321D8">
              <w:rPr>
                <w:sz w:val="20"/>
                <w:szCs w:val="20"/>
                <w:lang w:val="pt-PT"/>
              </w:rPr>
              <w:t>Português</w:t>
            </w:r>
          </w:p>
        </w:tc>
        <w:tc>
          <w:tcPr>
            <w:tcW w:w="1874" w:type="dxa"/>
          </w:tcPr>
          <w:p w14:paraId="36324CEB" w14:textId="06B2DB63" w:rsidR="00CF42DF" w:rsidRPr="002321D8" w:rsidRDefault="00D33FE0" w:rsidP="00764EE9">
            <w:pPr>
              <w:jc w:val="both"/>
              <w:rPr>
                <w:sz w:val="20"/>
                <w:szCs w:val="20"/>
                <w:lang w:val="pt-PT"/>
              </w:rPr>
            </w:pPr>
            <w:r w:rsidRPr="002321D8">
              <w:rPr>
                <w:sz w:val="20"/>
                <w:szCs w:val="20"/>
                <w:lang w:val="pt-PT"/>
              </w:rPr>
              <w:t>E-mail, carta, telefone, jornal e Reunião</w:t>
            </w:r>
          </w:p>
        </w:tc>
        <w:tc>
          <w:tcPr>
            <w:tcW w:w="1795" w:type="dxa"/>
          </w:tcPr>
          <w:p w14:paraId="5FD97501" w14:textId="77777777" w:rsidR="00E96DE5" w:rsidRPr="002321D8" w:rsidRDefault="00E96DE5" w:rsidP="00764EE9">
            <w:pPr>
              <w:jc w:val="both"/>
              <w:rPr>
                <w:sz w:val="20"/>
                <w:szCs w:val="20"/>
                <w:lang w:val="pt-PT"/>
              </w:rPr>
            </w:pPr>
          </w:p>
          <w:p w14:paraId="42BD9276" w14:textId="087DDED0" w:rsidR="00CF42DF" w:rsidRPr="002321D8" w:rsidRDefault="00E96DE5" w:rsidP="00764EE9">
            <w:pPr>
              <w:jc w:val="both"/>
              <w:rPr>
                <w:sz w:val="20"/>
                <w:szCs w:val="20"/>
                <w:lang w:val="pt-PT"/>
              </w:rPr>
            </w:pPr>
            <w:r w:rsidRPr="002321D8">
              <w:rPr>
                <w:sz w:val="20"/>
                <w:szCs w:val="20"/>
                <w:lang w:val="pt-PT"/>
              </w:rPr>
              <w:t>Não aplicável</w:t>
            </w:r>
          </w:p>
        </w:tc>
      </w:tr>
      <w:tr w:rsidR="00CF42DF" w:rsidRPr="002321D8" w14:paraId="47C6CF16" w14:textId="77777777" w:rsidTr="0084397C">
        <w:tc>
          <w:tcPr>
            <w:tcW w:w="1892" w:type="dxa"/>
          </w:tcPr>
          <w:p w14:paraId="183D857D" w14:textId="74C493FD" w:rsidR="006E08BE" w:rsidRPr="002321D8" w:rsidRDefault="00CC226B" w:rsidP="00764EE9">
            <w:pPr>
              <w:jc w:val="both"/>
              <w:rPr>
                <w:sz w:val="20"/>
                <w:szCs w:val="20"/>
                <w:lang w:val="pt-PT"/>
              </w:rPr>
            </w:pPr>
            <w:r w:rsidRPr="002321D8">
              <w:rPr>
                <w:sz w:val="20"/>
                <w:szCs w:val="20"/>
                <w:lang w:val="pt-PT"/>
              </w:rPr>
              <w:t>Mídia</w:t>
            </w:r>
          </w:p>
        </w:tc>
        <w:tc>
          <w:tcPr>
            <w:tcW w:w="2128" w:type="dxa"/>
          </w:tcPr>
          <w:p w14:paraId="0B36B806" w14:textId="08F441CE" w:rsidR="006E08BE" w:rsidRPr="002321D8" w:rsidRDefault="00D33FE0" w:rsidP="00764EE9">
            <w:pPr>
              <w:jc w:val="center"/>
              <w:rPr>
                <w:sz w:val="20"/>
                <w:szCs w:val="20"/>
                <w:lang w:val="pt-PT"/>
              </w:rPr>
            </w:pPr>
            <w:r w:rsidRPr="002321D8">
              <w:rPr>
                <w:sz w:val="20"/>
                <w:szCs w:val="20"/>
                <w:lang w:val="pt-PT"/>
              </w:rPr>
              <w:t>Educados</w:t>
            </w:r>
          </w:p>
        </w:tc>
        <w:tc>
          <w:tcPr>
            <w:tcW w:w="1428" w:type="dxa"/>
          </w:tcPr>
          <w:p w14:paraId="4D3E66B7" w14:textId="10019DC3" w:rsidR="006E08BE" w:rsidRPr="002321D8" w:rsidRDefault="00CF42DF" w:rsidP="00764EE9">
            <w:pPr>
              <w:jc w:val="center"/>
              <w:rPr>
                <w:sz w:val="20"/>
                <w:szCs w:val="20"/>
                <w:lang w:val="pt-PT"/>
              </w:rPr>
            </w:pPr>
            <w:r w:rsidRPr="002321D8">
              <w:rPr>
                <w:sz w:val="20"/>
                <w:szCs w:val="20"/>
                <w:lang w:val="pt-PT"/>
              </w:rPr>
              <w:t>Médio</w:t>
            </w:r>
          </w:p>
        </w:tc>
        <w:tc>
          <w:tcPr>
            <w:tcW w:w="2136" w:type="dxa"/>
          </w:tcPr>
          <w:p w14:paraId="6DF75E95" w14:textId="5FEF0DDD" w:rsidR="006E08BE" w:rsidRPr="002321D8" w:rsidRDefault="00CF42DF" w:rsidP="00764EE9">
            <w:pPr>
              <w:jc w:val="center"/>
              <w:rPr>
                <w:sz w:val="20"/>
                <w:szCs w:val="20"/>
                <w:lang w:val="pt-PT"/>
              </w:rPr>
            </w:pPr>
            <w:r w:rsidRPr="002321D8">
              <w:rPr>
                <w:sz w:val="20"/>
                <w:szCs w:val="20"/>
                <w:lang w:val="pt-PT"/>
              </w:rPr>
              <w:t>Informar, Auscultar e Envolver</w:t>
            </w:r>
            <w:r w:rsidR="00D33FE0" w:rsidRPr="002321D8">
              <w:rPr>
                <w:sz w:val="20"/>
                <w:szCs w:val="20"/>
                <w:lang w:val="pt-PT"/>
              </w:rPr>
              <w:t xml:space="preserve"> e Colaborar</w:t>
            </w:r>
          </w:p>
        </w:tc>
        <w:tc>
          <w:tcPr>
            <w:tcW w:w="1697" w:type="dxa"/>
          </w:tcPr>
          <w:p w14:paraId="45F46DBE" w14:textId="050FFF6B" w:rsidR="006E08BE" w:rsidRPr="002321D8" w:rsidRDefault="00CF42DF" w:rsidP="00764EE9">
            <w:pPr>
              <w:jc w:val="center"/>
              <w:rPr>
                <w:sz w:val="20"/>
                <w:szCs w:val="20"/>
                <w:lang w:val="pt-PT"/>
              </w:rPr>
            </w:pPr>
            <w:r w:rsidRPr="002321D8">
              <w:rPr>
                <w:sz w:val="20"/>
                <w:szCs w:val="20"/>
                <w:lang w:val="pt-PT"/>
              </w:rPr>
              <w:t>Portugu</w:t>
            </w:r>
            <w:r w:rsidR="00D33FE0" w:rsidRPr="002321D8">
              <w:rPr>
                <w:sz w:val="20"/>
                <w:szCs w:val="20"/>
                <w:lang w:val="pt-PT"/>
              </w:rPr>
              <w:t>ê</w:t>
            </w:r>
            <w:r w:rsidRPr="002321D8">
              <w:rPr>
                <w:sz w:val="20"/>
                <w:szCs w:val="20"/>
                <w:lang w:val="pt-PT"/>
              </w:rPr>
              <w:t>s e francês</w:t>
            </w:r>
          </w:p>
        </w:tc>
        <w:tc>
          <w:tcPr>
            <w:tcW w:w="1874" w:type="dxa"/>
          </w:tcPr>
          <w:p w14:paraId="4D22F65A" w14:textId="3D4C7BD4" w:rsidR="006E08BE" w:rsidRPr="002321D8" w:rsidRDefault="00D33FE0" w:rsidP="00764EE9">
            <w:pPr>
              <w:jc w:val="both"/>
              <w:rPr>
                <w:sz w:val="20"/>
                <w:szCs w:val="20"/>
                <w:lang w:val="pt-PT"/>
              </w:rPr>
            </w:pPr>
            <w:r w:rsidRPr="002321D8">
              <w:rPr>
                <w:sz w:val="20"/>
                <w:szCs w:val="20"/>
                <w:lang w:val="pt-PT"/>
              </w:rPr>
              <w:t>E-mail, carta, telefone, jornal e Reunião</w:t>
            </w:r>
          </w:p>
        </w:tc>
        <w:tc>
          <w:tcPr>
            <w:tcW w:w="1795" w:type="dxa"/>
          </w:tcPr>
          <w:p w14:paraId="346A7DFB" w14:textId="77777777" w:rsidR="006E08BE" w:rsidRPr="002321D8" w:rsidRDefault="006E08BE" w:rsidP="00764EE9">
            <w:pPr>
              <w:jc w:val="both"/>
              <w:rPr>
                <w:sz w:val="20"/>
                <w:szCs w:val="20"/>
                <w:lang w:val="pt-PT"/>
              </w:rPr>
            </w:pPr>
          </w:p>
          <w:p w14:paraId="5151BCDA" w14:textId="48C54907" w:rsidR="00E96DE5" w:rsidRPr="002321D8" w:rsidRDefault="00E96DE5" w:rsidP="00764EE9">
            <w:pPr>
              <w:jc w:val="both"/>
              <w:rPr>
                <w:sz w:val="20"/>
                <w:szCs w:val="20"/>
                <w:lang w:val="pt-PT"/>
              </w:rPr>
            </w:pPr>
            <w:r w:rsidRPr="002321D8">
              <w:rPr>
                <w:sz w:val="20"/>
                <w:szCs w:val="20"/>
                <w:lang w:val="pt-PT"/>
              </w:rPr>
              <w:t xml:space="preserve">Não aplicável </w:t>
            </w:r>
          </w:p>
        </w:tc>
      </w:tr>
    </w:tbl>
    <w:p w14:paraId="7F973867" w14:textId="50CF3758" w:rsidR="00106BB8" w:rsidRPr="002321D8" w:rsidRDefault="00106BB8" w:rsidP="00764EE9">
      <w:pPr>
        <w:rPr>
          <w:sz w:val="20"/>
          <w:szCs w:val="20"/>
          <w:lang w:val="pt-PT"/>
        </w:rPr>
      </w:pPr>
    </w:p>
    <w:p w14:paraId="54181A82" w14:textId="77777777" w:rsidR="00A75FB6" w:rsidRPr="0084397C" w:rsidRDefault="00A75FB6" w:rsidP="00764EE9">
      <w:pPr>
        <w:rPr>
          <w:lang w:val="pt-PT"/>
        </w:rPr>
        <w:sectPr w:rsidR="00A75FB6" w:rsidRPr="0084397C" w:rsidSect="00A75FB6">
          <w:headerReference w:type="default" r:id="rId18"/>
          <w:pgSz w:w="15840" w:h="12240" w:orient="landscape"/>
          <w:pgMar w:top="1440" w:right="1440" w:bottom="1440" w:left="1440" w:header="720" w:footer="720" w:gutter="0"/>
          <w:cols w:space="720"/>
          <w:docGrid w:linePitch="360"/>
        </w:sectPr>
      </w:pPr>
    </w:p>
    <w:p w14:paraId="356D7931" w14:textId="56402917" w:rsidR="002330A7" w:rsidRPr="00E1204C" w:rsidRDefault="002330A7" w:rsidP="00764EE9">
      <w:pPr>
        <w:pStyle w:val="Heading1"/>
        <w:numPr>
          <w:ilvl w:val="0"/>
          <w:numId w:val="1"/>
        </w:numPr>
        <w:adjustRightInd w:val="0"/>
        <w:snapToGrid w:val="0"/>
        <w:spacing w:before="120" w:after="120"/>
        <w:ind w:left="284" w:hanging="284"/>
        <w:rPr>
          <w:rFonts w:ascii="Times New Roman" w:hAnsi="Times New Roman" w:cs="Times New Roman"/>
          <w:color w:val="auto"/>
          <w:sz w:val="24"/>
          <w:szCs w:val="24"/>
          <w:lang w:val="pt-PT"/>
        </w:rPr>
      </w:pPr>
      <w:bookmarkStart w:id="27" w:name="_Toc137552172"/>
      <w:r w:rsidRPr="00E1204C">
        <w:rPr>
          <w:rFonts w:ascii="Times New Roman" w:hAnsi="Times New Roman" w:cs="Times New Roman"/>
          <w:b/>
          <w:color w:val="auto"/>
          <w:sz w:val="24"/>
          <w:szCs w:val="24"/>
          <w:lang w:val="pt-PT"/>
        </w:rPr>
        <w:lastRenderedPageBreak/>
        <w:t>PROGRAMA DE ENVOLVIMENTO DAS PARTES INTERESSADAS</w:t>
      </w:r>
      <w:bookmarkEnd w:id="27"/>
    </w:p>
    <w:p w14:paraId="0AE503A5" w14:textId="1BB5004E" w:rsidR="002330A7" w:rsidRPr="00E1204C" w:rsidRDefault="002330A7" w:rsidP="00764EE9">
      <w:pPr>
        <w:pStyle w:val="Heading2"/>
        <w:numPr>
          <w:ilvl w:val="1"/>
          <w:numId w:val="1"/>
        </w:numPr>
        <w:adjustRightInd w:val="0"/>
        <w:snapToGrid w:val="0"/>
        <w:spacing w:before="120" w:after="120"/>
        <w:ind w:left="567" w:hanging="283"/>
        <w:rPr>
          <w:rFonts w:ascii="Times New Roman" w:hAnsi="Times New Roman" w:cs="Times New Roman"/>
          <w:color w:val="auto"/>
          <w:sz w:val="24"/>
          <w:szCs w:val="24"/>
          <w:lang w:val="pt-PT"/>
        </w:rPr>
      </w:pPr>
      <w:bookmarkStart w:id="28" w:name="_Toc137552173"/>
      <w:r w:rsidRPr="00E1204C">
        <w:rPr>
          <w:rFonts w:ascii="Times New Roman" w:hAnsi="Times New Roman" w:cs="Times New Roman"/>
          <w:b/>
          <w:color w:val="auto"/>
          <w:sz w:val="24"/>
          <w:szCs w:val="24"/>
          <w:lang w:val="pt-PT"/>
        </w:rPr>
        <w:t>PRINCÍPIOS E ABORDAGEM METODOLÓGICA</w:t>
      </w:r>
      <w:bookmarkEnd w:id="28"/>
    </w:p>
    <w:p w14:paraId="505B062D" w14:textId="23E71E99" w:rsidR="00E27F32" w:rsidRPr="00E1204C" w:rsidRDefault="00E27F32" w:rsidP="00764EE9">
      <w:pPr>
        <w:adjustRightInd w:val="0"/>
        <w:snapToGrid w:val="0"/>
        <w:spacing w:before="120" w:after="120"/>
        <w:jc w:val="both"/>
        <w:rPr>
          <w:lang w:val="pt-PT"/>
        </w:rPr>
      </w:pPr>
      <w:r w:rsidRPr="00E1204C">
        <w:rPr>
          <w:lang w:val="pt-PT"/>
        </w:rPr>
        <w:t>No sentido de engajar as PIs ao longo do processo de implementação do WARDIP, o projecto vai continuar a se envolver e fornecer informações suficientes para as PIs de uma maneira apropriada que vá de encontro as suas especificidades e interesses incluindo, por exemplo, o esclarecimento em relação aos riscos e impactos do projecto e o potencial ambiental e social.</w:t>
      </w:r>
    </w:p>
    <w:p w14:paraId="4F08D998" w14:textId="77777777" w:rsidR="00E27F32" w:rsidRPr="00E1204C" w:rsidRDefault="00E27F32" w:rsidP="00764EE9">
      <w:pPr>
        <w:adjustRightInd w:val="0"/>
        <w:snapToGrid w:val="0"/>
        <w:spacing w:before="120" w:after="120"/>
        <w:jc w:val="both"/>
        <w:rPr>
          <w:lang w:val="pt-PT"/>
        </w:rPr>
      </w:pPr>
      <w:r w:rsidRPr="00E1204C">
        <w:rPr>
          <w:lang w:val="pt-PT"/>
        </w:rPr>
        <w:t xml:space="preserve">Um conjunto variado de métodos e técnicas de engajamento serão usados para: estabelecer e fortificar o relacionamento com as PI; recolher e divulgar informações pertinentes às PI; consulta e auscultação as PIs. A metologia a ser definida deverá tambem ter em conta os aspectos sociais e culturais locais com o propósito de forma eficaz e efectivamente envolver as PI. As técnicas a serem usadas são as seguintes: </w:t>
      </w:r>
    </w:p>
    <w:p w14:paraId="21906F9E" w14:textId="2D137DA4" w:rsidR="00E27F32" w:rsidRPr="0084397C" w:rsidRDefault="00E27F32" w:rsidP="00764EE9">
      <w:pPr>
        <w:numPr>
          <w:ilvl w:val="0"/>
          <w:numId w:val="42"/>
        </w:numPr>
        <w:adjustRightInd w:val="0"/>
        <w:snapToGrid w:val="0"/>
        <w:spacing w:before="120" w:after="120"/>
        <w:ind w:left="714" w:hanging="357"/>
        <w:rPr>
          <w:lang w:val="pt-PT"/>
        </w:rPr>
      </w:pPr>
      <w:r w:rsidRPr="0084397C">
        <w:rPr>
          <w:b/>
          <w:color w:val="1F4E79" w:themeColor="accent1" w:themeShade="80"/>
          <w:lang w:val="pt-PT"/>
        </w:rPr>
        <w:t>Encontros formais</w:t>
      </w:r>
      <w:r w:rsidRPr="0084397C">
        <w:rPr>
          <w:color w:val="1F4E79" w:themeColor="accent1" w:themeShade="80"/>
          <w:lang w:val="pt-PT"/>
        </w:rPr>
        <w:t xml:space="preserve"> </w:t>
      </w:r>
      <w:r w:rsidRPr="0084397C">
        <w:rPr>
          <w:lang w:val="pt-PT"/>
        </w:rPr>
        <w:t>- apresentação de informações do projeto para as PI&amp;As; permitir que o grupo comente e conceda opiniões; construir uma relação aprofundada e impessoal com as PI&amp;As; divulgação de informações técnicas; gravar discussões.</w:t>
      </w:r>
    </w:p>
    <w:p w14:paraId="3D16BA3E" w14:textId="25A9D338" w:rsidR="00E27F32" w:rsidRPr="0084397C" w:rsidRDefault="00E27F32" w:rsidP="00764EE9">
      <w:pPr>
        <w:numPr>
          <w:ilvl w:val="0"/>
          <w:numId w:val="42"/>
        </w:numPr>
        <w:adjustRightInd w:val="0"/>
        <w:snapToGrid w:val="0"/>
        <w:spacing w:before="120" w:after="120"/>
        <w:ind w:left="714" w:hanging="357"/>
        <w:jc w:val="both"/>
        <w:rPr>
          <w:lang w:val="pt-PT"/>
        </w:rPr>
      </w:pPr>
      <w:r w:rsidRPr="0084397C">
        <w:rPr>
          <w:b/>
          <w:color w:val="1F4E79" w:themeColor="accent1" w:themeShade="80"/>
          <w:lang w:val="pt-PT"/>
        </w:rPr>
        <w:t>Reuniões públicas</w:t>
      </w:r>
      <w:r w:rsidRPr="0084397C">
        <w:rPr>
          <w:color w:val="1F4E79" w:themeColor="accent1" w:themeShade="80"/>
          <w:lang w:val="pt-PT"/>
        </w:rPr>
        <w:t xml:space="preserve"> </w:t>
      </w:r>
      <w:r w:rsidRPr="0084397C">
        <w:rPr>
          <w:lang w:val="pt-PT"/>
        </w:rPr>
        <w:t>– Apresentação de informações do WARDIP para grandes grupos de PI&amp;As, especialmente comunidades directamente afectadas, permitir que o grupo possa fornecer pontos de vista sobre aspectos do projecto que constituam preocupação, construir relacionamento com as comunidades, distribuição informações técnicas e não técnicas na forma mais clara possível, facilitar as reuniões com apresentações com linguagem clara e facilitar o entendimento com apresentações em PowerPoint e pósteres (elucidativos para envolvimento dos participantes iletrados), responder aos comentários e perguntas de forma mais clara possível e registar as discussões e participações.</w:t>
      </w:r>
    </w:p>
    <w:p w14:paraId="2BF3BF0E" w14:textId="778E696D" w:rsidR="00E27F32" w:rsidRPr="0084397C" w:rsidRDefault="00E27F32" w:rsidP="00764EE9">
      <w:pPr>
        <w:numPr>
          <w:ilvl w:val="0"/>
          <w:numId w:val="42"/>
        </w:numPr>
        <w:adjustRightInd w:val="0"/>
        <w:snapToGrid w:val="0"/>
        <w:spacing w:before="120" w:after="120"/>
        <w:ind w:left="714" w:hanging="357"/>
        <w:jc w:val="both"/>
        <w:rPr>
          <w:lang w:val="pt-PT"/>
        </w:rPr>
      </w:pPr>
      <w:r w:rsidRPr="0084397C">
        <w:rPr>
          <w:b/>
          <w:color w:val="1F4E79" w:themeColor="accent1" w:themeShade="80"/>
          <w:lang w:val="pt-PT"/>
        </w:rPr>
        <w:t xml:space="preserve">Reuniões/entrevistas individuais e entrevistas </w:t>
      </w:r>
      <w:r w:rsidR="00621831" w:rsidRPr="0084397C">
        <w:rPr>
          <w:b/>
          <w:color w:val="1F4E79" w:themeColor="accent1" w:themeShade="80"/>
          <w:lang w:val="pt-PT"/>
        </w:rPr>
        <w:t xml:space="preserve">telefonicas </w:t>
      </w:r>
      <w:r w:rsidR="00621831" w:rsidRPr="0084397C">
        <w:rPr>
          <w:lang w:val="pt-PT"/>
        </w:rPr>
        <w:t>–</w:t>
      </w:r>
      <w:r w:rsidRPr="0084397C">
        <w:rPr>
          <w:lang w:val="pt-PT"/>
        </w:rPr>
        <w:t xml:space="preserve"> com o intuito de buscar opiniões que permitam que as PI falem livremente sobre questões delicadas, como por exemplo representatividade das lideranças, violência baseada em gênero, compensações, entre outros aspectos.</w:t>
      </w:r>
    </w:p>
    <w:p w14:paraId="40F55075" w14:textId="2BBDC3F8" w:rsidR="00E27F32" w:rsidRPr="0084397C" w:rsidRDefault="00E27F32" w:rsidP="00764EE9">
      <w:pPr>
        <w:numPr>
          <w:ilvl w:val="0"/>
          <w:numId w:val="42"/>
        </w:numPr>
        <w:adjustRightInd w:val="0"/>
        <w:snapToGrid w:val="0"/>
        <w:spacing w:before="120" w:after="120"/>
        <w:ind w:left="714" w:hanging="357"/>
        <w:jc w:val="both"/>
        <w:rPr>
          <w:lang w:val="pt-PT"/>
        </w:rPr>
      </w:pPr>
      <w:r w:rsidRPr="0084397C">
        <w:rPr>
          <w:b/>
          <w:color w:val="1F4E79" w:themeColor="accent1" w:themeShade="80"/>
          <w:lang w:val="pt-PT"/>
        </w:rPr>
        <w:t>Grupos focais de discussão</w:t>
      </w:r>
      <w:r w:rsidRPr="0084397C">
        <w:rPr>
          <w:lang w:val="pt-PT"/>
        </w:rPr>
        <w:t xml:space="preserve"> – Compartilha de informações sobre o WARDIP, sobre o ciclo de vida do projecto e respectivas implicações, discutir os impactos sobre a expropriação, posse e/ou propriedade terras e respectivas medidas de compensação; comunicação directa com agricultores e proprietários de bens nas áreas directamente afectadas pela implementação do WARDIP, partilha informações sobre o tempo de duração das obras e aspectos relacionados, nomeação e articulação com pontos focais das comunidades, entre outros aspecto.</w:t>
      </w:r>
    </w:p>
    <w:p w14:paraId="1E1C6036" w14:textId="258261C8" w:rsidR="00E27F32" w:rsidRPr="0084397C" w:rsidRDefault="00E27F32" w:rsidP="00764EE9">
      <w:pPr>
        <w:numPr>
          <w:ilvl w:val="0"/>
          <w:numId w:val="42"/>
        </w:numPr>
        <w:adjustRightInd w:val="0"/>
        <w:snapToGrid w:val="0"/>
        <w:spacing w:before="120" w:after="120"/>
        <w:ind w:left="714" w:hanging="357"/>
        <w:jc w:val="both"/>
        <w:rPr>
          <w:lang w:val="pt-PT"/>
        </w:rPr>
      </w:pPr>
      <w:r w:rsidRPr="0084397C">
        <w:rPr>
          <w:b/>
          <w:color w:val="1F4E79" w:themeColor="accent1" w:themeShade="80"/>
          <w:lang w:val="pt-PT"/>
        </w:rPr>
        <w:t>Folheto sobre o projecto</w:t>
      </w:r>
      <w:r w:rsidRPr="0084397C">
        <w:rPr>
          <w:lang w:val="pt-PT"/>
        </w:rPr>
        <w:t xml:space="preserve"> – Constando breve informação específica sobre o PSU com actualizações regulares, como por exemplo para divulgação e gestão do Mecanismo de Resolução de Reclamações - M</w:t>
      </w:r>
      <w:r w:rsidR="005B0E47" w:rsidRPr="0084397C">
        <w:rPr>
          <w:lang w:val="pt-PT"/>
        </w:rPr>
        <w:t>R</w:t>
      </w:r>
      <w:r w:rsidRPr="0084397C">
        <w:rPr>
          <w:lang w:val="pt-PT"/>
        </w:rPr>
        <w:t>R.</w:t>
      </w:r>
    </w:p>
    <w:p w14:paraId="41A3CAF0" w14:textId="3483F8F2" w:rsidR="00E27F32" w:rsidRPr="0084397C" w:rsidRDefault="00E27F32" w:rsidP="00764EE9">
      <w:pPr>
        <w:numPr>
          <w:ilvl w:val="0"/>
          <w:numId w:val="42"/>
        </w:numPr>
        <w:adjustRightInd w:val="0"/>
        <w:snapToGrid w:val="0"/>
        <w:spacing w:before="120" w:after="120"/>
        <w:ind w:left="714" w:hanging="357"/>
        <w:jc w:val="both"/>
        <w:rPr>
          <w:lang w:val="pt-PT"/>
        </w:rPr>
      </w:pPr>
      <w:r w:rsidRPr="0084397C">
        <w:rPr>
          <w:b/>
          <w:color w:val="1F4E79" w:themeColor="accent1" w:themeShade="80"/>
          <w:lang w:val="pt-PT"/>
        </w:rPr>
        <w:t>Website do WARDIP local e regional</w:t>
      </w:r>
      <w:r w:rsidRPr="0084397C">
        <w:rPr>
          <w:lang w:val="pt-PT"/>
        </w:rPr>
        <w:t xml:space="preserve"> – Através das páginas do MTC, CDP e CRG. </w:t>
      </w:r>
    </w:p>
    <w:p w14:paraId="43AD326D" w14:textId="15EDF2A7" w:rsidR="00E27F32" w:rsidRPr="0084397C" w:rsidRDefault="00E27F32" w:rsidP="00764EE9">
      <w:pPr>
        <w:numPr>
          <w:ilvl w:val="0"/>
          <w:numId w:val="42"/>
        </w:numPr>
        <w:adjustRightInd w:val="0"/>
        <w:snapToGrid w:val="0"/>
        <w:spacing w:before="120" w:after="120"/>
        <w:ind w:left="714" w:hanging="357"/>
        <w:jc w:val="both"/>
        <w:rPr>
          <w:lang w:val="pt-PT"/>
        </w:rPr>
      </w:pPr>
      <w:r w:rsidRPr="0084397C">
        <w:rPr>
          <w:b/>
          <w:color w:val="1F4E79" w:themeColor="accent1" w:themeShade="80"/>
          <w:lang w:val="pt-PT"/>
        </w:rPr>
        <w:t>Orgãos de informação</w:t>
      </w:r>
      <w:r w:rsidRPr="0084397C">
        <w:rPr>
          <w:lang w:val="pt-PT"/>
        </w:rPr>
        <w:t>– Os midia locais tais como a televisão nacional, a rádio nacional, e rádios comunitárias locais, cartazes, billboards, entre outros.</w:t>
      </w:r>
    </w:p>
    <w:p w14:paraId="2377C117" w14:textId="03D72305" w:rsidR="001D552A" w:rsidRPr="00E1204C" w:rsidRDefault="00E27F32" w:rsidP="00764EE9">
      <w:pPr>
        <w:pStyle w:val="ListParagraph"/>
        <w:numPr>
          <w:ilvl w:val="0"/>
          <w:numId w:val="42"/>
        </w:numPr>
        <w:adjustRightInd w:val="0"/>
        <w:snapToGrid w:val="0"/>
        <w:spacing w:before="120" w:after="120"/>
        <w:rPr>
          <w:lang w:val="pt-PT"/>
        </w:rPr>
      </w:pPr>
      <w:r w:rsidRPr="0084397C">
        <w:rPr>
          <w:b/>
          <w:color w:val="1F4E79" w:themeColor="accent1" w:themeShade="80"/>
          <w:lang w:val="pt-PT"/>
        </w:rPr>
        <w:t>Uso de correspondências electrónica e comunicação telefónica</w:t>
      </w:r>
      <w:r w:rsidRPr="0084397C">
        <w:rPr>
          <w:lang w:val="pt-PT"/>
        </w:rPr>
        <w:t xml:space="preserve"> – Distribuição de informação funcionários públicos e do governo </w:t>
      </w:r>
      <w:r w:rsidR="005B0E47" w:rsidRPr="0084397C">
        <w:rPr>
          <w:lang w:val="pt-PT"/>
        </w:rPr>
        <w:t>regional e sectoral</w:t>
      </w:r>
      <w:r w:rsidRPr="0084397C">
        <w:rPr>
          <w:lang w:val="pt-PT"/>
        </w:rPr>
        <w:t xml:space="preserve"> pertinentes, de ONGs, </w:t>
      </w:r>
      <w:r w:rsidRPr="0084397C">
        <w:rPr>
          <w:lang w:val="pt-PT"/>
        </w:rPr>
        <w:lastRenderedPageBreak/>
        <w:t>organizações / agências pertinentes. Ir</w:t>
      </w:r>
      <w:r w:rsidR="005B0E47" w:rsidRPr="0084397C">
        <w:rPr>
          <w:lang w:val="pt-PT"/>
        </w:rPr>
        <w:t>ão</w:t>
      </w:r>
      <w:r w:rsidRPr="0084397C">
        <w:rPr>
          <w:lang w:val="pt-PT"/>
        </w:rPr>
        <w:t xml:space="preserve"> também ser usada</w:t>
      </w:r>
      <w:r w:rsidR="005B0E47" w:rsidRPr="0084397C">
        <w:rPr>
          <w:lang w:val="pt-PT"/>
        </w:rPr>
        <w:t>s</w:t>
      </w:r>
      <w:r w:rsidRPr="0084397C">
        <w:rPr>
          <w:lang w:val="pt-PT"/>
        </w:rPr>
        <w:t xml:space="preserve"> cartas formais para convite as </w:t>
      </w:r>
      <w:r w:rsidRPr="00E1204C">
        <w:rPr>
          <w:lang w:val="pt-PT"/>
        </w:rPr>
        <w:t>PI para as reuniões e acompanhamento.</w:t>
      </w:r>
    </w:p>
    <w:p w14:paraId="518F81BF" w14:textId="77777777" w:rsidR="00A96A6C" w:rsidRPr="00E1204C" w:rsidRDefault="00A96A6C" w:rsidP="00764EE9">
      <w:pPr>
        <w:pStyle w:val="ListParagraph"/>
        <w:adjustRightInd w:val="0"/>
        <w:snapToGrid w:val="0"/>
        <w:spacing w:before="120" w:after="120"/>
        <w:rPr>
          <w:lang w:val="pt-PT"/>
        </w:rPr>
      </w:pPr>
    </w:p>
    <w:p w14:paraId="6E0940EC" w14:textId="6F672951" w:rsidR="00E25254" w:rsidRPr="00E1204C" w:rsidRDefault="00E25254" w:rsidP="00764EE9">
      <w:pPr>
        <w:pStyle w:val="Heading2"/>
        <w:numPr>
          <w:ilvl w:val="1"/>
          <w:numId w:val="1"/>
        </w:numPr>
        <w:adjustRightInd w:val="0"/>
        <w:snapToGrid w:val="0"/>
        <w:spacing w:before="120" w:after="120"/>
        <w:ind w:left="567" w:hanging="283"/>
        <w:rPr>
          <w:rFonts w:ascii="Times New Roman" w:eastAsia="Calibri" w:hAnsi="Times New Roman" w:cs="Times New Roman"/>
          <w:color w:val="auto"/>
          <w:sz w:val="24"/>
          <w:szCs w:val="24"/>
          <w:lang w:val="pt-PT"/>
        </w:rPr>
      </w:pPr>
      <w:bookmarkStart w:id="29" w:name="_Toc59175522"/>
      <w:bookmarkStart w:id="30" w:name="_Toc87309678"/>
      <w:bookmarkStart w:id="31" w:name="_Toc89355751"/>
      <w:bookmarkStart w:id="32" w:name="_Toc137552174"/>
      <w:r w:rsidRPr="00E1204C">
        <w:rPr>
          <w:rFonts w:ascii="Times New Roman" w:hAnsi="Times New Roman" w:cs="Times New Roman"/>
          <w:b/>
          <w:color w:val="auto"/>
          <w:sz w:val="24"/>
          <w:szCs w:val="24"/>
          <w:lang w:val="pt-PT"/>
        </w:rPr>
        <w:t>A</w:t>
      </w:r>
      <w:r w:rsidR="002C7586" w:rsidRPr="00E1204C">
        <w:rPr>
          <w:rFonts w:ascii="Times New Roman" w:hAnsi="Times New Roman" w:cs="Times New Roman"/>
          <w:b/>
          <w:color w:val="auto"/>
          <w:sz w:val="24"/>
          <w:szCs w:val="24"/>
          <w:lang w:val="pt-PT"/>
        </w:rPr>
        <w:t>C</w:t>
      </w:r>
      <w:r w:rsidRPr="00E1204C">
        <w:rPr>
          <w:rFonts w:ascii="Times New Roman" w:hAnsi="Times New Roman" w:cs="Times New Roman"/>
          <w:b/>
          <w:color w:val="auto"/>
          <w:sz w:val="24"/>
          <w:szCs w:val="24"/>
          <w:lang w:val="pt-PT"/>
        </w:rPr>
        <w:t>TIVIDADES DE ENVOLVIMENTO DAS PARTES INTERESSADAS ATÉ À DATA</w:t>
      </w:r>
      <w:bookmarkEnd w:id="29"/>
      <w:bookmarkEnd w:id="30"/>
      <w:bookmarkEnd w:id="31"/>
      <w:bookmarkEnd w:id="32"/>
    </w:p>
    <w:p w14:paraId="740C99E3" w14:textId="77777777" w:rsidR="00E25254" w:rsidRPr="00E1204C" w:rsidRDefault="00E25254" w:rsidP="00764EE9">
      <w:pPr>
        <w:pStyle w:val="ListParagraph"/>
        <w:numPr>
          <w:ilvl w:val="0"/>
          <w:numId w:val="69"/>
        </w:numPr>
        <w:pBdr>
          <w:bottom w:val="dotted" w:sz="4" w:space="1" w:color="auto"/>
        </w:pBdr>
        <w:tabs>
          <w:tab w:val="left" w:pos="1940"/>
        </w:tabs>
        <w:adjustRightInd w:val="0"/>
        <w:snapToGrid w:val="0"/>
        <w:spacing w:before="120" w:after="120"/>
        <w:jc w:val="both"/>
        <w:outlineLvl w:val="2"/>
        <w:rPr>
          <w:rFonts w:eastAsia="Calibri"/>
          <w:b/>
          <w:vanish/>
          <w:lang w:val="pt-PT"/>
        </w:rPr>
      </w:pPr>
      <w:bookmarkStart w:id="33" w:name="_Toc86322187"/>
      <w:bookmarkStart w:id="34" w:name="_Toc86322302"/>
      <w:bookmarkStart w:id="35" w:name="_Toc86537007"/>
      <w:bookmarkStart w:id="36" w:name="_Toc86543164"/>
      <w:bookmarkStart w:id="37" w:name="_Toc86761718"/>
      <w:bookmarkStart w:id="38" w:name="_Toc87306510"/>
      <w:bookmarkStart w:id="39" w:name="_Toc87309679"/>
      <w:bookmarkStart w:id="40" w:name="_Toc88830043"/>
      <w:bookmarkStart w:id="41" w:name="_Toc88851726"/>
      <w:bookmarkStart w:id="42" w:name="_Toc89354956"/>
      <w:bookmarkStart w:id="43" w:name="_Toc89355752"/>
      <w:bookmarkStart w:id="44" w:name="_Toc132781287"/>
      <w:bookmarkStart w:id="45" w:name="_Toc521407834"/>
      <w:bookmarkStart w:id="46" w:name="_Toc5123838"/>
      <w:bookmarkStart w:id="47" w:name="_Toc39241120"/>
      <w:bookmarkStart w:id="48" w:name="_Toc59175523"/>
      <w:bookmarkStart w:id="49" w:name="_Toc137552175"/>
      <w:bookmarkEnd w:id="33"/>
      <w:bookmarkEnd w:id="34"/>
      <w:bookmarkEnd w:id="35"/>
      <w:bookmarkEnd w:id="36"/>
      <w:bookmarkEnd w:id="37"/>
      <w:bookmarkEnd w:id="38"/>
      <w:bookmarkEnd w:id="39"/>
      <w:bookmarkEnd w:id="40"/>
      <w:bookmarkEnd w:id="41"/>
      <w:bookmarkEnd w:id="42"/>
      <w:bookmarkEnd w:id="43"/>
      <w:bookmarkEnd w:id="44"/>
      <w:bookmarkEnd w:id="49"/>
    </w:p>
    <w:p w14:paraId="227898EC" w14:textId="77777777" w:rsidR="00E25254" w:rsidRPr="00E1204C" w:rsidRDefault="00E25254" w:rsidP="00764EE9">
      <w:pPr>
        <w:pStyle w:val="ListParagraph"/>
        <w:numPr>
          <w:ilvl w:val="1"/>
          <w:numId w:val="69"/>
        </w:numPr>
        <w:pBdr>
          <w:bottom w:val="dotted" w:sz="4" w:space="1" w:color="auto"/>
        </w:pBdr>
        <w:tabs>
          <w:tab w:val="left" w:pos="1940"/>
        </w:tabs>
        <w:adjustRightInd w:val="0"/>
        <w:snapToGrid w:val="0"/>
        <w:spacing w:before="120" w:after="120"/>
        <w:jc w:val="both"/>
        <w:outlineLvl w:val="2"/>
        <w:rPr>
          <w:rFonts w:eastAsia="Calibri"/>
          <w:b/>
          <w:vanish/>
          <w:lang w:val="pt-PT"/>
        </w:rPr>
      </w:pPr>
      <w:bookmarkStart w:id="50" w:name="_Toc86322188"/>
      <w:bookmarkStart w:id="51" w:name="_Toc86322303"/>
      <w:bookmarkStart w:id="52" w:name="_Toc86537008"/>
      <w:bookmarkStart w:id="53" w:name="_Toc86543165"/>
      <w:bookmarkStart w:id="54" w:name="_Toc86761719"/>
      <w:bookmarkStart w:id="55" w:name="_Toc87306511"/>
      <w:bookmarkStart w:id="56" w:name="_Toc87309680"/>
      <w:bookmarkStart w:id="57" w:name="_Toc88830044"/>
      <w:bookmarkStart w:id="58" w:name="_Toc88851727"/>
      <w:bookmarkStart w:id="59" w:name="_Toc89354957"/>
      <w:bookmarkStart w:id="60" w:name="_Toc89355753"/>
      <w:bookmarkStart w:id="61" w:name="_Toc132781288"/>
      <w:bookmarkStart w:id="62" w:name="_Toc137552176"/>
      <w:bookmarkEnd w:id="50"/>
      <w:bookmarkEnd w:id="51"/>
      <w:bookmarkEnd w:id="52"/>
      <w:bookmarkEnd w:id="53"/>
      <w:bookmarkEnd w:id="54"/>
      <w:bookmarkEnd w:id="55"/>
      <w:bookmarkEnd w:id="56"/>
      <w:bookmarkEnd w:id="57"/>
      <w:bookmarkEnd w:id="58"/>
      <w:bookmarkEnd w:id="59"/>
      <w:bookmarkEnd w:id="60"/>
      <w:bookmarkEnd w:id="61"/>
      <w:bookmarkEnd w:id="62"/>
    </w:p>
    <w:p w14:paraId="078F482A" w14:textId="66E1DC9D" w:rsidR="00E25254" w:rsidRPr="00E1204C" w:rsidRDefault="00E25254" w:rsidP="00764EE9">
      <w:pPr>
        <w:pStyle w:val="Heading3"/>
        <w:keepLines w:val="0"/>
        <w:numPr>
          <w:ilvl w:val="2"/>
          <w:numId w:val="160"/>
        </w:numPr>
        <w:adjustRightInd w:val="0"/>
        <w:snapToGrid w:val="0"/>
        <w:spacing w:before="120" w:after="120"/>
        <w:ind w:left="851" w:hanging="284"/>
        <w:rPr>
          <w:rFonts w:ascii="Times New Roman" w:hAnsi="Times New Roman" w:cs="Times New Roman"/>
          <w:b/>
          <w:i/>
          <w:color w:val="auto"/>
          <w:lang w:val="pt-PT" w:eastAsia="fr-FR"/>
        </w:rPr>
      </w:pPr>
      <w:bookmarkStart w:id="63" w:name="_Toc87309681"/>
      <w:bookmarkStart w:id="64" w:name="_Toc89355754"/>
      <w:bookmarkStart w:id="65" w:name="_Toc137552177"/>
      <w:r w:rsidRPr="00E1204C">
        <w:rPr>
          <w:rFonts w:ascii="Times New Roman" w:hAnsi="Times New Roman" w:cs="Times New Roman"/>
          <w:b/>
          <w:color w:val="auto"/>
          <w:lang w:val="pt-PT" w:eastAsia="fr-FR"/>
        </w:rPr>
        <w:t>Informação</w:t>
      </w:r>
      <w:r w:rsidR="00621831" w:rsidRPr="00E1204C">
        <w:rPr>
          <w:rFonts w:ascii="Times New Roman" w:hAnsi="Times New Roman" w:cs="Times New Roman"/>
          <w:b/>
          <w:color w:val="auto"/>
          <w:lang w:val="pt-PT" w:eastAsia="fr-FR"/>
        </w:rPr>
        <w:t>, Consulta e Envolvimento das Partes Interessadas</w:t>
      </w:r>
      <w:bookmarkEnd w:id="45"/>
      <w:bookmarkEnd w:id="46"/>
      <w:bookmarkEnd w:id="47"/>
      <w:bookmarkEnd w:id="48"/>
      <w:bookmarkEnd w:id="63"/>
      <w:bookmarkEnd w:id="64"/>
      <w:bookmarkEnd w:id="65"/>
    </w:p>
    <w:p w14:paraId="1ED0301A" w14:textId="6C5EC473" w:rsidR="00E25254" w:rsidRPr="00E1204C" w:rsidRDefault="00E25254" w:rsidP="00764EE9">
      <w:pPr>
        <w:tabs>
          <w:tab w:val="left" w:pos="3093"/>
        </w:tabs>
        <w:adjustRightInd w:val="0"/>
        <w:snapToGrid w:val="0"/>
        <w:spacing w:before="120" w:after="120"/>
        <w:jc w:val="both"/>
        <w:rPr>
          <w:rFonts w:eastAsia="Calibri"/>
          <w:lang w:val="pt-PT"/>
        </w:rPr>
      </w:pPr>
      <w:r w:rsidRPr="00E1204C">
        <w:rPr>
          <w:lang w:val="pt-PT"/>
        </w:rPr>
        <w:t>Até à data, as a</w:t>
      </w:r>
      <w:r w:rsidR="00FA7F59" w:rsidRPr="00E1204C">
        <w:rPr>
          <w:lang w:val="pt-PT"/>
        </w:rPr>
        <w:t>c</w:t>
      </w:r>
      <w:r w:rsidRPr="00E1204C">
        <w:rPr>
          <w:lang w:val="pt-PT"/>
        </w:rPr>
        <w:t>tividades empreendidas pela U</w:t>
      </w:r>
      <w:r w:rsidR="00FA7F59" w:rsidRPr="00E1204C">
        <w:rPr>
          <w:lang w:val="pt-PT"/>
        </w:rPr>
        <w:t xml:space="preserve">IP </w:t>
      </w:r>
      <w:r w:rsidRPr="00E1204C">
        <w:rPr>
          <w:lang w:val="pt-PT"/>
        </w:rPr>
        <w:t>na preparação do PE</w:t>
      </w:r>
      <w:r w:rsidR="00FA7F59" w:rsidRPr="00E1204C">
        <w:rPr>
          <w:lang w:val="pt-PT"/>
        </w:rPr>
        <w:t>PI</w:t>
      </w:r>
      <w:r w:rsidRPr="00E1204C">
        <w:rPr>
          <w:lang w:val="pt-PT"/>
        </w:rPr>
        <w:t xml:space="preserve"> estão resumidas no </w:t>
      </w:r>
      <w:r w:rsidR="00FA7F59" w:rsidRPr="00E1204C">
        <w:rPr>
          <w:lang w:val="pt-PT"/>
        </w:rPr>
        <w:t>c</w:t>
      </w:r>
      <w:r w:rsidRPr="00E1204C">
        <w:rPr>
          <w:lang w:val="pt-PT"/>
        </w:rPr>
        <w:t xml:space="preserve">apítulo </w:t>
      </w:r>
      <w:r w:rsidR="00FA7F59" w:rsidRPr="00E1204C">
        <w:rPr>
          <w:lang w:val="pt-PT"/>
        </w:rPr>
        <w:t>2</w:t>
      </w:r>
      <w:r w:rsidRPr="00E1204C">
        <w:rPr>
          <w:lang w:val="pt-PT"/>
        </w:rPr>
        <w:t xml:space="preserve"> do presente documento.</w:t>
      </w:r>
    </w:p>
    <w:p w14:paraId="33D21BCE" w14:textId="452E6D28" w:rsidR="00E25254" w:rsidRPr="0084397C" w:rsidRDefault="00E25254" w:rsidP="00764EE9">
      <w:pPr>
        <w:adjustRightInd w:val="0"/>
        <w:snapToGrid w:val="0"/>
        <w:spacing w:before="120" w:after="120"/>
        <w:jc w:val="both"/>
        <w:rPr>
          <w:rFonts w:eastAsia="Calibri"/>
          <w:lang w:val="pt-PT"/>
        </w:rPr>
      </w:pPr>
      <w:bookmarkStart w:id="66" w:name="_Hlk86524198"/>
      <w:r w:rsidRPr="00E1204C">
        <w:rPr>
          <w:lang w:val="pt-PT"/>
        </w:rPr>
        <w:t xml:space="preserve">As consultas foram realizadas a vários níveis, constituindo as entidades geográficas e administrativas </w:t>
      </w:r>
      <w:r w:rsidR="00FA7F59" w:rsidRPr="00E1204C">
        <w:rPr>
          <w:lang w:val="pt-PT"/>
        </w:rPr>
        <w:t>no sector au</w:t>
      </w:r>
      <w:r w:rsidR="00CD206F" w:rsidRPr="00E1204C">
        <w:rPr>
          <w:lang w:val="pt-PT"/>
        </w:rPr>
        <w:t>ó</w:t>
      </w:r>
      <w:r w:rsidR="005B0E47" w:rsidRPr="00E1204C">
        <w:rPr>
          <w:lang w:val="pt-PT"/>
        </w:rPr>
        <w:t>o</w:t>
      </w:r>
      <w:r w:rsidR="00FA7F59" w:rsidRPr="00E1204C">
        <w:rPr>
          <w:lang w:val="pt-PT"/>
        </w:rPr>
        <w:t xml:space="preserve">nimo </w:t>
      </w:r>
      <w:r w:rsidR="00FA7F59" w:rsidRPr="0084397C">
        <w:rPr>
          <w:lang w:val="pt-PT"/>
        </w:rPr>
        <w:t>de Bissau</w:t>
      </w:r>
      <w:r w:rsidR="00355AB6" w:rsidRPr="0084397C">
        <w:rPr>
          <w:lang w:val="pt-PT"/>
        </w:rPr>
        <w:t>, cidade capital</w:t>
      </w:r>
      <w:r w:rsidR="00CD206F" w:rsidRPr="0084397C">
        <w:rPr>
          <w:lang w:val="pt-PT"/>
        </w:rPr>
        <w:t xml:space="preserve"> e das regiões </w:t>
      </w:r>
      <w:r w:rsidR="00621831" w:rsidRPr="0084397C">
        <w:rPr>
          <w:lang w:val="pt-PT"/>
        </w:rPr>
        <w:t>a volta.</w:t>
      </w:r>
      <w:r w:rsidR="00CD206F" w:rsidRPr="0084397C">
        <w:rPr>
          <w:lang w:val="pt-PT"/>
        </w:rPr>
        <w:t xml:space="preserve"> E </w:t>
      </w:r>
      <w:r w:rsidR="00355AB6" w:rsidRPr="0084397C">
        <w:rPr>
          <w:lang w:val="pt-PT"/>
        </w:rPr>
        <w:t>rocesso de consultas se realizou a nivel institucional, departamental e comunitario.</w:t>
      </w:r>
    </w:p>
    <w:p w14:paraId="19E2BB4F" w14:textId="23C6A665" w:rsidR="00E25254" w:rsidRPr="0084397C" w:rsidRDefault="00E25254" w:rsidP="00764EE9">
      <w:pPr>
        <w:adjustRightInd w:val="0"/>
        <w:snapToGrid w:val="0"/>
        <w:spacing w:before="120" w:after="120"/>
        <w:jc w:val="both"/>
        <w:rPr>
          <w:rFonts w:eastAsia="Calibri"/>
          <w:lang w:val="pt-PT"/>
        </w:rPr>
      </w:pPr>
      <w:r w:rsidRPr="0084397C">
        <w:rPr>
          <w:lang w:val="pt-PT"/>
        </w:rPr>
        <w:t xml:space="preserve">Foram consultados diferentes níveis de partes interessadas. Estes intervenientes distinguem-se em grupos </w:t>
      </w:r>
      <w:r w:rsidR="00355AB6" w:rsidRPr="0084397C">
        <w:rPr>
          <w:lang w:val="pt-PT"/>
        </w:rPr>
        <w:t xml:space="preserve">homogénios </w:t>
      </w:r>
      <w:r w:rsidRPr="0084397C">
        <w:rPr>
          <w:lang w:val="pt-PT"/>
        </w:rPr>
        <w:t xml:space="preserve">e referem-se a estruturas constituídas </w:t>
      </w:r>
      <w:r w:rsidR="00355AB6" w:rsidRPr="0084397C">
        <w:rPr>
          <w:lang w:val="pt-PT"/>
        </w:rPr>
        <w:t xml:space="preserve">por </w:t>
      </w:r>
      <w:r w:rsidRPr="0084397C">
        <w:rPr>
          <w:lang w:val="pt-PT"/>
        </w:rPr>
        <w:t>instituições</w:t>
      </w:r>
      <w:r w:rsidR="00355AB6" w:rsidRPr="0084397C">
        <w:rPr>
          <w:lang w:val="pt-PT"/>
        </w:rPr>
        <w:t xml:space="preserve"> formais do governo como acima referido, tendo igualmente envolvido instituições privadas do sector empresarial local e grupos heterogénios constituido por organizaçoes governamentaais, ONGs e Associações locais. </w:t>
      </w:r>
      <w:r w:rsidRPr="0084397C">
        <w:rPr>
          <w:lang w:val="pt-PT"/>
        </w:rPr>
        <w:t xml:space="preserve"> </w:t>
      </w:r>
      <w:r w:rsidR="00355AB6" w:rsidRPr="0084397C">
        <w:rPr>
          <w:lang w:val="pt-PT"/>
        </w:rPr>
        <w:t xml:space="preserve">Desta maneira, as </w:t>
      </w:r>
      <w:r w:rsidRPr="0084397C">
        <w:rPr>
          <w:lang w:val="pt-PT"/>
        </w:rPr>
        <w:t xml:space="preserve">consultas alcançaram </w:t>
      </w:r>
      <w:r w:rsidR="004E3BFB" w:rsidRPr="0084397C">
        <w:rPr>
          <w:lang w:val="pt-PT"/>
        </w:rPr>
        <w:t xml:space="preserve">diferentes </w:t>
      </w:r>
      <w:r w:rsidRPr="0084397C">
        <w:rPr>
          <w:lang w:val="pt-PT"/>
        </w:rPr>
        <w:t>segmento</w:t>
      </w:r>
      <w:r w:rsidR="004E3BFB" w:rsidRPr="0084397C">
        <w:rPr>
          <w:lang w:val="pt-PT"/>
        </w:rPr>
        <w:t>s</w:t>
      </w:r>
      <w:r w:rsidRPr="0084397C">
        <w:rPr>
          <w:lang w:val="pt-PT"/>
        </w:rPr>
        <w:t xml:space="preserve"> de mulheres e jovens, que são os principais alvos e beneficiários d</w:t>
      </w:r>
      <w:r w:rsidR="00355AB6" w:rsidRPr="0084397C">
        <w:rPr>
          <w:lang w:val="pt-PT"/>
        </w:rPr>
        <w:t>o WARDIP</w:t>
      </w:r>
      <w:r w:rsidRPr="0084397C">
        <w:rPr>
          <w:lang w:val="pt-PT"/>
        </w:rPr>
        <w:t xml:space="preserve">. </w:t>
      </w:r>
      <w:r w:rsidR="00A96A6C" w:rsidRPr="0084397C">
        <w:rPr>
          <w:lang w:val="pt-PT"/>
        </w:rPr>
        <w:t xml:space="preserve">As tabelas abaixo, </w:t>
      </w:r>
      <w:r w:rsidRPr="0084397C">
        <w:rPr>
          <w:lang w:val="pt-PT"/>
        </w:rPr>
        <w:t>fornecem estatísticas sobre a amplitude das consultas durante a preparação d</w:t>
      </w:r>
      <w:r w:rsidR="00A614FD" w:rsidRPr="0084397C">
        <w:rPr>
          <w:lang w:val="pt-PT"/>
        </w:rPr>
        <w:t xml:space="preserve">o PEPI no âmbito do projecto WARDIP na </w:t>
      </w:r>
      <w:r w:rsidR="00A96A6C" w:rsidRPr="0084397C">
        <w:rPr>
          <w:lang w:val="pt-PT"/>
        </w:rPr>
        <w:t>Guiné-Bissau</w:t>
      </w:r>
      <w:r w:rsidRPr="0084397C">
        <w:rPr>
          <w:lang w:val="pt-PT"/>
        </w:rPr>
        <w:t>.</w:t>
      </w:r>
    </w:p>
    <w:p w14:paraId="2A388C5C" w14:textId="77777777" w:rsidR="00E25254" w:rsidRPr="0084397C" w:rsidRDefault="00E25254" w:rsidP="00764EE9">
      <w:pPr>
        <w:spacing w:before="120" w:after="120"/>
        <w:jc w:val="both"/>
        <w:rPr>
          <w:rFonts w:eastAsia="Calibri"/>
          <w:lang w:val="pt-PT"/>
        </w:rPr>
      </w:pPr>
    </w:p>
    <w:p w14:paraId="566D63E9" w14:textId="77777777" w:rsidR="00E25254" w:rsidRPr="0084397C" w:rsidRDefault="00E25254" w:rsidP="00764EE9">
      <w:pPr>
        <w:spacing w:after="200"/>
        <w:rPr>
          <w:b/>
          <w:bCs/>
          <w:lang w:val="pt-PT"/>
        </w:rPr>
      </w:pPr>
      <w:r w:rsidRPr="0084397C">
        <w:rPr>
          <w:lang w:val="pt-PT"/>
        </w:rPr>
        <w:br w:type="page"/>
      </w:r>
    </w:p>
    <w:p w14:paraId="386ADEC6" w14:textId="3431D71F" w:rsidR="00A96A6C" w:rsidRPr="00E1204C" w:rsidRDefault="00A96A6C" w:rsidP="00764EE9">
      <w:pPr>
        <w:pStyle w:val="Caption"/>
        <w:keepNext/>
        <w:rPr>
          <w:color w:val="auto"/>
          <w:sz w:val="24"/>
          <w:szCs w:val="24"/>
          <w:lang w:val="pt-PT"/>
        </w:rPr>
      </w:pPr>
      <w:bookmarkStart w:id="67" w:name="_Toc137552214"/>
      <w:r w:rsidRPr="00E1204C">
        <w:rPr>
          <w:b/>
          <w:bCs/>
          <w:i w:val="0"/>
          <w:iCs w:val="0"/>
          <w:color w:val="auto"/>
          <w:sz w:val="24"/>
          <w:szCs w:val="24"/>
          <w:lang w:val="pt-PT"/>
        </w:rPr>
        <w:lastRenderedPageBreak/>
        <w:t xml:space="preserve">Tabela </w:t>
      </w:r>
      <w:r w:rsidRPr="00E1204C">
        <w:rPr>
          <w:b/>
          <w:bCs/>
          <w:i w:val="0"/>
          <w:iCs w:val="0"/>
          <w:color w:val="auto"/>
          <w:sz w:val="24"/>
          <w:szCs w:val="24"/>
          <w:lang w:val="pt-PT"/>
        </w:rPr>
        <w:fldChar w:fldCharType="begin"/>
      </w:r>
      <w:r w:rsidRPr="00E1204C">
        <w:rPr>
          <w:b/>
          <w:bCs/>
          <w:i w:val="0"/>
          <w:iCs w:val="0"/>
          <w:color w:val="auto"/>
          <w:sz w:val="24"/>
          <w:szCs w:val="24"/>
          <w:lang w:val="pt-PT"/>
        </w:rPr>
        <w:instrText xml:space="preserve"> SEQ Tabela \* ARABIC </w:instrText>
      </w:r>
      <w:r w:rsidRPr="00E1204C">
        <w:rPr>
          <w:b/>
          <w:bCs/>
          <w:i w:val="0"/>
          <w:iCs w:val="0"/>
          <w:color w:val="auto"/>
          <w:sz w:val="24"/>
          <w:szCs w:val="24"/>
          <w:lang w:val="pt-PT"/>
        </w:rPr>
        <w:fldChar w:fldCharType="separate"/>
      </w:r>
      <w:r w:rsidRPr="00E1204C">
        <w:rPr>
          <w:b/>
          <w:bCs/>
          <w:i w:val="0"/>
          <w:iCs w:val="0"/>
          <w:color w:val="auto"/>
          <w:sz w:val="24"/>
          <w:szCs w:val="24"/>
          <w:lang w:val="pt-PT"/>
        </w:rPr>
        <w:t>6</w:t>
      </w:r>
      <w:r w:rsidRPr="00E1204C">
        <w:rPr>
          <w:b/>
          <w:bCs/>
          <w:i w:val="0"/>
          <w:iCs w:val="0"/>
          <w:color w:val="auto"/>
          <w:sz w:val="24"/>
          <w:szCs w:val="24"/>
          <w:lang w:val="pt-PT"/>
        </w:rPr>
        <w:fldChar w:fldCharType="end"/>
      </w:r>
      <w:r w:rsidRPr="00E1204C">
        <w:rPr>
          <w:b/>
          <w:bCs/>
          <w:i w:val="0"/>
          <w:iCs w:val="0"/>
          <w:color w:val="auto"/>
          <w:sz w:val="24"/>
          <w:szCs w:val="24"/>
          <w:lang w:val="pt-PT"/>
        </w:rPr>
        <w:t>:</w:t>
      </w:r>
      <w:r w:rsidRPr="00E1204C">
        <w:rPr>
          <w:i w:val="0"/>
          <w:iCs w:val="0"/>
          <w:color w:val="auto"/>
          <w:sz w:val="24"/>
          <w:szCs w:val="24"/>
          <w:lang w:val="pt-PT"/>
        </w:rPr>
        <w:t xml:space="preserve"> Estatísticas sobre a amplitude das consultas durante a preparação do PEPI</w:t>
      </w:r>
      <w:bookmarkEnd w:id="67"/>
    </w:p>
    <w:tbl>
      <w:tblPr>
        <w:tblW w:w="9406" w:type="dxa"/>
        <w:tblLook w:val="04A0" w:firstRow="1" w:lastRow="0" w:firstColumn="1" w:lastColumn="0" w:noHBand="0" w:noVBand="1"/>
      </w:tblPr>
      <w:tblGrid>
        <w:gridCol w:w="1418"/>
        <w:gridCol w:w="1418"/>
        <w:gridCol w:w="5352"/>
        <w:gridCol w:w="1218"/>
      </w:tblGrid>
      <w:tr w:rsidR="004D75C8" w:rsidRPr="002321D8" w14:paraId="28BB0FD3" w14:textId="77777777" w:rsidTr="00E1204C">
        <w:trPr>
          <w:trHeight w:val="630"/>
          <w:tblHeader/>
        </w:trPr>
        <w:tc>
          <w:tcPr>
            <w:tcW w:w="1418" w:type="dxa"/>
            <w:tcBorders>
              <w:top w:val="single" w:sz="8" w:space="0" w:color="auto"/>
              <w:left w:val="single" w:sz="8" w:space="0" w:color="auto"/>
              <w:bottom w:val="single" w:sz="4" w:space="0" w:color="auto"/>
              <w:right w:val="single" w:sz="4" w:space="0" w:color="auto"/>
            </w:tcBorders>
            <w:shd w:val="clear" w:color="auto" w:fill="BFBFBF" w:themeFill="background1" w:themeFillShade="BF"/>
            <w:noWrap/>
            <w:vAlign w:val="center"/>
            <w:hideMark/>
          </w:tcPr>
          <w:p w14:paraId="1DE0D8F8" w14:textId="77777777" w:rsidR="004D75C8" w:rsidRPr="002321D8" w:rsidRDefault="004D75C8" w:rsidP="002321D8">
            <w:pPr>
              <w:adjustRightInd w:val="0"/>
              <w:snapToGrid w:val="0"/>
              <w:spacing w:before="20" w:after="20"/>
              <w:jc w:val="center"/>
              <w:rPr>
                <w:b/>
                <w:bCs/>
                <w:color w:val="000000"/>
                <w:sz w:val="20"/>
                <w:szCs w:val="20"/>
                <w:lang w:val="pt-PT"/>
              </w:rPr>
            </w:pPr>
            <w:bookmarkStart w:id="68" w:name="_Toc88851789"/>
            <w:r w:rsidRPr="002321D8">
              <w:rPr>
                <w:b/>
                <w:bCs/>
                <w:color w:val="000000"/>
                <w:sz w:val="20"/>
                <w:szCs w:val="20"/>
                <w:lang w:val="pt-PT"/>
              </w:rPr>
              <w:t>REGIÃO</w:t>
            </w:r>
          </w:p>
        </w:tc>
        <w:tc>
          <w:tcPr>
            <w:tcW w:w="1418" w:type="dxa"/>
            <w:tcBorders>
              <w:top w:val="single" w:sz="8" w:space="0" w:color="auto"/>
              <w:left w:val="nil"/>
              <w:bottom w:val="single" w:sz="4" w:space="0" w:color="auto"/>
              <w:right w:val="single" w:sz="4" w:space="0" w:color="auto"/>
            </w:tcBorders>
            <w:shd w:val="clear" w:color="auto" w:fill="BFBFBF" w:themeFill="background1" w:themeFillShade="BF"/>
            <w:noWrap/>
            <w:vAlign w:val="center"/>
            <w:hideMark/>
          </w:tcPr>
          <w:p w14:paraId="55F052B9" w14:textId="77777777" w:rsidR="004D75C8" w:rsidRPr="002321D8" w:rsidRDefault="004D75C8" w:rsidP="002321D8">
            <w:pPr>
              <w:adjustRightInd w:val="0"/>
              <w:snapToGrid w:val="0"/>
              <w:spacing w:before="20" w:after="20"/>
              <w:jc w:val="center"/>
              <w:rPr>
                <w:b/>
                <w:bCs/>
                <w:color w:val="000000"/>
                <w:sz w:val="20"/>
                <w:szCs w:val="20"/>
                <w:lang w:val="pt-PT"/>
              </w:rPr>
            </w:pPr>
            <w:r w:rsidRPr="002321D8">
              <w:rPr>
                <w:b/>
                <w:bCs/>
                <w:color w:val="000000"/>
                <w:sz w:val="20"/>
                <w:szCs w:val="20"/>
                <w:lang w:val="pt-PT"/>
              </w:rPr>
              <w:t>SECTOR</w:t>
            </w:r>
          </w:p>
        </w:tc>
        <w:tc>
          <w:tcPr>
            <w:tcW w:w="5352" w:type="dxa"/>
            <w:tcBorders>
              <w:top w:val="single" w:sz="8" w:space="0" w:color="auto"/>
              <w:left w:val="nil"/>
              <w:bottom w:val="single" w:sz="4" w:space="0" w:color="auto"/>
              <w:right w:val="single" w:sz="4" w:space="0" w:color="auto"/>
            </w:tcBorders>
            <w:shd w:val="clear" w:color="auto" w:fill="BFBFBF" w:themeFill="background1" w:themeFillShade="BF"/>
            <w:vAlign w:val="center"/>
            <w:hideMark/>
          </w:tcPr>
          <w:p w14:paraId="7FA2589F" w14:textId="77777777" w:rsidR="004D75C8" w:rsidRPr="002321D8" w:rsidRDefault="004D75C8" w:rsidP="002321D8">
            <w:pPr>
              <w:adjustRightInd w:val="0"/>
              <w:snapToGrid w:val="0"/>
              <w:spacing w:before="20" w:after="20"/>
              <w:jc w:val="center"/>
              <w:rPr>
                <w:b/>
                <w:bCs/>
                <w:color w:val="000000"/>
                <w:sz w:val="20"/>
                <w:szCs w:val="20"/>
                <w:lang w:val="pt-PT"/>
              </w:rPr>
            </w:pPr>
            <w:r w:rsidRPr="002321D8">
              <w:rPr>
                <w:b/>
                <w:bCs/>
                <w:color w:val="000000"/>
                <w:sz w:val="20"/>
                <w:szCs w:val="20"/>
                <w:lang w:val="pt-PT"/>
              </w:rPr>
              <w:t>PARTES INTERESSADAS CONSULTADAS</w:t>
            </w:r>
          </w:p>
        </w:tc>
        <w:tc>
          <w:tcPr>
            <w:tcW w:w="1218" w:type="dxa"/>
            <w:tcBorders>
              <w:top w:val="single" w:sz="8" w:space="0" w:color="auto"/>
              <w:left w:val="nil"/>
              <w:bottom w:val="single" w:sz="4" w:space="0" w:color="auto"/>
              <w:right w:val="single" w:sz="8" w:space="0" w:color="auto"/>
            </w:tcBorders>
            <w:shd w:val="clear" w:color="auto" w:fill="BFBFBF" w:themeFill="background1" w:themeFillShade="BF"/>
            <w:noWrap/>
            <w:vAlign w:val="center"/>
            <w:hideMark/>
          </w:tcPr>
          <w:p w14:paraId="122ECEAA" w14:textId="77777777" w:rsidR="004D75C8" w:rsidRPr="002321D8" w:rsidRDefault="004D75C8" w:rsidP="002321D8">
            <w:pPr>
              <w:adjustRightInd w:val="0"/>
              <w:snapToGrid w:val="0"/>
              <w:spacing w:before="20" w:after="20"/>
              <w:jc w:val="center"/>
              <w:rPr>
                <w:b/>
                <w:bCs/>
                <w:color w:val="000000"/>
                <w:sz w:val="20"/>
                <w:szCs w:val="20"/>
                <w:lang w:val="pt-PT"/>
              </w:rPr>
            </w:pPr>
            <w:r w:rsidRPr="002321D8">
              <w:rPr>
                <w:b/>
                <w:bCs/>
                <w:color w:val="000000"/>
                <w:sz w:val="20"/>
                <w:szCs w:val="20"/>
                <w:lang w:val="pt-PT"/>
              </w:rPr>
              <w:t>DATA</w:t>
            </w:r>
          </w:p>
        </w:tc>
      </w:tr>
      <w:tr w:rsidR="004D75C8" w:rsidRPr="00843203" w14:paraId="5AC1EBD5" w14:textId="77777777" w:rsidTr="0084397C">
        <w:trPr>
          <w:trHeight w:val="510"/>
        </w:trPr>
        <w:tc>
          <w:tcPr>
            <w:tcW w:w="1418"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2B5AD0BE" w14:textId="77777777" w:rsidR="004D75C8" w:rsidRPr="002321D8" w:rsidRDefault="004D75C8" w:rsidP="002321D8">
            <w:pPr>
              <w:adjustRightInd w:val="0"/>
              <w:snapToGrid w:val="0"/>
              <w:spacing w:before="20" w:after="20"/>
              <w:jc w:val="center"/>
              <w:rPr>
                <w:color w:val="000000"/>
                <w:sz w:val="20"/>
                <w:szCs w:val="20"/>
                <w:lang w:val="pt-PT"/>
              </w:rPr>
            </w:pPr>
            <w:r w:rsidRPr="002321D8">
              <w:rPr>
                <w:color w:val="000000"/>
                <w:sz w:val="20"/>
                <w:szCs w:val="20"/>
                <w:lang w:val="pt-PT"/>
              </w:rPr>
              <w:t>Bissau</w:t>
            </w:r>
          </w:p>
        </w:tc>
        <w:tc>
          <w:tcPr>
            <w:tcW w:w="1418" w:type="dxa"/>
            <w:vMerge w:val="restart"/>
            <w:tcBorders>
              <w:top w:val="nil"/>
              <w:left w:val="single" w:sz="4" w:space="0" w:color="auto"/>
              <w:bottom w:val="single" w:sz="4" w:space="0" w:color="000000"/>
              <w:right w:val="nil"/>
            </w:tcBorders>
            <w:shd w:val="clear" w:color="auto" w:fill="auto"/>
            <w:noWrap/>
            <w:vAlign w:val="center"/>
            <w:hideMark/>
          </w:tcPr>
          <w:p w14:paraId="5606E09D" w14:textId="77777777" w:rsidR="004D75C8" w:rsidRPr="002321D8" w:rsidRDefault="004D75C8" w:rsidP="002321D8">
            <w:pPr>
              <w:adjustRightInd w:val="0"/>
              <w:snapToGrid w:val="0"/>
              <w:spacing w:before="20" w:after="20"/>
              <w:jc w:val="center"/>
              <w:rPr>
                <w:color w:val="000000"/>
                <w:sz w:val="20"/>
                <w:szCs w:val="20"/>
                <w:lang w:val="pt-PT"/>
              </w:rPr>
            </w:pPr>
            <w:r w:rsidRPr="002321D8">
              <w:rPr>
                <w:color w:val="000000"/>
                <w:sz w:val="20"/>
                <w:szCs w:val="20"/>
                <w:lang w:val="pt-PT"/>
              </w:rPr>
              <w:t>Bissau</w:t>
            </w:r>
          </w:p>
        </w:tc>
        <w:tc>
          <w:tcPr>
            <w:tcW w:w="5352" w:type="dxa"/>
            <w:tcBorders>
              <w:top w:val="nil"/>
              <w:left w:val="single" w:sz="4" w:space="0" w:color="auto"/>
              <w:bottom w:val="single" w:sz="4" w:space="0" w:color="auto"/>
              <w:right w:val="single" w:sz="4" w:space="0" w:color="auto"/>
            </w:tcBorders>
            <w:shd w:val="clear" w:color="auto" w:fill="auto"/>
            <w:vAlign w:val="center"/>
            <w:hideMark/>
          </w:tcPr>
          <w:p w14:paraId="60E3CDD6"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Instituições do GdGB - Pontos Focais da Economia Digital</w:t>
            </w:r>
          </w:p>
        </w:tc>
        <w:tc>
          <w:tcPr>
            <w:tcW w:w="1218" w:type="dxa"/>
            <w:vMerge w:val="restart"/>
            <w:tcBorders>
              <w:top w:val="nil"/>
              <w:left w:val="single" w:sz="4" w:space="0" w:color="auto"/>
              <w:bottom w:val="single" w:sz="4" w:space="0" w:color="000000"/>
              <w:right w:val="single" w:sz="8" w:space="0" w:color="auto"/>
            </w:tcBorders>
            <w:shd w:val="clear" w:color="auto" w:fill="auto"/>
            <w:textDirection w:val="tbRl"/>
            <w:vAlign w:val="center"/>
            <w:hideMark/>
          </w:tcPr>
          <w:p w14:paraId="1E5C6CAD" w14:textId="77777777" w:rsidR="004D75C8" w:rsidRPr="002321D8" w:rsidRDefault="004D75C8" w:rsidP="002321D8">
            <w:pPr>
              <w:adjustRightInd w:val="0"/>
              <w:snapToGrid w:val="0"/>
              <w:spacing w:before="20" w:after="20"/>
              <w:ind w:left="113" w:right="113"/>
              <w:jc w:val="center"/>
              <w:rPr>
                <w:color w:val="000000"/>
                <w:sz w:val="20"/>
                <w:szCs w:val="20"/>
                <w:lang w:val="pt-PT"/>
              </w:rPr>
            </w:pPr>
            <w:r w:rsidRPr="002321D8">
              <w:rPr>
                <w:color w:val="000000"/>
                <w:sz w:val="20"/>
                <w:szCs w:val="20"/>
                <w:lang w:val="pt-PT"/>
              </w:rPr>
              <w:t>Quinta feira, 1 de Dezembro de 2022</w:t>
            </w:r>
          </w:p>
        </w:tc>
      </w:tr>
      <w:tr w:rsidR="004D75C8" w:rsidRPr="00843203" w14:paraId="1EBBFB7B" w14:textId="77777777" w:rsidTr="002321D8">
        <w:trPr>
          <w:trHeight w:val="237"/>
        </w:trPr>
        <w:tc>
          <w:tcPr>
            <w:tcW w:w="1418" w:type="dxa"/>
            <w:vMerge/>
            <w:tcBorders>
              <w:top w:val="nil"/>
              <w:left w:val="single" w:sz="8" w:space="0" w:color="auto"/>
              <w:bottom w:val="single" w:sz="4" w:space="0" w:color="000000"/>
              <w:right w:val="single" w:sz="4" w:space="0" w:color="auto"/>
            </w:tcBorders>
            <w:vAlign w:val="center"/>
            <w:hideMark/>
          </w:tcPr>
          <w:p w14:paraId="5C81330D"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000000"/>
              <w:right w:val="nil"/>
            </w:tcBorders>
            <w:vAlign w:val="center"/>
            <w:hideMark/>
          </w:tcPr>
          <w:p w14:paraId="63907068"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single" w:sz="4" w:space="0" w:color="auto"/>
              <w:bottom w:val="single" w:sz="4" w:space="0" w:color="auto"/>
              <w:right w:val="single" w:sz="4" w:space="0" w:color="auto"/>
            </w:tcBorders>
            <w:shd w:val="clear" w:color="auto" w:fill="auto"/>
            <w:vAlign w:val="center"/>
            <w:hideMark/>
          </w:tcPr>
          <w:p w14:paraId="37353B32"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 xml:space="preserve">Homólogos Técnicos de Ministérios e Departamentos e Agências Chave </w:t>
            </w:r>
          </w:p>
        </w:tc>
        <w:tc>
          <w:tcPr>
            <w:tcW w:w="1218" w:type="dxa"/>
            <w:vMerge/>
            <w:tcBorders>
              <w:top w:val="nil"/>
              <w:left w:val="single" w:sz="4" w:space="0" w:color="auto"/>
              <w:bottom w:val="single" w:sz="4" w:space="0" w:color="000000"/>
              <w:right w:val="single" w:sz="8" w:space="0" w:color="auto"/>
            </w:tcBorders>
            <w:vAlign w:val="center"/>
            <w:hideMark/>
          </w:tcPr>
          <w:p w14:paraId="102CB8D8" w14:textId="77777777" w:rsidR="004D75C8" w:rsidRPr="002321D8" w:rsidRDefault="004D75C8" w:rsidP="002321D8">
            <w:pPr>
              <w:adjustRightInd w:val="0"/>
              <w:snapToGrid w:val="0"/>
              <w:spacing w:before="20" w:after="20"/>
              <w:rPr>
                <w:color w:val="000000"/>
                <w:sz w:val="20"/>
                <w:szCs w:val="20"/>
                <w:lang w:val="pt-PT"/>
              </w:rPr>
            </w:pPr>
          </w:p>
        </w:tc>
      </w:tr>
      <w:tr w:rsidR="004D75C8" w:rsidRPr="002321D8" w14:paraId="73166A39" w14:textId="77777777" w:rsidTr="0084397C">
        <w:trPr>
          <w:trHeight w:val="300"/>
        </w:trPr>
        <w:tc>
          <w:tcPr>
            <w:tcW w:w="1418" w:type="dxa"/>
            <w:vMerge/>
            <w:tcBorders>
              <w:top w:val="nil"/>
              <w:left w:val="single" w:sz="8" w:space="0" w:color="auto"/>
              <w:bottom w:val="single" w:sz="4" w:space="0" w:color="000000"/>
              <w:right w:val="single" w:sz="4" w:space="0" w:color="auto"/>
            </w:tcBorders>
            <w:vAlign w:val="center"/>
            <w:hideMark/>
          </w:tcPr>
          <w:p w14:paraId="2CAB5C53"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000000"/>
              <w:right w:val="nil"/>
            </w:tcBorders>
            <w:vAlign w:val="center"/>
            <w:hideMark/>
          </w:tcPr>
          <w:p w14:paraId="4501B04C"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single" w:sz="4" w:space="0" w:color="auto"/>
              <w:bottom w:val="single" w:sz="4" w:space="0" w:color="auto"/>
              <w:right w:val="single" w:sz="4" w:space="0" w:color="auto"/>
            </w:tcBorders>
            <w:shd w:val="clear" w:color="auto" w:fill="auto"/>
            <w:noWrap/>
            <w:vAlign w:val="center"/>
            <w:hideMark/>
          </w:tcPr>
          <w:p w14:paraId="6CD52CC6"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FADPD do GdGB</w:t>
            </w:r>
          </w:p>
        </w:tc>
        <w:tc>
          <w:tcPr>
            <w:tcW w:w="1218" w:type="dxa"/>
            <w:vMerge/>
            <w:tcBorders>
              <w:top w:val="nil"/>
              <w:left w:val="single" w:sz="4" w:space="0" w:color="auto"/>
              <w:bottom w:val="single" w:sz="4" w:space="0" w:color="000000"/>
              <w:right w:val="single" w:sz="8" w:space="0" w:color="auto"/>
            </w:tcBorders>
            <w:vAlign w:val="center"/>
            <w:hideMark/>
          </w:tcPr>
          <w:p w14:paraId="4923879D" w14:textId="77777777" w:rsidR="004D75C8" w:rsidRPr="002321D8" w:rsidRDefault="004D75C8" w:rsidP="002321D8">
            <w:pPr>
              <w:adjustRightInd w:val="0"/>
              <w:snapToGrid w:val="0"/>
              <w:spacing w:before="20" w:after="20"/>
              <w:rPr>
                <w:color w:val="000000"/>
                <w:sz w:val="20"/>
                <w:szCs w:val="20"/>
                <w:lang w:val="pt-PT"/>
              </w:rPr>
            </w:pPr>
          </w:p>
        </w:tc>
      </w:tr>
      <w:tr w:rsidR="004D75C8" w:rsidRPr="00843203" w14:paraId="59CC9370" w14:textId="77777777" w:rsidTr="0084397C">
        <w:trPr>
          <w:trHeight w:val="510"/>
        </w:trPr>
        <w:tc>
          <w:tcPr>
            <w:tcW w:w="1418" w:type="dxa"/>
            <w:vMerge/>
            <w:tcBorders>
              <w:top w:val="nil"/>
              <w:left w:val="single" w:sz="8" w:space="0" w:color="auto"/>
              <w:bottom w:val="single" w:sz="4" w:space="0" w:color="000000"/>
              <w:right w:val="single" w:sz="4" w:space="0" w:color="auto"/>
            </w:tcBorders>
            <w:vAlign w:val="center"/>
            <w:hideMark/>
          </w:tcPr>
          <w:p w14:paraId="3DF604E4"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000000"/>
              <w:right w:val="nil"/>
            </w:tcBorders>
            <w:vAlign w:val="center"/>
            <w:hideMark/>
          </w:tcPr>
          <w:p w14:paraId="22268628"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single" w:sz="4" w:space="0" w:color="auto"/>
              <w:bottom w:val="single" w:sz="4" w:space="0" w:color="auto"/>
              <w:right w:val="single" w:sz="4" w:space="0" w:color="auto"/>
            </w:tcBorders>
            <w:shd w:val="clear" w:color="auto" w:fill="auto"/>
            <w:vAlign w:val="center"/>
            <w:hideMark/>
          </w:tcPr>
          <w:p w14:paraId="3AF57284"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 xml:space="preserve">Ministério da Mulher Família e Protecção Social  </w:t>
            </w:r>
          </w:p>
        </w:tc>
        <w:tc>
          <w:tcPr>
            <w:tcW w:w="1218" w:type="dxa"/>
            <w:vMerge/>
            <w:tcBorders>
              <w:top w:val="nil"/>
              <w:left w:val="single" w:sz="4" w:space="0" w:color="auto"/>
              <w:bottom w:val="single" w:sz="4" w:space="0" w:color="000000"/>
              <w:right w:val="single" w:sz="8" w:space="0" w:color="auto"/>
            </w:tcBorders>
            <w:vAlign w:val="center"/>
            <w:hideMark/>
          </w:tcPr>
          <w:p w14:paraId="7536FE74" w14:textId="77777777" w:rsidR="004D75C8" w:rsidRPr="002321D8" w:rsidRDefault="004D75C8" w:rsidP="002321D8">
            <w:pPr>
              <w:adjustRightInd w:val="0"/>
              <w:snapToGrid w:val="0"/>
              <w:spacing w:before="20" w:after="20"/>
              <w:rPr>
                <w:color w:val="000000"/>
                <w:sz w:val="20"/>
                <w:szCs w:val="20"/>
                <w:lang w:val="pt-PT"/>
              </w:rPr>
            </w:pPr>
          </w:p>
        </w:tc>
      </w:tr>
      <w:tr w:rsidR="004D75C8" w:rsidRPr="002321D8" w14:paraId="27D18394" w14:textId="77777777" w:rsidTr="0084397C">
        <w:trPr>
          <w:trHeight w:val="660"/>
        </w:trPr>
        <w:tc>
          <w:tcPr>
            <w:tcW w:w="1418" w:type="dxa"/>
            <w:vMerge/>
            <w:tcBorders>
              <w:top w:val="nil"/>
              <w:left w:val="single" w:sz="8" w:space="0" w:color="auto"/>
              <w:bottom w:val="single" w:sz="4" w:space="0" w:color="000000"/>
              <w:right w:val="single" w:sz="4" w:space="0" w:color="auto"/>
            </w:tcBorders>
            <w:vAlign w:val="center"/>
            <w:hideMark/>
          </w:tcPr>
          <w:p w14:paraId="18410DBA"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000000"/>
              <w:right w:val="nil"/>
            </w:tcBorders>
            <w:vAlign w:val="center"/>
            <w:hideMark/>
          </w:tcPr>
          <w:p w14:paraId="12B84A7A"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single" w:sz="4" w:space="0" w:color="auto"/>
              <w:bottom w:val="single" w:sz="4" w:space="0" w:color="auto"/>
              <w:right w:val="single" w:sz="4" w:space="0" w:color="auto"/>
            </w:tcBorders>
            <w:shd w:val="clear" w:color="auto" w:fill="auto"/>
            <w:vAlign w:val="center"/>
            <w:hideMark/>
          </w:tcPr>
          <w:p w14:paraId="430DDCBF"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Start-Ups digitais - Innovalab</w:t>
            </w:r>
          </w:p>
        </w:tc>
        <w:tc>
          <w:tcPr>
            <w:tcW w:w="1218" w:type="dxa"/>
            <w:vMerge/>
            <w:tcBorders>
              <w:top w:val="nil"/>
              <w:left w:val="single" w:sz="4" w:space="0" w:color="auto"/>
              <w:bottom w:val="single" w:sz="4" w:space="0" w:color="000000"/>
              <w:right w:val="single" w:sz="8" w:space="0" w:color="auto"/>
            </w:tcBorders>
            <w:vAlign w:val="center"/>
            <w:hideMark/>
          </w:tcPr>
          <w:p w14:paraId="05DA6E98" w14:textId="77777777" w:rsidR="004D75C8" w:rsidRPr="002321D8" w:rsidRDefault="004D75C8" w:rsidP="002321D8">
            <w:pPr>
              <w:adjustRightInd w:val="0"/>
              <w:snapToGrid w:val="0"/>
              <w:spacing w:before="20" w:after="20"/>
              <w:rPr>
                <w:color w:val="000000"/>
                <w:sz w:val="20"/>
                <w:szCs w:val="20"/>
                <w:lang w:val="pt-PT"/>
              </w:rPr>
            </w:pPr>
          </w:p>
        </w:tc>
      </w:tr>
      <w:tr w:rsidR="004D75C8" w:rsidRPr="00843203" w14:paraId="18A9DE38" w14:textId="77777777" w:rsidTr="0084397C">
        <w:trPr>
          <w:trHeight w:val="510"/>
        </w:trPr>
        <w:tc>
          <w:tcPr>
            <w:tcW w:w="1418"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2BB18DBF" w14:textId="77777777" w:rsidR="004D75C8" w:rsidRPr="002321D8" w:rsidRDefault="004D75C8" w:rsidP="002321D8">
            <w:pPr>
              <w:adjustRightInd w:val="0"/>
              <w:snapToGrid w:val="0"/>
              <w:spacing w:before="20" w:after="20"/>
              <w:jc w:val="center"/>
              <w:rPr>
                <w:color w:val="000000"/>
                <w:sz w:val="20"/>
                <w:szCs w:val="20"/>
                <w:lang w:val="pt-PT"/>
              </w:rPr>
            </w:pPr>
            <w:r w:rsidRPr="002321D8">
              <w:rPr>
                <w:color w:val="000000"/>
                <w:sz w:val="20"/>
                <w:szCs w:val="20"/>
                <w:lang w:val="pt-PT"/>
              </w:rPr>
              <w:t>Virtual</w:t>
            </w:r>
          </w:p>
        </w:tc>
        <w:tc>
          <w:tcPr>
            <w:tcW w:w="141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597AF14" w14:textId="77777777" w:rsidR="004D75C8" w:rsidRPr="002321D8" w:rsidRDefault="004D75C8" w:rsidP="002321D8">
            <w:pPr>
              <w:adjustRightInd w:val="0"/>
              <w:snapToGrid w:val="0"/>
              <w:spacing w:before="20" w:after="20"/>
              <w:jc w:val="center"/>
              <w:rPr>
                <w:color w:val="000000"/>
                <w:sz w:val="20"/>
                <w:szCs w:val="20"/>
                <w:lang w:val="pt-PT"/>
              </w:rPr>
            </w:pPr>
            <w:r w:rsidRPr="002321D8">
              <w:rPr>
                <w:color w:val="000000"/>
                <w:sz w:val="20"/>
                <w:szCs w:val="20"/>
                <w:lang w:val="pt-PT"/>
              </w:rPr>
              <w:t>Virtual</w:t>
            </w:r>
          </w:p>
        </w:tc>
        <w:tc>
          <w:tcPr>
            <w:tcW w:w="5352" w:type="dxa"/>
            <w:tcBorders>
              <w:top w:val="nil"/>
              <w:left w:val="nil"/>
              <w:bottom w:val="single" w:sz="4" w:space="0" w:color="auto"/>
              <w:right w:val="single" w:sz="4" w:space="0" w:color="auto"/>
            </w:tcBorders>
            <w:shd w:val="clear" w:color="auto" w:fill="auto"/>
            <w:vAlign w:val="center"/>
            <w:hideMark/>
          </w:tcPr>
          <w:p w14:paraId="3724722D"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Instituto Tecnológico de Modernização Administrativa (ITMA)</w:t>
            </w:r>
          </w:p>
        </w:tc>
        <w:tc>
          <w:tcPr>
            <w:tcW w:w="1218" w:type="dxa"/>
            <w:vMerge w:val="restart"/>
            <w:tcBorders>
              <w:top w:val="nil"/>
              <w:left w:val="nil"/>
              <w:bottom w:val="single" w:sz="4" w:space="0" w:color="000000"/>
              <w:right w:val="single" w:sz="8" w:space="0" w:color="auto"/>
            </w:tcBorders>
            <w:shd w:val="clear" w:color="auto" w:fill="auto"/>
            <w:textDirection w:val="tbRl"/>
            <w:vAlign w:val="center"/>
            <w:hideMark/>
          </w:tcPr>
          <w:p w14:paraId="0C3CEF02" w14:textId="77777777" w:rsidR="004D75C8" w:rsidRPr="002321D8" w:rsidRDefault="004D75C8" w:rsidP="002321D8">
            <w:pPr>
              <w:adjustRightInd w:val="0"/>
              <w:snapToGrid w:val="0"/>
              <w:spacing w:before="20" w:after="20"/>
              <w:ind w:left="113" w:right="113"/>
              <w:jc w:val="center"/>
              <w:rPr>
                <w:color w:val="000000"/>
                <w:sz w:val="20"/>
                <w:szCs w:val="20"/>
                <w:lang w:val="pt-PT"/>
              </w:rPr>
            </w:pPr>
            <w:r w:rsidRPr="002321D8">
              <w:rPr>
                <w:color w:val="000000"/>
                <w:sz w:val="20"/>
                <w:szCs w:val="20"/>
                <w:lang w:val="pt-PT"/>
              </w:rPr>
              <w:t>Quarta-feira, 15 de Marco de 2023</w:t>
            </w:r>
          </w:p>
        </w:tc>
      </w:tr>
      <w:tr w:rsidR="004D75C8" w:rsidRPr="00843203" w14:paraId="3DC1F743" w14:textId="77777777" w:rsidTr="0084397C">
        <w:trPr>
          <w:trHeight w:val="510"/>
        </w:trPr>
        <w:tc>
          <w:tcPr>
            <w:tcW w:w="1418" w:type="dxa"/>
            <w:vMerge/>
            <w:tcBorders>
              <w:top w:val="nil"/>
              <w:left w:val="single" w:sz="8" w:space="0" w:color="auto"/>
              <w:bottom w:val="single" w:sz="4" w:space="0" w:color="auto"/>
              <w:right w:val="single" w:sz="4" w:space="0" w:color="auto"/>
            </w:tcBorders>
            <w:vAlign w:val="center"/>
            <w:hideMark/>
          </w:tcPr>
          <w:p w14:paraId="47BED08D"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auto"/>
              <w:right w:val="single" w:sz="4" w:space="0" w:color="auto"/>
            </w:tcBorders>
            <w:vAlign w:val="center"/>
            <w:hideMark/>
          </w:tcPr>
          <w:p w14:paraId="7E5392A0"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672D096C"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Autoridade de Avaliação Ambiental Competente (AAAC)</w:t>
            </w:r>
          </w:p>
        </w:tc>
        <w:tc>
          <w:tcPr>
            <w:tcW w:w="1218" w:type="dxa"/>
            <w:vMerge/>
            <w:tcBorders>
              <w:top w:val="nil"/>
              <w:left w:val="nil"/>
              <w:bottom w:val="single" w:sz="4" w:space="0" w:color="000000"/>
              <w:right w:val="single" w:sz="8" w:space="0" w:color="auto"/>
            </w:tcBorders>
            <w:textDirection w:val="tbRl"/>
            <w:vAlign w:val="center"/>
            <w:hideMark/>
          </w:tcPr>
          <w:p w14:paraId="45CF5378" w14:textId="77777777" w:rsidR="004D75C8" w:rsidRPr="002321D8" w:rsidRDefault="004D75C8" w:rsidP="002321D8">
            <w:pPr>
              <w:adjustRightInd w:val="0"/>
              <w:snapToGrid w:val="0"/>
              <w:spacing w:before="20" w:after="20"/>
              <w:ind w:left="113" w:right="113"/>
              <w:jc w:val="center"/>
              <w:rPr>
                <w:color w:val="000000"/>
                <w:sz w:val="20"/>
                <w:szCs w:val="20"/>
                <w:lang w:val="pt-PT"/>
              </w:rPr>
            </w:pPr>
          </w:p>
        </w:tc>
      </w:tr>
      <w:tr w:rsidR="004D75C8" w:rsidRPr="00843203" w14:paraId="3E36235F" w14:textId="77777777" w:rsidTr="0084397C">
        <w:trPr>
          <w:cantSplit/>
          <w:trHeight w:val="1622"/>
        </w:trPr>
        <w:tc>
          <w:tcPr>
            <w:tcW w:w="1418" w:type="dxa"/>
            <w:vMerge/>
            <w:tcBorders>
              <w:top w:val="nil"/>
              <w:left w:val="single" w:sz="8" w:space="0" w:color="auto"/>
              <w:bottom w:val="single" w:sz="4" w:space="0" w:color="auto"/>
              <w:right w:val="single" w:sz="4" w:space="0" w:color="auto"/>
            </w:tcBorders>
            <w:vAlign w:val="center"/>
            <w:hideMark/>
          </w:tcPr>
          <w:p w14:paraId="5537A8EB"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auto"/>
              <w:right w:val="single" w:sz="4" w:space="0" w:color="auto"/>
            </w:tcBorders>
            <w:vAlign w:val="center"/>
            <w:hideMark/>
          </w:tcPr>
          <w:p w14:paraId="53582892"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bottom"/>
            <w:hideMark/>
          </w:tcPr>
          <w:p w14:paraId="781943C6"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 xml:space="preserve">Ministério da Mulher Família e Protecção Social </w:t>
            </w:r>
          </w:p>
        </w:tc>
        <w:tc>
          <w:tcPr>
            <w:tcW w:w="1218" w:type="dxa"/>
            <w:tcBorders>
              <w:top w:val="nil"/>
              <w:left w:val="nil"/>
              <w:bottom w:val="single" w:sz="4" w:space="0" w:color="auto"/>
              <w:right w:val="single" w:sz="8" w:space="0" w:color="auto"/>
            </w:tcBorders>
            <w:shd w:val="clear" w:color="auto" w:fill="auto"/>
            <w:textDirection w:val="tbRl"/>
            <w:vAlign w:val="center"/>
            <w:hideMark/>
          </w:tcPr>
          <w:p w14:paraId="7C4A01DB" w14:textId="77777777" w:rsidR="004D75C8" w:rsidRPr="002321D8" w:rsidRDefault="004D75C8" w:rsidP="002321D8">
            <w:pPr>
              <w:adjustRightInd w:val="0"/>
              <w:snapToGrid w:val="0"/>
              <w:spacing w:before="20" w:after="20"/>
              <w:ind w:left="113" w:right="113"/>
              <w:jc w:val="center"/>
              <w:rPr>
                <w:color w:val="000000"/>
                <w:sz w:val="20"/>
                <w:szCs w:val="20"/>
                <w:lang w:val="pt-PT"/>
              </w:rPr>
            </w:pPr>
            <w:r w:rsidRPr="002321D8">
              <w:rPr>
                <w:color w:val="000000"/>
                <w:sz w:val="20"/>
                <w:szCs w:val="20"/>
                <w:lang w:val="pt-PT"/>
              </w:rPr>
              <w:t>Sexta-feira, 17 de Marco de 2023</w:t>
            </w:r>
          </w:p>
        </w:tc>
      </w:tr>
      <w:tr w:rsidR="004D75C8" w:rsidRPr="00843203" w14:paraId="154F9120" w14:textId="77777777" w:rsidTr="0084397C">
        <w:trPr>
          <w:trHeight w:val="300"/>
        </w:trPr>
        <w:tc>
          <w:tcPr>
            <w:tcW w:w="1418"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3DF7D43F" w14:textId="77777777" w:rsidR="004D75C8" w:rsidRPr="002321D8" w:rsidRDefault="004D75C8" w:rsidP="002321D8">
            <w:pPr>
              <w:adjustRightInd w:val="0"/>
              <w:snapToGrid w:val="0"/>
              <w:spacing w:before="20" w:after="20"/>
              <w:jc w:val="center"/>
              <w:rPr>
                <w:color w:val="000000"/>
                <w:sz w:val="20"/>
                <w:szCs w:val="20"/>
                <w:lang w:val="pt-PT"/>
              </w:rPr>
            </w:pPr>
            <w:r w:rsidRPr="002321D8">
              <w:rPr>
                <w:color w:val="000000"/>
                <w:sz w:val="20"/>
                <w:szCs w:val="20"/>
                <w:lang w:val="pt-PT"/>
              </w:rPr>
              <w:t>Gabu</w:t>
            </w:r>
          </w:p>
        </w:tc>
        <w:tc>
          <w:tcPr>
            <w:tcW w:w="141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7963B78" w14:textId="77777777" w:rsidR="004D75C8" w:rsidRPr="002321D8" w:rsidRDefault="004D75C8" w:rsidP="002321D8">
            <w:pPr>
              <w:adjustRightInd w:val="0"/>
              <w:snapToGrid w:val="0"/>
              <w:spacing w:before="20" w:after="20"/>
              <w:jc w:val="center"/>
              <w:rPr>
                <w:color w:val="000000"/>
                <w:sz w:val="20"/>
                <w:szCs w:val="20"/>
                <w:lang w:val="pt-PT"/>
              </w:rPr>
            </w:pPr>
            <w:r w:rsidRPr="002321D8">
              <w:rPr>
                <w:color w:val="000000"/>
                <w:sz w:val="20"/>
                <w:szCs w:val="20"/>
                <w:lang w:val="pt-PT"/>
              </w:rPr>
              <w:t>Gabu</w:t>
            </w:r>
          </w:p>
        </w:tc>
        <w:tc>
          <w:tcPr>
            <w:tcW w:w="5352" w:type="dxa"/>
            <w:tcBorders>
              <w:top w:val="nil"/>
              <w:left w:val="nil"/>
              <w:bottom w:val="single" w:sz="4" w:space="0" w:color="auto"/>
              <w:right w:val="single" w:sz="4" w:space="0" w:color="auto"/>
            </w:tcBorders>
            <w:shd w:val="clear" w:color="auto" w:fill="auto"/>
            <w:vAlign w:val="center"/>
            <w:hideMark/>
          </w:tcPr>
          <w:p w14:paraId="0974487C"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Organizações da Sociedade Civil</w:t>
            </w:r>
          </w:p>
        </w:tc>
        <w:tc>
          <w:tcPr>
            <w:tcW w:w="1218" w:type="dxa"/>
            <w:vMerge w:val="restart"/>
            <w:tcBorders>
              <w:top w:val="nil"/>
              <w:left w:val="single" w:sz="4" w:space="0" w:color="auto"/>
              <w:bottom w:val="single" w:sz="4" w:space="0" w:color="000000"/>
              <w:right w:val="single" w:sz="8" w:space="0" w:color="auto"/>
            </w:tcBorders>
            <w:shd w:val="clear" w:color="auto" w:fill="auto"/>
            <w:textDirection w:val="tbRl"/>
            <w:vAlign w:val="center"/>
            <w:hideMark/>
          </w:tcPr>
          <w:p w14:paraId="4D0D6103" w14:textId="77777777" w:rsidR="004D75C8" w:rsidRPr="002321D8" w:rsidRDefault="004D75C8" w:rsidP="002321D8">
            <w:pPr>
              <w:adjustRightInd w:val="0"/>
              <w:snapToGrid w:val="0"/>
              <w:spacing w:before="20" w:after="20"/>
              <w:ind w:left="113" w:right="113"/>
              <w:jc w:val="center"/>
              <w:rPr>
                <w:color w:val="000000"/>
                <w:sz w:val="20"/>
                <w:szCs w:val="20"/>
                <w:lang w:val="pt-PT"/>
              </w:rPr>
            </w:pPr>
            <w:r w:rsidRPr="002321D8">
              <w:rPr>
                <w:color w:val="000000"/>
                <w:sz w:val="20"/>
                <w:szCs w:val="20"/>
                <w:lang w:val="pt-PT"/>
              </w:rPr>
              <w:t>Segunda-feira, 10 de Abril de 2023</w:t>
            </w:r>
          </w:p>
        </w:tc>
      </w:tr>
      <w:tr w:rsidR="004D75C8" w:rsidRPr="002321D8" w14:paraId="5566856F" w14:textId="77777777" w:rsidTr="0084397C">
        <w:trPr>
          <w:trHeight w:val="300"/>
        </w:trPr>
        <w:tc>
          <w:tcPr>
            <w:tcW w:w="1418" w:type="dxa"/>
            <w:vMerge/>
            <w:tcBorders>
              <w:top w:val="nil"/>
              <w:left w:val="single" w:sz="8" w:space="0" w:color="auto"/>
              <w:bottom w:val="single" w:sz="4" w:space="0" w:color="000000"/>
              <w:right w:val="single" w:sz="4" w:space="0" w:color="auto"/>
            </w:tcBorders>
            <w:vAlign w:val="center"/>
            <w:hideMark/>
          </w:tcPr>
          <w:p w14:paraId="287F34B8"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auto"/>
              <w:right w:val="single" w:sz="4" w:space="0" w:color="auto"/>
            </w:tcBorders>
            <w:vAlign w:val="center"/>
            <w:hideMark/>
          </w:tcPr>
          <w:p w14:paraId="3316443F"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7844F0B6"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Régulos</w:t>
            </w:r>
          </w:p>
        </w:tc>
        <w:tc>
          <w:tcPr>
            <w:tcW w:w="1218" w:type="dxa"/>
            <w:vMerge/>
            <w:tcBorders>
              <w:top w:val="nil"/>
              <w:left w:val="single" w:sz="4" w:space="0" w:color="auto"/>
              <w:bottom w:val="single" w:sz="4" w:space="0" w:color="000000"/>
              <w:right w:val="single" w:sz="8" w:space="0" w:color="auto"/>
            </w:tcBorders>
            <w:vAlign w:val="center"/>
            <w:hideMark/>
          </w:tcPr>
          <w:p w14:paraId="07D36F6E" w14:textId="77777777" w:rsidR="004D75C8" w:rsidRPr="002321D8" w:rsidRDefault="004D75C8" w:rsidP="002321D8">
            <w:pPr>
              <w:adjustRightInd w:val="0"/>
              <w:snapToGrid w:val="0"/>
              <w:spacing w:before="20" w:after="20"/>
              <w:rPr>
                <w:color w:val="000000"/>
                <w:sz w:val="20"/>
                <w:szCs w:val="20"/>
                <w:lang w:val="pt-PT"/>
              </w:rPr>
            </w:pPr>
          </w:p>
        </w:tc>
      </w:tr>
      <w:tr w:rsidR="004D75C8" w:rsidRPr="002321D8" w14:paraId="1D276AF4" w14:textId="77777777" w:rsidTr="0084397C">
        <w:trPr>
          <w:trHeight w:val="300"/>
        </w:trPr>
        <w:tc>
          <w:tcPr>
            <w:tcW w:w="1418" w:type="dxa"/>
            <w:vMerge/>
            <w:tcBorders>
              <w:top w:val="nil"/>
              <w:left w:val="single" w:sz="8" w:space="0" w:color="auto"/>
              <w:bottom w:val="single" w:sz="4" w:space="0" w:color="000000"/>
              <w:right w:val="single" w:sz="4" w:space="0" w:color="auto"/>
            </w:tcBorders>
            <w:vAlign w:val="center"/>
            <w:hideMark/>
          </w:tcPr>
          <w:p w14:paraId="5919CF2F"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auto"/>
              <w:right w:val="single" w:sz="4" w:space="0" w:color="auto"/>
            </w:tcBorders>
            <w:vAlign w:val="center"/>
            <w:hideMark/>
          </w:tcPr>
          <w:p w14:paraId="4E2E3270"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5D51CFE6"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Sector privado</w:t>
            </w:r>
          </w:p>
        </w:tc>
        <w:tc>
          <w:tcPr>
            <w:tcW w:w="1218" w:type="dxa"/>
            <w:vMerge/>
            <w:tcBorders>
              <w:top w:val="nil"/>
              <w:left w:val="single" w:sz="4" w:space="0" w:color="auto"/>
              <w:bottom w:val="single" w:sz="4" w:space="0" w:color="000000"/>
              <w:right w:val="single" w:sz="8" w:space="0" w:color="auto"/>
            </w:tcBorders>
            <w:vAlign w:val="center"/>
            <w:hideMark/>
          </w:tcPr>
          <w:p w14:paraId="26A182E6" w14:textId="77777777" w:rsidR="004D75C8" w:rsidRPr="002321D8" w:rsidRDefault="004D75C8" w:rsidP="002321D8">
            <w:pPr>
              <w:adjustRightInd w:val="0"/>
              <w:snapToGrid w:val="0"/>
              <w:spacing w:before="20" w:after="20"/>
              <w:rPr>
                <w:color w:val="000000"/>
                <w:sz w:val="20"/>
                <w:szCs w:val="20"/>
                <w:lang w:val="pt-PT"/>
              </w:rPr>
            </w:pPr>
          </w:p>
        </w:tc>
      </w:tr>
      <w:tr w:rsidR="004D75C8" w:rsidRPr="002321D8" w14:paraId="54050305" w14:textId="77777777" w:rsidTr="0084397C">
        <w:trPr>
          <w:trHeight w:val="300"/>
        </w:trPr>
        <w:tc>
          <w:tcPr>
            <w:tcW w:w="1418" w:type="dxa"/>
            <w:vMerge/>
            <w:tcBorders>
              <w:top w:val="nil"/>
              <w:left w:val="single" w:sz="8" w:space="0" w:color="auto"/>
              <w:bottom w:val="single" w:sz="4" w:space="0" w:color="000000"/>
              <w:right w:val="single" w:sz="4" w:space="0" w:color="auto"/>
            </w:tcBorders>
            <w:vAlign w:val="center"/>
            <w:hideMark/>
          </w:tcPr>
          <w:p w14:paraId="0C3ECB5D"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auto"/>
              <w:right w:val="single" w:sz="4" w:space="0" w:color="auto"/>
            </w:tcBorders>
            <w:vAlign w:val="center"/>
            <w:hideMark/>
          </w:tcPr>
          <w:p w14:paraId="600C7584"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590534C6"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 xml:space="preserve">Instituições publicas </w:t>
            </w:r>
          </w:p>
        </w:tc>
        <w:tc>
          <w:tcPr>
            <w:tcW w:w="1218" w:type="dxa"/>
            <w:vMerge/>
            <w:tcBorders>
              <w:top w:val="nil"/>
              <w:left w:val="single" w:sz="4" w:space="0" w:color="auto"/>
              <w:bottom w:val="single" w:sz="4" w:space="0" w:color="000000"/>
              <w:right w:val="single" w:sz="8" w:space="0" w:color="auto"/>
            </w:tcBorders>
            <w:vAlign w:val="center"/>
            <w:hideMark/>
          </w:tcPr>
          <w:p w14:paraId="37C67861" w14:textId="77777777" w:rsidR="004D75C8" w:rsidRPr="002321D8" w:rsidRDefault="004D75C8" w:rsidP="002321D8">
            <w:pPr>
              <w:adjustRightInd w:val="0"/>
              <w:snapToGrid w:val="0"/>
              <w:spacing w:before="20" w:after="20"/>
              <w:rPr>
                <w:color w:val="000000"/>
                <w:sz w:val="20"/>
                <w:szCs w:val="20"/>
                <w:lang w:val="pt-PT"/>
              </w:rPr>
            </w:pPr>
          </w:p>
        </w:tc>
      </w:tr>
      <w:tr w:rsidR="004D75C8" w:rsidRPr="00843203" w14:paraId="044ACA9B" w14:textId="77777777" w:rsidTr="0084397C">
        <w:trPr>
          <w:trHeight w:val="300"/>
        </w:trPr>
        <w:tc>
          <w:tcPr>
            <w:tcW w:w="1418"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5F51B23A" w14:textId="77777777" w:rsidR="004D75C8" w:rsidRPr="002321D8" w:rsidRDefault="004D75C8" w:rsidP="002321D8">
            <w:pPr>
              <w:adjustRightInd w:val="0"/>
              <w:snapToGrid w:val="0"/>
              <w:spacing w:before="20" w:after="20"/>
              <w:jc w:val="center"/>
              <w:rPr>
                <w:color w:val="000000"/>
                <w:sz w:val="20"/>
                <w:szCs w:val="20"/>
                <w:lang w:val="pt-PT"/>
              </w:rPr>
            </w:pPr>
            <w:r w:rsidRPr="002321D8">
              <w:rPr>
                <w:color w:val="000000"/>
                <w:sz w:val="20"/>
                <w:szCs w:val="20"/>
                <w:lang w:val="pt-PT"/>
              </w:rPr>
              <w:t xml:space="preserve">Cacheu </w:t>
            </w:r>
          </w:p>
        </w:tc>
        <w:tc>
          <w:tcPr>
            <w:tcW w:w="141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C2F4BFC" w14:textId="77777777" w:rsidR="004D75C8" w:rsidRPr="002321D8" w:rsidRDefault="004D75C8" w:rsidP="002321D8">
            <w:pPr>
              <w:adjustRightInd w:val="0"/>
              <w:snapToGrid w:val="0"/>
              <w:spacing w:before="20" w:after="20"/>
              <w:jc w:val="center"/>
              <w:rPr>
                <w:color w:val="000000"/>
                <w:sz w:val="20"/>
                <w:szCs w:val="20"/>
                <w:lang w:val="pt-PT"/>
              </w:rPr>
            </w:pPr>
            <w:r w:rsidRPr="002321D8">
              <w:rPr>
                <w:color w:val="000000"/>
                <w:sz w:val="20"/>
                <w:szCs w:val="20"/>
                <w:lang w:val="pt-PT"/>
              </w:rPr>
              <w:t>Canchundo</w:t>
            </w:r>
          </w:p>
        </w:tc>
        <w:tc>
          <w:tcPr>
            <w:tcW w:w="5352" w:type="dxa"/>
            <w:tcBorders>
              <w:top w:val="nil"/>
              <w:left w:val="nil"/>
              <w:bottom w:val="single" w:sz="4" w:space="0" w:color="auto"/>
              <w:right w:val="single" w:sz="4" w:space="0" w:color="auto"/>
            </w:tcBorders>
            <w:shd w:val="clear" w:color="auto" w:fill="auto"/>
            <w:vAlign w:val="center"/>
            <w:hideMark/>
          </w:tcPr>
          <w:p w14:paraId="1D82F87D"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 xml:space="preserve">Instituições publicas </w:t>
            </w:r>
          </w:p>
        </w:tc>
        <w:tc>
          <w:tcPr>
            <w:tcW w:w="1218" w:type="dxa"/>
            <w:vMerge w:val="restart"/>
            <w:tcBorders>
              <w:top w:val="nil"/>
              <w:left w:val="single" w:sz="4" w:space="0" w:color="auto"/>
              <w:bottom w:val="single" w:sz="4" w:space="0" w:color="000000"/>
              <w:right w:val="single" w:sz="8" w:space="0" w:color="auto"/>
            </w:tcBorders>
            <w:shd w:val="clear" w:color="auto" w:fill="auto"/>
            <w:textDirection w:val="tbRl"/>
            <w:vAlign w:val="center"/>
            <w:hideMark/>
          </w:tcPr>
          <w:p w14:paraId="44838324" w14:textId="77777777" w:rsidR="004D75C8" w:rsidRPr="002321D8" w:rsidRDefault="004D75C8" w:rsidP="002321D8">
            <w:pPr>
              <w:adjustRightInd w:val="0"/>
              <w:snapToGrid w:val="0"/>
              <w:spacing w:before="20" w:after="20"/>
              <w:ind w:left="113" w:right="113"/>
              <w:jc w:val="center"/>
              <w:rPr>
                <w:color w:val="000000"/>
                <w:sz w:val="20"/>
                <w:szCs w:val="20"/>
                <w:lang w:val="pt-PT"/>
              </w:rPr>
            </w:pPr>
            <w:r w:rsidRPr="002321D8">
              <w:rPr>
                <w:color w:val="000000"/>
                <w:sz w:val="20"/>
                <w:szCs w:val="20"/>
                <w:lang w:val="pt-PT"/>
              </w:rPr>
              <w:t>Terça-feira, 11 de Abril de 2023</w:t>
            </w:r>
          </w:p>
        </w:tc>
      </w:tr>
      <w:tr w:rsidR="004D75C8" w:rsidRPr="002321D8" w14:paraId="28251CB1" w14:textId="77777777" w:rsidTr="0084397C">
        <w:trPr>
          <w:trHeight w:val="300"/>
        </w:trPr>
        <w:tc>
          <w:tcPr>
            <w:tcW w:w="1418" w:type="dxa"/>
            <w:vMerge/>
            <w:tcBorders>
              <w:top w:val="nil"/>
              <w:left w:val="single" w:sz="8" w:space="0" w:color="auto"/>
              <w:bottom w:val="single" w:sz="4" w:space="0" w:color="000000"/>
              <w:right w:val="single" w:sz="4" w:space="0" w:color="auto"/>
            </w:tcBorders>
            <w:vAlign w:val="center"/>
            <w:hideMark/>
          </w:tcPr>
          <w:p w14:paraId="444B5D92"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000000"/>
              <w:right w:val="single" w:sz="4" w:space="0" w:color="auto"/>
            </w:tcBorders>
            <w:vAlign w:val="center"/>
            <w:hideMark/>
          </w:tcPr>
          <w:p w14:paraId="1A518BE6"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4570B292"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Organizações da sociedade civil</w:t>
            </w:r>
          </w:p>
        </w:tc>
        <w:tc>
          <w:tcPr>
            <w:tcW w:w="1218" w:type="dxa"/>
            <w:vMerge/>
            <w:tcBorders>
              <w:top w:val="nil"/>
              <w:left w:val="single" w:sz="4" w:space="0" w:color="auto"/>
              <w:bottom w:val="single" w:sz="4" w:space="0" w:color="000000"/>
              <w:right w:val="single" w:sz="8" w:space="0" w:color="auto"/>
            </w:tcBorders>
            <w:textDirection w:val="tbRl"/>
            <w:vAlign w:val="center"/>
            <w:hideMark/>
          </w:tcPr>
          <w:p w14:paraId="0F7F77D7" w14:textId="77777777" w:rsidR="004D75C8" w:rsidRPr="002321D8" w:rsidRDefault="004D75C8" w:rsidP="002321D8">
            <w:pPr>
              <w:adjustRightInd w:val="0"/>
              <w:snapToGrid w:val="0"/>
              <w:spacing w:before="20" w:after="20"/>
              <w:ind w:left="113" w:right="113"/>
              <w:jc w:val="center"/>
              <w:rPr>
                <w:color w:val="000000"/>
                <w:sz w:val="20"/>
                <w:szCs w:val="20"/>
                <w:lang w:val="pt-PT"/>
              </w:rPr>
            </w:pPr>
          </w:p>
        </w:tc>
      </w:tr>
      <w:tr w:rsidR="004D75C8" w:rsidRPr="002321D8" w14:paraId="09A1994D" w14:textId="77777777" w:rsidTr="0084397C">
        <w:trPr>
          <w:trHeight w:val="360"/>
        </w:trPr>
        <w:tc>
          <w:tcPr>
            <w:tcW w:w="1418" w:type="dxa"/>
            <w:vMerge/>
            <w:tcBorders>
              <w:top w:val="nil"/>
              <w:left w:val="single" w:sz="8" w:space="0" w:color="auto"/>
              <w:bottom w:val="single" w:sz="4" w:space="0" w:color="000000"/>
              <w:right w:val="single" w:sz="4" w:space="0" w:color="auto"/>
            </w:tcBorders>
            <w:vAlign w:val="center"/>
            <w:hideMark/>
          </w:tcPr>
          <w:p w14:paraId="32CA84DF"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000000"/>
              <w:right w:val="single" w:sz="4" w:space="0" w:color="auto"/>
            </w:tcBorders>
            <w:vAlign w:val="center"/>
            <w:hideMark/>
          </w:tcPr>
          <w:p w14:paraId="1E583F4C"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3A8109BF"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Régulos</w:t>
            </w:r>
          </w:p>
        </w:tc>
        <w:tc>
          <w:tcPr>
            <w:tcW w:w="1218" w:type="dxa"/>
            <w:vMerge/>
            <w:tcBorders>
              <w:top w:val="nil"/>
              <w:left w:val="single" w:sz="4" w:space="0" w:color="auto"/>
              <w:bottom w:val="single" w:sz="4" w:space="0" w:color="000000"/>
              <w:right w:val="single" w:sz="8" w:space="0" w:color="auto"/>
            </w:tcBorders>
            <w:textDirection w:val="tbRl"/>
            <w:vAlign w:val="center"/>
            <w:hideMark/>
          </w:tcPr>
          <w:p w14:paraId="035FB4A4" w14:textId="77777777" w:rsidR="004D75C8" w:rsidRPr="002321D8" w:rsidRDefault="004D75C8" w:rsidP="002321D8">
            <w:pPr>
              <w:adjustRightInd w:val="0"/>
              <w:snapToGrid w:val="0"/>
              <w:spacing w:before="20" w:after="20"/>
              <w:ind w:left="113" w:right="113"/>
              <w:jc w:val="center"/>
              <w:rPr>
                <w:color w:val="000000"/>
                <w:sz w:val="20"/>
                <w:szCs w:val="20"/>
                <w:lang w:val="pt-PT"/>
              </w:rPr>
            </w:pPr>
          </w:p>
        </w:tc>
      </w:tr>
      <w:tr w:rsidR="004D75C8" w:rsidRPr="002321D8" w14:paraId="4C7DA84A" w14:textId="77777777" w:rsidTr="0084397C">
        <w:trPr>
          <w:trHeight w:val="300"/>
        </w:trPr>
        <w:tc>
          <w:tcPr>
            <w:tcW w:w="1418" w:type="dxa"/>
            <w:vMerge/>
            <w:tcBorders>
              <w:top w:val="nil"/>
              <w:left w:val="single" w:sz="8" w:space="0" w:color="auto"/>
              <w:bottom w:val="single" w:sz="4" w:space="0" w:color="000000"/>
              <w:right w:val="single" w:sz="4" w:space="0" w:color="auto"/>
            </w:tcBorders>
            <w:vAlign w:val="center"/>
            <w:hideMark/>
          </w:tcPr>
          <w:p w14:paraId="1782C869"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000000"/>
              <w:right w:val="single" w:sz="4" w:space="0" w:color="auto"/>
            </w:tcBorders>
            <w:vAlign w:val="center"/>
            <w:hideMark/>
          </w:tcPr>
          <w:p w14:paraId="0F4F28C8"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6ADC42D1"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Sector Privado</w:t>
            </w:r>
          </w:p>
        </w:tc>
        <w:tc>
          <w:tcPr>
            <w:tcW w:w="1218" w:type="dxa"/>
            <w:vMerge/>
            <w:tcBorders>
              <w:top w:val="nil"/>
              <w:left w:val="single" w:sz="4" w:space="0" w:color="auto"/>
              <w:bottom w:val="single" w:sz="4" w:space="0" w:color="000000"/>
              <w:right w:val="single" w:sz="8" w:space="0" w:color="auto"/>
            </w:tcBorders>
            <w:textDirection w:val="tbRl"/>
            <w:vAlign w:val="center"/>
            <w:hideMark/>
          </w:tcPr>
          <w:p w14:paraId="1EFC34AE" w14:textId="77777777" w:rsidR="004D75C8" w:rsidRPr="002321D8" w:rsidRDefault="004D75C8" w:rsidP="002321D8">
            <w:pPr>
              <w:adjustRightInd w:val="0"/>
              <w:snapToGrid w:val="0"/>
              <w:spacing w:before="20" w:after="20"/>
              <w:ind w:left="113" w:right="113"/>
              <w:jc w:val="center"/>
              <w:rPr>
                <w:color w:val="000000"/>
                <w:sz w:val="20"/>
                <w:szCs w:val="20"/>
                <w:lang w:val="pt-PT"/>
              </w:rPr>
            </w:pPr>
          </w:p>
        </w:tc>
      </w:tr>
      <w:tr w:rsidR="004D75C8" w:rsidRPr="002321D8" w14:paraId="1DE3DCF0" w14:textId="77777777" w:rsidTr="0084397C">
        <w:trPr>
          <w:trHeight w:val="300"/>
        </w:trPr>
        <w:tc>
          <w:tcPr>
            <w:tcW w:w="1418" w:type="dxa"/>
            <w:vMerge/>
            <w:tcBorders>
              <w:top w:val="nil"/>
              <w:left w:val="single" w:sz="8" w:space="0" w:color="auto"/>
              <w:bottom w:val="single" w:sz="4" w:space="0" w:color="000000"/>
              <w:right w:val="single" w:sz="4" w:space="0" w:color="auto"/>
            </w:tcBorders>
            <w:vAlign w:val="center"/>
            <w:hideMark/>
          </w:tcPr>
          <w:p w14:paraId="0BADF7C0"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000000"/>
              <w:right w:val="single" w:sz="4" w:space="0" w:color="auto"/>
            </w:tcBorders>
            <w:vAlign w:val="center"/>
            <w:hideMark/>
          </w:tcPr>
          <w:p w14:paraId="2C064490"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07810A8E"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 xml:space="preserve">Instituições publicas </w:t>
            </w:r>
          </w:p>
        </w:tc>
        <w:tc>
          <w:tcPr>
            <w:tcW w:w="1218" w:type="dxa"/>
            <w:vMerge/>
            <w:tcBorders>
              <w:top w:val="nil"/>
              <w:left w:val="single" w:sz="4" w:space="0" w:color="auto"/>
              <w:bottom w:val="single" w:sz="4" w:space="0" w:color="000000"/>
              <w:right w:val="single" w:sz="8" w:space="0" w:color="auto"/>
            </w:tcBorders>
            <w:textDirection w:val="tbRl"/>
            <w:vAlign w:val="center"/>
            <w:hideMark/>
          </w:tcPr>
          <w:p w14:paraId="7C7E8C93" w14:textId="77777777" w:rsidR="004D75C8" w:rsidRPr="002321D8" w:rsidRDefault="004D75C8" w:rsidP="002321D8">
            <w:pPr>
              <w:adjustRightInd w:val="0"/>
              <w:snapToGrid w:val="0"/>
              <w:spacing w:before="20" w:after="20"/>
              <w:ind w:left="113" w:right="113"/>
              <w:jc w:val="center"/>
              <w:rPr>
                <w:color w:val="000000"/>
                <w:sz w:val="20"/>
                <w:szCs w:val="20"/>
                <w:lang w:val="pt-PT"/>
              </w:rPr>
            </w:pPr>
          </w:p>
        </w:tc>
      </w:tr>
      <w:tr w:rsidR="004D75C8" w:rsidRPr="002321D8" w14:paraId="5489EB91" w14:textId="77777777" w:rsidTr="0084397C">
        <w:trPr>
          <w:trHeight w:val="300"/>
        </w:trPr>
        <w:tc>
          <w:tcPr>
            <w:tcW w:w="1418" w:type="dxa"/>
            <w:vMerge/>
            <w:tcBorders>
              <w:top w:val="nil"/>
              <w:left w:val="single" w:sz="8" w:space="0" w:color="auto"/>
              <w:bottom w:val="single" w:sz="4" w:space="0" w:color="000000"/>
              <w:right w:val="single" w:sz="4" w:space="0" w:color="auto"/>
            </w:tcBorders>
            <w:vAlign w:val="center"/>
            <w:hideMark/>
          </w:tcPr>
          <w:p w14:paraId="499FAEA4"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4" w:space="0" w:color="000000"/>
              <w:right w:val="single" w:sz="4" w:space="0" w:color="auto"/>
            </w:tcBorders>
            <w:vAlign w:val="center"/>
            <w:hideMark/>
          </w:tcPr>
          <w:p w14:paraId="0DFBA00C"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0937B75E"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Organizações juvenis</w:t>
            </w:r>
          </w:p>
        </w:tc>
        <w:tc>
          <w:tcPr>
            <w:tcW w:w="1218" w:type="dxa"/>
            <w:vMerge/>
            <w:tcBorders>
              <w:top w:val="nil"/>
              <w:left w:val="single" w:sz="4" w:space="0" w:color="auto"/>
              <w:bottom w:val="single" w:sz="4" w:space="0" w:color="000000"/>
              <w:right w:val="single" w:sz="8" w:space="0" w:color="auto"/>
            </w:tcBorders>
            <w:textDirection w:val="tbRl"/>
            <w:vAlign w:val="center"/>
            <w:hideMark/>
          </w:tcPr>
          <w:p w14:paraId="39823DCE" w14:textId="77777777" w:rsidR="004D75C8" w:rsidRPr="002321D8" w:rsidRDefault="004D75C8" w:rsidP="002321D8">
            <w:pPr>
              <w:adjustRightInd w:val="0"/>
              <w:snapToGrid w:val="0"/>
              <w:spacing w:before="20" w:after="20"/>
              <w:ind w:left="113" w:right="113"/>
              <w:jc w:val="center"/>
              <w:rPr>
                <w:color w:val="000000"/>
                <w:sz w:val="20"/>
                <w:szCs w:val="20"/>
                <w:lang w:val="pt-PT"/>
              </w:rPr>
            </w:pPr>
          </w:p>
        </w:tc>
      </w:tr>
      <w:tr w:rsidR="004D75C8" w:rsidRPr="00843203" w14:paraId="080D6DD2" w14:textId="77777777" w:rsidTr="0084397C">
        <w:trPr>
          <w:cantSplit/>
          <w:trHeight w:val="1134"/>
        </w:trPr>
        <w:tc>
          <w:tcPr>
            <w:tcW w:w="1418" w:type="dxa"/>
            <w:vMerge w:val="restart"/>
            <w:tcBorders>
              <w:top w:val="nil"/>
              <w:left w:val="single" w:sz="8" w:space="0" w:color="auto"/>
              <w:bottom w:val="single" w:sz="8" w:space="0" w:color="000000"/>
              <w:right w:val="single" w:sz="4" w:space="0" w:color="auto"/>
            </w:tcBorders>
            <w:shd w:val="clear" w:color="auto" w:fill="auto"/>
            <w:noWrap/>
            <w:vAlign w:val="center"/>
            <w:hideMark/>
          </w:tcPr>
          <w:p w14:paraId="4A1EEA73" w14:textId="77777777" w:rsidR="004D75C8" w:rsidRPr="002321D8" w:rsidRDefault="004D75C8" w:rsidP="002321D8">
            <w:pPr>
              <w:adjustRightInd w:val="0"/>
              <w:snapToGrid w:val="0"/>
              <w:spacing w:before="20" w:after="20"/>
              <w:jc w:val="center"/>
              <w:rPr>
                <w:color w:val="000000"/>
                <w:sz w:val="20"/>
                <w:szCs w:val="20"/>
                <w:lang w:val="pt-PT"/>
              </w:rPr>
            </w:pPr>
            <w:r w:rsidRPr="002321D8">
              <w:rPr>
                <w:color w:val="000000"/>
                <w:sz w:val="20"/>
                <w:szCs w:val="20"/>
                <w:lang w:val="pt-PT"/>
              </w:rPr>
              <w:t>Bissau</w:t>
            </w:r>
          </w:p>
        </w:tc>
        <w:tc>
          <w:tcPr>
            <w:tcW w:w="1418"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1F151047" w14:textId="77777777" w:rsidR="004D75C8" w:rsidRPr="002321D8" w:rsidRDefault="004D75C8" w:rsidP="002321D8">
            <w:pPr>
              <w:adjustRightInd w:val="0"/>
              <w:snapToGrid w:val="0"/>
              <w:spacing w:before="20" w:after="20"/>
              <w:jc w:val="center"/>
              <w:rPr>
                <w:color w:val="000000"/>
                <w:sz w:val="20"/>
                <w:szCs w:val="20"/>
                <w:lang w:val="pt-PT"/>
              </w:rPr>
            </w:pPr>
            <w:r w:rsidRPr="002321D8">
              <w:rPr>
                <w:color w:val="000000"/>
                <w:sz w:val="20"/>
                <w:szCs w:val="20"/>
                <w:lang w:val="pt-PT"/>
              </w:rPr>
              <w:t>Bissau</w:t>
            </w:r>
          </w:p>
        </w:tc>
        <w:tc>
          <w:tcPr>
            <w:tcW w:w="5352" w:type="dxa"/>
            <w:tcBorders>
              <w:top w:val="nil"/>
              <w:left w:val="nil"/>
              <w:bottom w:val="single" w:sz="4" w:space="0" w:color="auto"/>
              <w:right w:val="single" w:sz="4" w:space="0" w:color="auto"/>
            </w:tcBorders>
            <w:shd w:val="clear" w:color="auto" w:fill="auto"/>
            <w:vAlign w:val="center"/>
            <w:hideMark/>
          </w:tcPr>
          <w:p w14:paraId="061E26C0"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Instituições publicas e pontos focais do projecto</w:t>
            </w:r>
          </w:p>
        </w:tc>
        <w:tc>
          <w:tcPr>
            <w:tcW w:w="1218" w:type="dxa"/>
            <w:tcBorders>
              <w:top w:val="nil"/>
              <w:left w:val="nil"/>
              <w:bottom w:val="single" w:sz="4" w:space="0" w:color="auto"/>
              <w:right w:val="single" w:sz="8" w:space="0" w:color="auto"/>
            </w:tcBorders>
            <w:shd w:val="clear" w:color="auto" w:fill="auto"/>
            <w:textDirection w:val="tbRl"/>
            <w:vAlign w:val="center"/>
            <w:hideMark/>
          </w:tcPr>
          <w:p w14:paraId="4DC134A5" w14:textId="77777777" w:rsidR="004D75C8" w:rsidRPr="002321D8" w:rsidRDefault="004D75C8" w:rsidP="002321D8">
            <w:pPr>
              <w:adjustRightInd w:val="0"/>
              <w:snapToGrid w:val="0"/>
              <w:spacing w:before="20" w:after="20"/>
              <w:ind w:left="113" w:right="113"/>
              <w:jc w:val="center"/>
              <w:rPr>
                <w:color w:val="000000"/>
                <w:sz w:val="20"/>
                <w:szCs w:val="20"/>
                <w:lang w:val="pt-PT"/>
              </w:rPr>
            </w:pPr>
            <w:r w:rsidRPr="002321D8">
              <w:rPr>
                <w:color w:val="000000"/>
                <w:sz w:val="20"/>
                <w:szCs w:val="20"/>
                <w:lang w:val="pt-PT"/>
              </w:rPr>
              <w:t>Sexta-feira                    7 de Abril de 2023</w:t>
            </w:r>
          </w:p>
        </w:tc>
      </w:tr>
      <w:tr w:rsidR="004D75C8" w:rsidRPr="00843203" w14:paraId="4A99F69B" w14:textId="77777777" w:rsidTr="0084397C">
        <w:trPr>
          <w:trHeight w:val="300"/>
        </w:trPr>
        <w:tc>
          <w:tcPr>
            <w:tcW w:w="1418" w:type="dxa"/>
            <w:vMerge/>
            <w:tcBorders>
              <w:top w:val="nil"/>
              <w:left w:val="single" w:sz="8" w:space="0" w:color="auto"/>
              <w:bottom w:val="single" w:sz="8" w:space="0" w:color="000000"/>
              <w:right w:val="single" w:sz="4" w:space="0" w:color="auto"/>
            </w:tcBorders>
            <w:vAlign w:val="center"/>
            <w:hideMark/>
          </w:tcPr>
          <w:p w14:paraId="063AB688"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8" w:space="0" w:color="000000"/>
              <w:right w:val="single" w:sz="4" w:space="0" w:color="auto"/>
            </w:tcBorders>
            <w:vAlign w:val="center"/>
            <w:hideMark/>
          </w:tcPr>
          <w:p w14:paraId="15793D73"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67372789" w14:textId="77777777" w:rsidR="004D75C8" w:rsidRPr="002321D8" w:rsidRDefault="004D75C8" w:rsidP="002321D8">
            <w:pPr>
              <w:pStyle w:val="ListParagraph"/>
              <w:numPr>
                <w:ilvl w:val="0"/>
                <w:numId w:val="200"/>
              </w:numPr>
              <w:adjustRightInd w:val="0"/>
              <w:snapToGrid w:val="0"/>
              <w:spacing w:before="20" w:after="20"/>
              <w:ind w:left="309" w:hanging="284"/>
              <w:jc w:val="both"/>
              <w:rPr>
                <w:color w:val="000000"/>
                <w:sz w:val="20"/>
                <w:szCs w:val="20"/>
                <w:lang w:val="pt-PT"/>
              </w:rPr>
            </w:pPr>
            <w:r w:rsidRPr="002321D8">
              <w:rPr>
                <w:color w:val="000000"/>
                <w:sz w:val="20"/>
                <w:szCs w:val="20"/>
                <w:lang w:val="pt-PT"/>
              </w:rPr>
              <w:t>Instituições publicas</w:t>
            </w:r>
          </w:p>
        </w:tc>
        <w:tc>
          <w:tcPr>
            <w:tcW w:w="1218" w:type="dxa"/>
            <w:vMerge w:val="restart"/>
            <w:tcBorders>
              <w:top w:val="nil"/>
              <w:left w:val="single" w:sz="4" w:space="0" w:color="auto"/>
              <w:bottom w:val="single" w:sz="8" w:space="0" w:color="000000"/>
              <w:right w:val="single" w:sz="8" w:space="0" w:color="auto"/>
            </w:tcBorders>
            <w:shd w:val="clear" w:color="auto" w:fill="auto"/>
            <w:textDirection w:val="tbRl"/>
            <w:vAlign w:val="center"/>
            <w:hideMark/>
          </w:tcPr>
          <w:p w14:paraId="49F4ACE7" w14:textId="77777777" w:rsidR="004D75C8" w:rsidRPr="002321D8" w:rsidRDefault="004D75C8" w:rsidP="002321D8">
            <w:pPr>
              <w:adjustRightInd w:val="0"/>
              <w:snapToGrid w:val="0"/>
              <w:spacing w:before="20" w:after="20"/>
              <w:ind w:left="113" w:right="113"/>
              <w:jc w:val="center"/>
              <w:rPr>
                <w:color w:val="000000"/>
                <w:sz w:val="20"/>
                <w:szCs w:val="20"/>
                <w:lang w:val="pt-PT"/>
              </w:rPr>
            </w:pPr>
            <w:r w:rsidRPr="002321D8">
              <w:rPr>
                <w:color w:val="000000"/>
                <w:sz w:val="20"/>
                <w:szCs w:val="20"/>
                <w:lang w:val="pt-PT"/>
              </w:rPr>
              <w:t>Quarta-feira, 12 de Abril de 2023</w:t>
            </w:r>
          </w:p>
        </w:tc>
      </w:tr>
      <w:tr w:rsidR="004D75C8" w:rsidRPr="002321D8" w14:paraId="2BEF060D" w14:textId="77777777" w:rsidTr="0084397C">
        <w:trPr>
          <w:trHeight w:val="300"/>
        </w:trPr>
        <w:tc>
          <w:tcPr>
            <w:tcW w:w="1418" w:type="dxa"/>
            <w:vMerge/>
            <w:tcBorders>
              <w:top w:val="nil"/>
              <w:left w:val="single" w:sz="8" w:space="0" w:color="auto"/>
              <w:bottom w:val="single" w:sz="8" w:space="0" w:color="000000"/>
              <w:right w:val="single" w:sz="4" w:space="0" w:color="auto"/>
            </w:tcBorders>
            <w:vAlign w:val="center"/>
            <w:hideMark/>
          </w:tcPr>
          <w:p w14:paraId="0F96663D"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8" w:space="0" w:color="000000"/>
              <w:right w:val="single" w:sz="4" w:space="0" w:color="auto"/>
            </w:tcBorders>
            <w:vAlign w:val="center"/>
            <w:hideMark/>
          </w:tcPr>
          <w:p w14:paraId="17DCE20B"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0FD87619" w14:textId="77777777" w:rsidR="004D75C8" w:rsidRPr="002321D8" w:rsidRDefault="004D75C8" w:rsidP="002321D8">
            <w:pPr>
              <w:adjustRightInd w:val="0"/>
              <w:snapToGrid w:val="0"/>
              <w:spacing w:before="20" w:after="20"/>
              <w:jc w:val="both"/>
              <w:rPr>
                <w:color w:val="000000"/>
                <w:sz w:val="20"/>
                <w:szCs w:val="20"/>
                <w:lang w:val="pt-PT"/>
              </w:rPr>
            </w:pPr>
            <w:r w:rsidRPr="002321D8">
              <w:rPr>
                <w:color w:val="000000"/>
                <w:sz w:val="20"/>
                <w:szCs w:val="20"/>
                <w:lang w:val="pt-PT"/>
              </w:rPr>
              <w:t>Pontos focais</w:t>
            </w:r>
          </w:p>
        </w:tc>
        <w:tc>
          <w:tcPr>
            <w:tcW w:w="1218" w:type="dxa"/>
            <w:vMerge/>
            <w:tcBorders>
              <w:top w:val="nil"/>
              <w:left w:val="single" w:sz="4" w:space="0" w:color="auto"/>
              <w:bottom w:val="single" w:sz="8" w:space="0" w:color="000000"/>
              <w:right w:val="single" w:sz="8" w:space="0" w:color="auto"/>
            </w:tcBorders>
            <w:vAlign w:val="center"/>
            <w:hideMark/>
          </w:tcPr>
          <w:p w14:paraId="7E375619" w14:textId="77777777" w:rsidR="004D75C8" w:rsidRPr="002321D8" w:rsidRDefault="004D75C8" w:rsidP="002321D8">
            <w:pPr>
              <w:adjustRightInd w:val="0"/>
              <w:snapToGrid w:val="0"/>
              <w:spacing w:before="20" w:after="20"/>
              <w:rPr>
                <w:color w:val="000000"/>
                <w:sz w:val="20"/>
                <w:szCs w:val="20"/>
                <w:lang w:val="pt-PT"/>
              </w:rPr>
            </w:pPr>
          </w:p>
        </w:tc>
      </w:tr>
      <w:tr w:rsidR="004D75C8" w:rsidRPr="002321D8" w14:paraId="52F8A1A4" w14:textId="77777777" w:rsidTr="0084397C">
        <w:trPr>
          <w:trHeight w:val="300"/>
        </w:trPr>
        <w:tc>
          <w:tcPr>
            <w:tcW w:w="1418" w:type="dxa"/>
            <w:vMerge/>
            <w:tcBorders>
              <w:top w:val="nil"/>
              <w:left w:val="single" w:sz="8" w:space="0" w:color="auto"/>
              <w:bottom w:val="single" w:sz="8" w:space="0" w:color="000000"/>
              <w:right w:val="single" w:sz="4" w:space="0" w:color="auto"/>
            </w:tcBorders>
            <w:vAlign w:val="center"/>
            <w:hideMark/>
          </w:tcPr>
          <w:p w14:paraId="0BC7FC10"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8" w:space="0" w:color="000000"/>
              <w:right w:val="single" w:sz="4" w:space="0" w:color="auto"/>
            </w:tcBorders>
            <w:vAlign w:val="center"/>
            <w:hideMark/>
          </w:tcPr>
          <w:p w14:paraId="121DB567"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18C4DDC1" w14:textId="77777777" w:rsidR="004D75C8" w:rsidRPr="002321D8" w:rsidRDefault="004D75C8" w:rsidP="002321D8">
            <w:pPr>
              <w:adjustRightInd w:val="0"/>
              <w:snapToGrid w:val="0"/>
              <w:spacing w:before="20" w:after="20"/>
              <w:jc w:val="both"/>
              <w:rPr>
                <w:color w:val="000000"/>
                <w:sz w:val="20"/>
                <w:szCs w:val="20"/>
                <w:lang w:val="pt-PT"/>
              </w:rPr>
            </w:pPr>
            <w:r w:rsidRPr="002321D8">
              <w:rPr>
                <w:color w:val="000000"/>
                <w:sz w:val="20"/>
                <w:szCs w:val="20"/>
                <w:lang w:val="pt-PT"/>
              </w:rPr>
              <w:t>sociedade civil</w:t>
            </w:r>
          </w:p>
        </w:tc>
        <w:tc>
          <w:tcPr>
            <w:tcW w:w="1218" w:type="dxa"/>
            <w:vMerge/>
            <w:tcBorders>
              <w:top w:val="nil"/>
              <w:left w:val="single" w:sz="4" w:space="0" w:color="auto"/>
              <w:bottom w:val="single" w:sz="8" w:space="0" w:color="000000"/>
              <w:right w:val="single" w:sz="8" w:space="0" w:color="auto"/>
            </w:tcBorders>
            <w:vAlign w:val="center"/>
            <w:hideMark/>
          </w:tcPr>
          <w:p w14:paraId="537BE478" w14:textId="77777777" w:rsidR="004D75C8" w:rsidRPr="002321D8" w:rsidRDefault="004D75C8" w:rsidP="002321D8">
            <w:pPr>
              <w:adjustRightInd w:val="0"/>
              <w:snapToGrid w:val="0"/>
              <w:spacing w:before="20" w:after="20"/>
              <w:rPr>
                <w:color w:val="000000"/>
                <w:sz w:val="20"/>
                <w:szCs w:val="20"/>
                <w:lang w:val="pt-PT"/>
              </w:rPr>
            </w:pPr>
          </w:p>
        </w:tc>
      </w:tr>
      <w:tr w:rsidR="004D75C8" w:rsidRPr="002321D8" w14:paraId="38E5267F" w14:textId="77777777" w:rsidTr="0084397C">
        <w:trPr>
          <w:trHeight w:val="300"/>
        </w:trPr>
        <w:tc>
          <w:tcPr>
            <w:tcW w:w="1418" w:type="dxa"/>
            <w:vMerge/>
            <w:tcBorders>
              <w:top w:val="nil"/>
              <w:left w:val="single" w:sz="8" w:space="0" w:color="auto"/>
              <w:bottom w:val="single" w:sz="8" w:space="0" w:color="000000"/>
              <w:right w:val="single" w:sz="4" w:space="0" w:color="auto"/>
            </w:tcBorders>
            <w:vAlign w:val="center"/>
            <w:hideMark/>
          </w:tcPr>
          <w:p w14:paraId="275DE673"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8" w:space="0" w:color="000000"/>
              <w:right w:val="single" w:sz="4" w:space="0" w:color="auto"/>
            </w:tcBorders>
            <w:vAlign w:val="center"/>
            <w:hideMark/>
          </w:tcPr>
          <w:p w14:paraId="585E8365"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4" w:space="0" w:color="auto"/>
              <w:right w:val="single" w:sz="4" w:space="0" w:color="auto"/>
            </w:tcBorders>
            <w:shd w:val="clear" w:color="auto" w:fill="auto"/>
            <w:vAlign w:val="center"/>
            <w:hideMark/>
          </w:tcPr>
          <w:p w14:paraId="3CE3ADAE" w14:textId="77777777" w:rsidR="004D75C8" w:rsidRPr="002321D8" w:rsidRDefault="004D75C8" w:rsidP="002321D8">
            <w:pPr>
              <w:adjustRightInd w:val="0"/>
              <w:snapToGrid w:val="0"/>
              <w:spacing w:before="20" w:after="20"/>
              <w:jc w:val="both"/>
              <w:rPr>
                <w:color w:val="000000"/>
                <w:sz w:val="20"/>
                <w:szCs w:val="20"/>
                <w:lang w:val="pt-PT"/>
              </w:rPr>
            </w:pPr>
            <w:r w:rsidRPr="002321D8">
              <w:rPr>
                <w:color w:val="000000"/>
                <w:sz w:val="20"/>
                <w:szCs w:val="20"/>
                <w:lang w:val="pt-PT"/>
              </w:rPr>
              <w:t>Sector privado</w:t>
            </w:r>
          </w:p>
        </w:tc>
        <w:tc>
          <w:tcPr>
            <w:tcW w:w="1218" w:type="dxa"/>
            <w:vMerge/>
            <w:tcBorders>
              <w:top w:val="nil"/>
              <w:left w:val="single" w:sz="4" w:space="0" w:color="auto"/>
              <w:bottom w:val="single" w:sz="8" w:space="0" w:color="000000"/>
              <w:right w:val="single" w:sz="8" w:space="0" w:color="auto"/>
            </w:tcBorders>
            <w:vAlign w:val="center"/>
            <w:hideMark/>
          </w:tcPr>
          <w:p w14:paraId="058ACCF2" w14:textId="77777777" w:rsidR="004D75C8" w:rsidRPr="002321D8" w:rsidRDefault="004D75C8" w:rsidP="002321D8">
            <w:pPr>
              <w:adjustRightInd w:val="0"/>
              <w:snapToGrid w:val="0"/>
              <w:spacing w:before="20" w:after="20"/>
              <w:rPr>
                <w:color w:val="000000"/>
                <w:sz w:val="20"/>
                <w:szCs w:val="20"/>
                <w:lang w:val="pt-PT"/>
              </w:rPr>
            </w:pPr>
          </w:p>
        </w:tc>
      </w:tr>
      <w:tr w:rsidR="004D75C8" w:rsidRPr="002321D8" w14:paraId="7380FDB9" w14:textId="77777777" w:rsidTr="0084397C">
        <w:trPr>
          <w:trHeight w:val="315"/>
        </w:trPr>
        <w:tc>
          <w:tcPr>
            <w:tcW w:w="1418" w:type="dxa"/>
            <w:vMerge/>
            <w:tcBorders>
              <w:top w:val="nil"/>
              <w:left w:val="single" w:sz="8" w:space="0" w:color="auto"/>
              <w:bottom w:val="single" w:sz="8" w:space="0" w:color="000000"/>
              <w:right w:val="single" w:sz="4" w:space="0" w:color="auto"/>
            </w:tcBorders>
            <w:vAlign w:val="center"/>
            <w:hideMark/>
          </w:tcPr>
          <w:p w14:paraId="4A02B406" w14:textId="77777777" w:rsidR="004D75C8" w:rsidRPr="002321D8" w:rsidRDefault="004D75C8" w:rsidP="002321D8">
            <w:pPr>
              <w:adjustRightInd w:val="0"/>
              <w:snapToGrid w:val="0"/>
              <w:spacing w:before="20" w:after="20"/>
              <w:rPr>
                <w:color w:val="000000"/>
                <w:sz w:val="20"/>
                <w:szCs w:val="20"/>
                <w:lang w:val="pt-PT"/>
              </w:rPr>
            </w:pPr>
          </w:p>
        </w:tc>
        <w:tc>
          <w:tcPr>
            <w:tcW w:w="1418" w:type="dxa"/>
            <w:vMerge/>
            <w:tcBorders>
              <w:top w:val="nil"/>
              <w:left w:val="single" w:sz="4" w:space="0" w:color="auto"/>
              <w:bottom w:val="single" w:sz="8" w:space="0" w:color="000000"/>
              <w:right w:val="single" w:sz="4" w:space="0" w:color="auto"/>
            </w:tcBorders>
            <w:vAlign w:val="center"/>
            <w:hideMark/>
          </w:tcPr>
          <w:p w14:paraId="64C11482" w14:textId="77777777" w:rsidR="004D75C8" w:rsidRPr="002321D8" w:rsidRDefault="004D75C8" w:rsidP="002321D8">
            <w:pPr>
              <w:adjustRightInd w:val="0"/>
              <w:snapToGrid w:val="0"/>
              <w:spacing w:before="20" w:after="20"/>
              <w:rPr>
                <w:color w:val="000000"/>
                <w:sz w:val="20"/>
                <w:szCs w:val="20"/>
                <w:lang w:val="pt-PT"/>
              </w:rPr>
            </w:pPr>
          </w:p>
        </w:tc>
        <w:tc>
          <w:tcPr>
            <w:tcW w:w="5352" w:type="dxa"/>
            <w:tcBorders>
              <w:top w:val="nil"/>
              <w:left w:val="nil"/>
              <w:bottom w:val="single" w:sz="8" w:space="0" w:color="auto"/>
              <w:right w:val="single" w:sz="4" w:space="0" w:color="auto"/>
            </w:tcBorders>
            <w:shd w:val="clear" w:color="auto" w:fill="auto"/>
            <w:vAlign w:val="center"/>
            <w:hideMark/>
          </w:tcPr>
          <w:p w14:paraId="5E3CA042" w14:textId="77777777" w:rsidR="004D75C8" w:rsidRPr="002321D8" w:rsidRDefault="004D75C8" w:rsidP="002321D8">
            <w:pPr>
              <w:adjustRightInd w:val="0"/>
              <w:snapToGrid w:val="0"/>
              <w:spacing w:before="20" w:after="20"/>
              <w:jc w:val="both"/>
              <w:rPr>
                <w:color w:val="000000"/>
                <w:sz w:val="20"/>
                <w:szCs w:val="20"/>
                <w:lang w:val="pt-PT"/>
              </w:rPr>
            </w:pPr>
            <w:r w:rsidRPr="002321D8">
              <w:rPr>
                <w:color w:val="000000"/>
                <w:sz w:val="20"/>
                <w:szCs w:val="20"/>
                <w:lang w:val="pt-PT"/>
              </w:rPr>
              <w:t xml:space="preserve">Jovens </w:t>
            </w:r>
          </w:p>
        </w:tc>
        <w:tc>
          <w:tcPr>
            <w:tcW w:w="1218" w:type="dxa"/>
            <w:vMerge/>
            <w:tcBorders>
              <w:top w:val="nil"/>
              <w:left w:val="single" w:sz="4" w:space="0" w:color="auto"/>
              <w:bottom w:val="single" w:sz="8" w:space="0" w:color="000000"/>
              <w:right w:val="single" w:sz="8" w:space="0" w:color="auto"/>
            </w:tcBorders>
            <w:vAlign w:val="center"/>
            <w:hideMark/>
          </w:tcPr>
          <w:p w14:paraId="56DCE66E" w14:textId="77777777" w:rsidR="004D75C8" w:rsidRPr="002321D8" w:rsidRDefault="004D75C8" w:rsidP="002321D8">
            <w:pPr>
              <w:adjustRightInd w:val="0"/>
              <w:snapToGrid w:val="0"/>
              <w:spacing w:before="20" w:after="20"/>
              <w:rPr>
                <w:color w:val="000000"/>
                <w:sz w:val="20"/>
                <w:szCs w:val="20"/>
                <w:lang w:val="pt-PT"/>
              </w:rPr>
            </w:pPr>
          </w:p>
        </w:tc>
      </w:tr>
      <w:bookmarkEnd w:id="68"/>
    </w:tbl>
    <w:p w14:paraId="3D9ECE37" w14:textId="3C6E3C18" w:rsidR="00E25254" w:rsidRPr="002321D8" w:rsidRDefault="00E25254" w:rsidP="00764EE9">
      <w:pPr>
        <w:pStyle w:val="Caption"/>
        <w:rPr>
          <w:b/>
          <w:bCs/>
          <w:sz w:val="20"/>
          <w:szCs w:val="20"/>
          <w:lang w:val="pt-PT"/>
        </w:rPr>
      </w:pPr>
    </w:p>
    <w:p w14:paraId="3FB2F1B7" w14:textId="6C04266E" w:rsidR="00E25254" w:rsidRPr="00E1204C" w:rsidRDefault="00E25254" w:rsidP="00764EE9">
      <w:pPr>
        <w:pStyle w:val="Heading3"/>
        <w:keepLines w:val="0"/>
        <w:numPr>
          <w:ilvl w:val="2"/>
          <w:numId w:val="160"/>
        </w:numPr>
        <w:adjustRightInd w:val="0"/>
        <w:snapToGrid w:val="0"/>
        <w:spacing w:before="120" w:after="120"/>
        <w:ind w:left="851" w:hanging="284"/>
        <w:rPr>
          <w:rFonts w:ascii="Times New Roman" w:hAnsi="Times New Roman" w:cs="Times New Roman"/>
          <w:b/>
          <w:color w:val="auto"/>
          <w:lang w:val="pt-PT" w:eastAsia="fr-FR"/>
        </w:rPr>
      </w:pPr>
      <w:bookmarkStart w:id="69" w:name="_Toc89355755"/>
      <w:bookmarkStart w:id="70" w:name="_Toc137552178"/>
      <w:r w:rsidRPr="00E1204C">
        <w:rPr>
          <w:rFonts w:ascii="Times New Roman" w:hAnsi="Times New Roman" w:cs="Times New Roman"/>
          <w:b/>
          <w:color w:val="auto"/>
          <w:lang w:val="pt-PT" w:eastAsia="fr-FR"/>
        </w:rPr>
        <w:lastRenderedPageBreak/>
        <w:t xml:space="preserve">Âmbito das </w:t>
      </w:r>
      <w:r w:rsidR="008F58B5" w:rsidRPr="00E1204C">
        <w:rPr>
          <w:rFonts w:ascii="Times New Roman" w:hAnsi="Times New Roman" w:cs="Times New Roman"/>
          <w:b/>
          <w:color w:val="auto"/>
          <w:lang w:val="pt-PT" w:eastAsia="fr-FR"/>
        </w:rPr>
        <w:t>C</w:t>
      </w:r>
      <w:r w:rsidRPr="00E1204C">
        <w:rPr>
          <w:rFonts w:ascii="Times New Roman" w:hAnsi="Times New Roman" w:cs="Times New Roman"/>
          <w:b/>
          <w:color w:val="auto"/>
          <w:lang w:val="pt-PT" w:eastAsia="fr-FR"/>
        </w:rPr>
        <w:t>onsultas</w:t>
      </w:r>
      <w:bookmarkEnd w:id="69"/>
      <w:bookmarkEnd w:id="70"/>
    </w:p>
    <w:p w14:paraId="4EEFE24F" w14:textId="25C2FC5E" w:rsidR="00E25254" w:rsidRPr="00E1204C" w:rsidRDefault="00E25254" w:rsidP="00764EE9">
      <w:pPr>
        <w:tabs>
          <w:tab w:val="left" w:pos="2570"/>
        </w:tabs>
        <w:adjustRightInd w:val="0"/>
        <w:snapToGrid w:val="0"/>
        <w:spacing w:before="120" w:after="120"/>
        <w:jc w:val="both"/>
        <w:rPr>
          <w:rFonts w:eastAsia="Calibri"/>
          <w:lang w:val="pt-PT"/>
        </w:rPr>
      </w:pPr>
      <w:r w:rsidRPr="00E1204C">
        <w:rPr>
          <w:lang w:val="pt-PT"/>
        </w:rPr>
        <w:t>As entidades administrativas d</w:t>
      </w:r>
      <w:r w:rsidR="00F25B8E" w:rsidRPr="00E1204C">
        <w:rPr>
          <w:lang w:val="pt-PT"/>
        </w:rPr>
        <w:t xml:space="preserve">a </w:t>
      </w:r>
      <w:r w:rsidR="00A438A2" w:rsidRPr="00E1204C">
        <w:rPr>
          <w:lang w:val="pt-PT"/>
        </w:rPr>
        <w:t>Guiné-Bissau</w:t>
      </w:r>
      <w:r w:rsidR="00F25B8E" w:rsidRPr="00E1204C">
        <w:rPr>
          <w:lang w:val="pt-PT"/>
        </w:rPr>
        <w:t xml:space="preserve">, como acima foi referido, se </w:t>
      </w:r>
      <w:r w:rsidRPr="00E1204C">
        <w:rPr>
          <w:lang w:val="pt-PT"/>
        </w:rPr>
        <w:t>subdividem em regiões</w:t>
      </w:r>
      <w:r w:rsidR="00F25B8E" w:rsidRPr="00E1204C">
        <w:rPr>
          <w:lang w:val="pt-PT"/>
        </w:rPr>
        <w:t xml:space="preserve">, sectores e </w:t>
      </w:r>
      <w:r w:rsidR="00FB1163" w:rsidRPr="00E1204C">
        <w:rPr>
          <w:lang w:val="pt-PT"/>
        </w:rPr>
        <w:t>sector autónomo</w:t>
      </w:r>
      <w:r w:rsidRPr="00E1204C">
        <w:rPr>
          <w:lang w:val="pt-PT"/>
        </w:rPr>
        <w:t>,</w:t>
      </w:r>
      <w:r w:rsidR="00FB1163" w:rsidRPr="00E1204C">
        <w:rPr>
          <w:lang w:val="pt-PT"/>
        </w:rPr>
        <w:t xml:space="preserve"> e mais abaixo secções</w:t>
      </w:r>
      <w:r w:rsidRPr="00E1204C">
        <w:rPr>
          <w:lang w:val="pt-PT"/>
        </w:rPr>
        <w:t xml:space="preserve">. </w:t>
      </w:r>
      <w:r w:rsidR="00FB1163" w:rsidRPr="00E1204C">
        <w:rPr>
          <w:lang w:val="pt-PT"/>
        </w:rPr>
        <w:t>Existem 8 regiões, 1 sector autónomo e 39 outr</w:t>
      </w:r>
      <w:r w:rsidR="00A27DA8" w:rsidRPr="00E1204C">
        <w:rPr>
          <w:lang w:val="pt-PT"/>
        </w:rPr>
        <w:t>o</w:t>
      </w:r>
      <w:r w:rsidR="00FB1163" w:rsidRPr="00E1204C">
        <w:rPr>
          <w:lang w:val="pt-PT"/>
        </w:rPr>
        <w:t xml:space="preserve">s sectores que por sua vez de subdividem em secções </w:t>
      </w:r>
      <w:r w:rsidR="00A27DA8" w:rsidRPr="00E1204C">
        <w:rPr>
          <w:lang w:val="pt-PT"/>
        </w:rPr>
        <w:t>que co</w:t>
      </w:r>
      <w:r w:rsidR="00FB1163" w:rsidRPr="00E1204C">
        <w:rPr>
          <w:lang w:val="pt-PT"/>
        </w:rPr>
        <w:t xml:space="preserve">nstituem áreas </w:t>
      </w:r>
      <w:r w:rsidR="00A27DA8" w:rsidRPr="00E1204C">
        <w:rPr>
          <w:lang w:val="pt-PT"/>
        </w:rPr>
        <w:t>administrativas m</w:t>
      </w:r>
      <w:r w:rsidR="00FB1163" w:rsidRPr="00E1204C">
        <w:rPr>
          <w:lang w:val="pt-PT"/>
        </w:rPr>
        <w:t>ais pequenas</w:t>
      </w:r>
      <w:r w:rsidR="00A27DA8" w:rsidRPr="00E1204C">
        <w:rPr>
          <w:lang w:val="pt-PT"/>
        </w:rPr>
        <w:t xml:space="preserve">. </w:t>
      </w:r>
      <w:r w:rsidRPr="00E1204C">
        <w:rPr>
          <w:lang w:val="pt-PT"/>
        </w:rPr>
        <w:t>.</w:t>
      </w:r>
    </w:p>
    <w:p w14:paraId="63C9BF99" w14:textId="731C47F6" w:rsidR="00E25254" w:rsidRPr="0084397C" w:rsidRDefault="00E25254" w:rsidP="00764EE9">
      <w:pPr>
        <w:tabs>
          <w:tab w:val="left" w:pos="2570"/>
        </w:tabs>
        <w:adjustRightInd w:val="0"/>
        <w:snapToGrid w:val="0"/>
        <w:spacing w:before="120" w:after="120"/>
        <w:jc w:val="both"/>
        <w:rPr>
          <w:rFonts w:eastAsia="Calibri"/>
          <w:lang w:val="pt-PT"/>
        </w:rPr>
      </w:pPr>
      <w:r w:rsidRPr="00E1204C">
        <w:rPr>
          <w:lang w:val="pt-PT"/>
        </w:rPr>
        <w:t>As consultas, no âmbito da preparação do P</w:t>
      </w:r>
      <w:r w:rsidR="00FB1163" w:rsidRPr="00E1204C">
        <w:rPr>
          <w:lang w:val="pt-PT"/>
        </w:rPr>
        <w:t xml:space="preserve">EPI do WARDIP </w:t>
      </w:r>
      <w:r w:rsidRPr="00E1204C">
        <w:rPr>
          <w:lang w:val="pt-PT"/>
        </w:rPr>
        <w:t>foram realizadas ao nível d</w:t>
      </w:r>
      <w:r w:rsidR="00FB1163" w:rsidRPr="00E1204C">
        <w:rPr>
          <w:lang w:val="pt-PT"/>
        </w:rPr>
        <w:t xml:space="preserve">e </w:t>
      </w:r>
      <w:r w:rsidRPr="00E1204C">
        <w:rPr>
          <w:lang w:val="pt-PT"/>
        </w:rPr>
        <w:t xml:space="preserve">3 regiões </w:t>
      </w:r>
      <w:r w:rsidR="00FB1163" w:rsidRPr="00E1204C">
        <w:rPr>
          <w:lang w:val="pt-PT"/>
        </w:rPr>
        <w:t xml:space="preserve">nomeadamente Bissau, Cacheu e Gabu </w:t>
      </w:r>
      <w:r w:rsidR="00FB1163" w:rsidRPr="0084397C">
        <w:rPr>
          <w:lang w:val="pt-PT"/>
        </w:rPr>
        <w:t xml:space="preserve">perfazendo, a este nivel do processo de engajamento das PI&amp;As uma cobertura </w:t>
      </w:r>
      <w:r w:rsidR="00A27DA8" w:rsidRPr="0084397C">
        <w:rPr>
          <w:lang w:val="pt-PT"/>
        </w:rPr>
        <w:t xml:space="preserve">até ao momneto </w:t>
      </w:r>
      <w:r w:rsidR="00FB1163" w:rsidRPr="0084397C">
        <w:rPr>
          <w:lang w:val="pt-PT"/>
        </w:rPr>
        <w:t xml:space="preserve">de </w:t>
      </w:r>
      <w:r w:rsidR="00A27DA8" w:rsidRPr="0084397C">
        <w:rPr>
          <w:lang w:val="pt-PT"/>
        </w:rPr>
        <w:t>cerca de 38%</w:t>
      </w:r>
      <w:r w:rsidR="00FB1163" w:rsidRPr="0084397C">
        <w:rPr>
          <w:lang w:val="pt-PT"/>
        </w:rPr>
        <w:t xml:space="preserve"> </w:t>
      </w:r>
      <w:r w:rsidR="00A27DA8" w:rsidRPr="0084397C">
        <w:rPr>
          <w:lang w:val="pt-PT"/>
        </w:rPr>
        <w:t xml:space="preserve">do total das regiões do país e de dois sectores nomeadamente Gabu e Canchungo com uma cobertura de cerca de 8% </w:t>
      </w:r>
      <w:r w:rsidRPr="0084397C">
        <w:rPr>
          <w:lang w:val="pt-PT"/>
        </w:rPr>
        <w:t xml:space="preserve">para </w:t>
      </w:r>
      <w:r w:rsidR="00A27DA8" w:rsidRPr="0084397C">
        <w:rPr>
          <w:lang w:val="pt-PT"/>
        </w:rPr>
        <w:t>sectores até ao momento da realização das actividades de divulgação do PEPI e engajamento das PI&amp;As</w:t>
      </w:r>
      <w:r w:rsidRPr="0084397C">
        <w:rPr>
          <w:lang w:val="pt-PT"/>
        </w:rPr>
        <w:t>.</w:t>
      </w:r>
    </w:p>
    <w:p w14:paraId="759242B0" w14:textId="77777777" w:rsidR="00E25254" w:rsidRPr="0084397C" w:rsidRDefault="00E25254" w:rsidP="00764EE9">
      <w:pPr>
        <w:tabs>
          <w:tab w:val="left" w:pos="2570"/>
        </w:tabs>
        <w:spacing w:before="120"/>
        <w:jc w:val="both"/>
        <w:rPr>
          <w:rFonts w:eastAsia="Calibri"/>
          <w:lang w:val="pt-PT"/>
        </w:rPr>
      </w:pPr>
    </w:p>
    <w:p w14:paraId="0A612666" w14:textId="6B1B7D73" w:rsidR="003507B2" w:rsidRPr="00E1204C" w:rsidRDefault="003507B2" w:rsidP="00764EE9">
      <w:pPr>
        <w:pStyle w:val="Caption"/>
        <w:rPr>
          <w:color w:val="auto"/>
          <w:sz w:val="24"/>
          <w:szCs w:val="24"/>
          <w:lang w:val="pt-PT"/>
        </w:rPr>
      </w:pPr>
      <w:bookmarkStart w:id="71" w:name="_Toc137552215"/>
      <w:r w:rsidRPr="00E1204C">
        <w:rPr>
          <w:b/>
          <w:bCs/>
          <w:i w:val="0"/>
          <w:iCs w:val="0"/>
          <w:color w:val="auto"/>
          <w:sz w:val="24"/>
          <w:szCs w:val="24"/>
          <w:lang w:val="pt-PT"/>
        </w:rPr>
        <w:t xml:space="preserve">Tabela </w:t>
      </w:r>
      <w:r w:rsidRPr="00E1204C">
        <w:rPr>
          <w:b/>
          <w:bCs/>
          <w:i w:val="0"/>
          <w:iCs w:val="0"/>
          <w:color w:val="auto"/>
          <w:sz w:val="24"/>
          <w:szCs w:val="24"/>
          <w:lang w:val="pt-PT"/>
        </w:rPr>
        <w:fldChar w:fldCharType="begin"/>
      </w:r>
      <w:r w:rsidRPr="00E1204C">
        <w:rPr>
          <w:b/>
          <w:bCs/>
          <w:i w:val="0"/>
          <w:iCs w:val="0"/>
          <w:color w:val="auto"/>
          <w:sz w:val="24"/>
          <w:szCs w:val="24"/>
          <w:lang w:val="pt-PT"/>
        </w:rPr>
        <w:instrText xml:space="preserve"> SEQ Tabela \* ARABIC </w:instrText>
      </w:r>
      <w:r w:rsidRPr="00E1204C">
        <w:rPr>
          <w:b/>
          <w:bCs/>
          <w:i w:val="0"/>
          <w:iCs w:val="0"/>
          <w:color w:val="auto"/>
          <w:sz w:val="24"/>
          <w:szCs w:val="24"/>
          <w:lang w:val="pt-PT"/>
        </w:rPr>
        <w:fldChar w:fldCharType="separate"/>
      </w:r>
      <w:r w:rsidRPr="00E1204C">
        <w:rPr>
          <w:b/>
          <w:bCs/>
          <w:i w:val="0"/>
          <w:iCs w:val="0"/>
          <w:color w:val="auto"/>
          <w:sz w:val="24"/>
          <w:szCs w:val="24"/>
          <w:lang w:val="pt-PT"/>
        </w:rPr>
        <w:t>7</w:t>
      </w:r>
      <w:r w:rsidRPr="00E1204C">
        <w:rPr>
          <w:b/>
          <w:bCs/>
          <w:i w:val="0"/>
          <w:iCs w:val="0"/>
          <w:color w:val="auto"/>
          <w:sz w:val="24"/>
          <w:szCs w:val="24"/>
          <w:lang w:val="pt-PT"/>
        </w:rPr>
        <w:fldChar w:fldCharType="end"/>
      </w:r>
      <w:r w:rsidRPr="00E1204C">
        <w:rPr>
          <w:b/>
          <w:bCs/>
          <w:i w:val="0"/>
          <w:iCs w:val="0"/>
          <w:color w:val="auto"/>
          <w:sz w:val="24"/>
          <w:szCs w:val="24"/>
          <w:lang w:val="pt-PT"/>
        </w:rPr>
        <w:t>:</w:t>
      </w:r>
      <w:r w:rsidRPr="00E1204C">
        <w:rPr>
          <w:i w:val="0"/>
          <w:iCs w:val="0"/>
          <w:color w:val="auto"/>
          <w:sz w:val="24"/>
          <w:szCs w:val="24"/>
          <w:lang w:val="pt-PT"/>
        </w:rPr>
        <w:t xml:space="preserve"> Âmbito geográfico e administrativo das consultas</w:t>
      </w:r>
      <w:bookmarkEnd w:id="71"/>
    </w:p>
    <w:tbl>
      <w:tblPr>
        <w:tblW w:w="9436" w:type="dxa"/>
        <w:jc w:val="center"/>
        <w:tblLook w:val="04A0" w:firstRow="1" w:lastRow="0" w:firstColumn="1" w:lastColumn="0" w:noHBand="0" w:noVBand="1"/>
      </w:tblPr>
      <w:tblGrid>
        <w:gridCol w:w="2542"/>
        <w:gridCol w:w="4454"/>
        <w:gridCol w:w="1220"/>
        <w:gridCol w:w="1220"/>
      </w:tblGrid>
      <w:tr w:rsidR="00A27DA8" w:rsidRPr="002321D8" w14:paraId="662DAA68" w14:textId="77777777" w:rsidTr="002321D8">
        <w:trPr>
          <w:trHeight w:val="515"/>
          <w:jc w:val="center"/>
        </w:trPr>
        <w:tc>
          <w:tcPr>
            <w:tcW w:w="2542"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343F9C9" w14:textId="64E9C802" w:rsidR="00A27DA8" w:rsidRPr="002321D8" w:rsidRDefault="00621831" w:rsidP="002321D8">
            <w:pPr>
              <w:jc w:val="center"/>
              <w:rPr>
                <w:b/>
                <w:bCs/>
                <w:color w:val="000000"/>
                <w:sz w:val="20"/>
                <w:szCs w:val="20"/>
                <w:lang w:val="pt-PT"/>
              </w:rPr>
            </w:pPr>
            <w:r w:rsidRPr="002321D8">
              <w:rPr>
                <w:b/>
                <w:bCs/>
                <w:color w:val="000000"/>
                <w:sz w:val="20"/>
                <w:szCs w:val="20"/>
                <w:lang w:val="pt-PT"/>
              </w:rPr>
              <w:t>NIVEL DE CONSULTA</w:t>
            </w:r>
          </w:p>
        </w:tc>
        <w:tc>
          <w:tcPr>
            <w:tcW w:w="4454" w:type="dxa"/>
            <w:tcBorders>
              <w:top w:val="single" w:sz="8" w:space="0" w:color="auto"/>
              <w:left w:val="nil"/>
              <w:bottom w:val="single" w:sz="4" w:space="0" w:color="auto"/>
              <w:right w:val="single" w:sz="4" w:space="0" w:color="auto"/>
            </w:tcBorders>
            <w:shd w:val="clear" w:color="auto" w:fill="auto"/>
            <w:vAlign w:val="center"/>
            <w:hideMark/>
          </w:tcPr>
          <w:p w14:paraId="51D25295" w14:textId="3FD256A6" w:rsidR="00A27DA8" w:rsidRPr="002321D8" w:rsidRDefault="00621831" w:rsidP="002321D8">
            <w:pPr>
              <w:jc w:val="center"/>
              <w:rPr>
                <w:b/>
                <w:bCs/>
                <w:color w:val="000000"/>
                <w:sz w:val="20"/>
                <w:szCs w:val="20"/>
                <w:lang w:val="pt-PT"/>
              </w:rPr>
            </w:pPr>
            <w:r w:rsidRPr="002321D8">
              <w:rPr>
                <w:b/>
                <w:bCs/>
                <w:color w:val="000000"/>
                <w:sz w:val="20"/>
                <w:szCs w:val="20"/>
                <w:lang w:val="pt-PT"/>
              </w:rPr>
              <w:t>ENTIDADE GEOGRAFICA E ADMINSTRATIVA EM CAUSA</w:t>
            </w:r>
          </w:p>
        </w:tc>
        <w:tc>
          <w:tcPr>
            <w:tcW w:w="2440" w:type="dxa"/>
            <w:gridSpan w:val="2"/>
            <w:tcBorders>
              <w:top w:val="single" w:sz="8" w:space="0" w:color="auto"/>
              <w:left w:val="nil"/>
              <w:bottom w:val="single" w:sz="4" w:space="0" w:color="auto"/>
              <w:right w:val="single" w:sz="8" w:space="0" w:color="000000"/>
            </w:tcBorders>
            <w:shd w:val="clear" w:color="auto" w:fill="auto"/>
            <w:vAlign w:val="center"/>
            <w:hideMark/>
          </w:tcPr>
          <w:p w14:paraId="0CB711AC" w14:textId="77AAF2AE" w:rsidR="00A27DA8" w:rsidRPr="002321D8" w:rsidRDefault="00621831" w:rsidP="002321D8">
            <w:pPr>
              <w:jc w:val="center"/>
              <w:rPr>
                <w:b/>
                <w:bCs/>
                <w:color w:val="000000"/>
                <w:sz w:val="20"/>
                <w:szCs w:val="20"/>
                <w:lang w:val="pt-PT"/>
              </w:rPr>
            </w:pPr>
            <w:r w:rsidRPr="002321D8">
              <w:rPr>
                <w:b/>
                <w:bCs/>
                <w:color w:val="000000"/>
                <w:sz w:val="20"/>
                <w:szCs w:val="20"/>
                <w:lang w:val="pt-PT"/>
              </w:rPr>
              <w:t>NIVEL DE COBERTURA (%)</w:t>
            </w:r>
          </w:p>
        </w:tc>
      </w:tr>
      <w:tr w:rsidR="00A27DA8" w:rsidRPr="002321D8" w14:paraId="718AE086" w14:textId="77777777" w:rsidTr="002321D8">
        <w:trPr>
          <w:trHeight w:val="300"/>
          <w:jc w:val="center"/>
        </w:trPr>
        <w:tc>
          <w:tcPr>
            <w:tcW w:w="2542" w:type="dxa"/>
            <w:tcBorders>
              <w:top w:val="nil"/>
              <w:left w:val="single" w:sz="8" w:space="0" w:color="auto"/>
              <w:bottom w:val="nil"/>
              <w:right w:val="single" w:sz="4" w:space="0" w:color="auto"/>
            </w:tcBorders>
            <w:shd w:val="clear" w:color="auto" w:fill="auto"/>
            <w:noWrap/>
            <w:vAlign w:val="center"/>
            <w:hideMark/>
          </w:tcPr>
          <w:p w14:paraId="00EF3718" w14:textId="742CE402" w:rsidR="00A27DA8" w:rsidRPr="002321D8" w:rsidRDefault="00A27DA8" w:rsidP="002321D8">
            <w:pPr>
              <w:jc w:val="center"/>
              <w:rPr>
                <w:color w:val="000000"/>
                <w:sz w:val="20"/>
                <w:szCs w:val="20"/>
                <w:lang w:val="pt-PT"/>
              </w:rPr>
            </w:pPr>
          </w:p>
        </w:tc>
        <w:tc>
          <w:tcPr>
            <w:tcW w:w="4454" w:type="dxa"/>
            <w:tcBorders>
              <w:top w:val="nil"/>
              <w:left w:val="nil"/>
              <w:bottom w:val="single" w:sz="4" w:space="0" w:color="auto"/>
              <w:right w:val="single" w:sz="4" w:space="0" w:color="auto"/>
            </w:tcBorders>
            <w:shd w:val="clear" w:color="auto" w:fill="auto"/>
            <w:noWrap/>
            <w:vAlign w:val="center"/>
            <w:hideMark/>
          </w:tcPr>
          <w:p w14:paraId="742148FD" w14:textId="77777777" w:rsidR="00A27DA8" w:rsidRPr="002321D8" w:rsidRDefault="00A27DA8" w:rsidP="002321D8">
            <w:pPr>
              <w:jc w:val="center"/>
              <w:rPr>
                <w:color w:val="000000"/>
                <w:sz w:val="20"/>
                <w:szCs w:val="20"/>
                <w:lang w:val="pt-PT"/>
              </w:rPr>
            </w:pPr>
            <w:r w:rsidRPr="002321D8">
              <w:rPr>
                <w:color w:val="000000"/>
                <w:sz w:val="20"/>
                <w:szCs w:val="20"/>
                <w:lang w:val="pt-PT"/>
              </w:rPr>
              <w:t>Bissau</w:t>
            </w:r>
          </w:p>
        </w:tc>
        <w:tc>
          <w:tcPr>
            <w:tcW w:w="122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BFA17BC" w14:textId="79342905" w:rsidR="00A27DA8" w:rsidRPr="002321D8" w:rsidRDefault="002B2914" w:rsidP="002321D8">
            <w:pPr>
              <w:jc w:val="center"/>
              <w:rPr>
                <w:color w:val="000000"/>
                <w:sz w:val="20"/>
                <w:szCs w:val="20"/>
                <w:lang w:val="pt-PT"/>
              </w:rPr>
            </w:pPr>
            <w:r w:rsidRPr="002321D8">
              <w:rPr>
                <w:color w:val="000000"/>
                <w:sz w:val="20"/>
                <w:szCs w:val="20"/>
                <w:lang w:val="pt-PT"/>
              </w:rPr>
              <w:t>3/3</w:t>
            </w:r>
          </w:p>
        </w:tc>
        <w:tc>
          <w:tcPr>
            <w:tcW w:w="1220" w:type="dxa"/>
            <w:vMerge w:val="restart"/>
            <w:tcBorders>
              <w:top w:val="nil"/>
              <w:left w:val="single" w:sz="4" w:space="0" w:color="auto"/>
              <w:bottom w:val="single" w:sz="4" w:space="0" w:color="000000"/>
              <w:right w:val="single" w:sz="8" w:space="0" w:color="auto"/>
            </w:tcBorders>
            <w:shd w:val="clear" w:color="auto" w:fill="auto"/>
            <w:noWrap/>
            <w:vAlign w:val="center"/>
            <w:hideMark/>
          </w:tcPr>
          <w:p w14:paraId="046D560D" w14:textId="61168E3D" w:rsidR="00A27DA8" w:rsidRPr="002321D8" w:rsidRDefault="002B2914" w:rsidP="002321D8">
            <w:pPr>
              <w:jc w:val="center"/>
              <w:rPr>
                <w:color w:val="000000"/>
                <w:sz w:val="20"/>
                <w:szCs w:val="20"/>
                <w:lang w:val="pt-PT"/>
              </w:rPr>
            </w:pPr>
            <w:r w:rsidRPr="002321D8">
              <w:rPr>
                <w:color w:val="000000"/>
                <w:sz w:val="20"/>
                <w:szCs w:val="20"/>
                <w:lang w:val="pt-PT"/>
              </w:rPr>
              <w:t>100%</w:t>
            </w:r>
          </w:p>
        </w:tc>
      </w:tr>
      <w:tr w:rsidR="00A27DA8" w:rsidRPr="002321D8" w14:paraId="1E3097E6" w14:textId="77777777" w:rsidTr="002321D8">
        <w:trPr>
          <w:trHeight w:val="300"/>
          <w:jc w:val="center"/>
        </w:trPr>
        <w:tc>
          <w:tcPr>
            <w:tcW w:w="2542" w:type="dxa"/>
            <w:tcBorders>
              <w:top w:val="nil"/>
              <w:left w:val="single" w:sz="8" w:space="0" w:color="auto"/>
              <w:bottom w:val="nil"/>
              <w:right w:val="single" w:sz="4" w:space="0" w:color="auto"/>
            </w:tcBorders>
            <w:shd w:val="clear" w:color="auto" w:fill="auto"/>
            <w:noWrap/>
            <w:vAlign w:val="center"/>
            <w:hideMark/>
          </w:tcPr>
          <w:p w14:paraId="77D47088" w14:textId="161426D3" w:rsidR="00A27DA8" w:rsidRPr="002321D8" w:rsidRDefault="002B2914" w:rsidP="002321D8">
            <w:pPr>
              <w:jc w:val="center"/>
              <w:rPr>
                <w:color w:val="000000"/>
                <w:sz w:val="20"/>
                <w:szCs w:val="20"/>
                <w:lang w:val="pt-PT"/>
              </w:rPr>
            </w:pPr>
            <w:r w:rsidRPr="002321D8">
              <w:rPr>
                <w:color w:val="000000"/>
                <w:sz w:val="20"/>
                <w:szCs w:val="20"/>
                <w:lang w:val="pt-PT"/>
              </w:rPr>
              <w:t>Região</w:t>
            </w:r>
          </w:p>
        </w:tc>
        <w:tc>
          <w:tcPr>
            <w:tcW w:w="4454" w:type="dxa"/>
            <w:tcBorders>
              <w:top w:val="nil"/>
              <w:left w:val="nil"/>
              <w:bottom w:val="single" w:sz="4" w:space="0" w:color="auto"/>
              <w:right w:val="single" w:sz="4" w:space="0" w:color="auto"/>
            </w:tcBorders>
            <w:shd w:val="clear" w:color="auto" w:fill="auto"/>
            <w:noWrap/>
            <w:vAlign w:val="center"/>
            <w:hideMark/>
          </w:tcPr>
          <w:p w14:paraId="2BEE1B5A" w14:textId="77777777" w:rsidR="00A27DA8" w:rsidRPr="002321D8" w:rsidRDefault="00A27DA8" w:rsidP="002321D8">
            <w:pPr>
              <w:jc w:val="center"/>
              <w:rPr>
                <w:color w:val="000000"/>
                <w:sz w:val="20"/>
                <w:szCs w:val="20"/>
                <w:lang w:val="pt-PT"/>
              </w:rPr>
            </w:pPr>
            <w:r w:rsidRPr="002321D8">
              <w:rPr>
                <w:color w:val="000000"/>
                <w:sz w:val="20"/>
                <w:szCs w:val="20"/>
                <w:lang w:val="pt-PT"/>
              </w:rPr>
              <w:t>Cacheu</w:t>
            </w:r>
          </w:p>
        </w:tc>
        <w:tc>
          <w:tcPr>
            <w:tcW w:w="1220" w:type="dxa"/>
            <w:vMerge/>
            <w:tcBorders>
              <w:top w:val="nil"/>
              <w:left w:val="single" w:sz="4" w:space="0" w:color="auto"/>
              <w:bottom w:val="single" w:sz="4" w:space="0" w:color="000000"/>
              <w:right w:val="single" w:sz="4" w:space="0" w:color="auto"/>
            </w:tcBorders>
            <w:vAlign w:val="center"/>
            <w:hideMark/>
          </w:tcPr>
          <w:p w14:paraId="689C0E9B" w14:textId="77777777" w:rsidR="00A27DA8" w:rsidRPr="002321D8" w:rsidRDefault="00A27DA8" w:rsidP="002321D8">
            <w:pPr>
              <w:jc w:val="center"/>
              <w:rPr>
                <w:color w:val="000000"/>
                <w:sz w:val="20"/>
                <w:szCs w:val="20"/>
                <w:lang w:val="pt-PT"/>
              </w:rPr>
            </w:pPr>
          </w:p>
        </w:tc>
        <w:tc>
          <w:tcPr>
            <w:tcW w:w="1220" w:type="dxa"/>
            <w:vMerge/>
            <w:tcBorders>
              <w:top w:val="nil"/>
              <w:left w:val="single" w:sz="4" w:space="0" w:color="auto"/>
              <w:bottom w:val="single" w:sz="4" w:space="0" w:color="000000"/>
              <w:right w:val="single" w:sz="8" w:space="0" w:color="auto"/>
            </w:tcBorders>
            <w:vAlign w:val="center"/>
            <w:hideMark/>
          </w:tcPr>
          <w:p w14:paraId="45E93204" w14:textId="77777777" w:rsidR="00A27DA8" w:rsidRPr="002321D8" w:rsidRDefault="00A27DA8" w:rsidP="002321D8">
            <w:pPr>
              <w:jc w:val="center"/>
              <w:rPr>
                <w:color w:val="000000"/>
                <w:sz w:val="20"/>
                <w:szCs w:val="20"/>
                <w:lang w:val="pt-PT"/>
              </w:rPr>
            </w:pPr>
          </w:p>
        </w:tc>
      </w:tr>
      <w:tr w:rsidR="00A27DA8" w:rsidRPr="002321D8" w14:paraId="1B17D62D" w14:textId="77777777" w:rsidTr="002321D8">
        <w:trPr>
          <w:trHeight w:val="300"/>
          <w:jc w:val="center"/>
        </w:trPr>
        <w:tc>
          <w:tcPr>
            <w:tcW w:w="2542" w:type="dxa"/>
            <w:tcBorders>
              <w:top w:val="nil"/>
              <w:left w:val="single" w:sz="8" w:space="0" w:color="auto"/>
              <w:bottom w:val="single" w:sz="4" w:space="0" w:color="auto"/>
              <w:right w:val="single" w:sz="4" w:space="0" w:color="auto"/>
            </w:tcBorders>
            <w:shd w:val="clear" w:color="auto" w:fill="auto"/>
            <w:noWrap/>
            <w:vAlign w:val="center"/>
            <w:hideMark/>
          </w:tcPr>
          <w:p w14:paraId="4940213B" w14:textId="395BA9E1" w:rsidR="00A27DA8" w:rsidRPr="002321D8" w:rsidRDefault="00A27DA8" w:rsidP="002321D8">
            <w:pPr>
              <w:jc w:val="center"/>
              <w:rPr>
                <w:color w:val="000000"/>
                <w:sz w:val="20"/>
                <w:szCs w:val="20"/>
                <w:lang w:val="pt-PT"/>
              </w:rPr>
            </w:pPr>
          </w:p>
        </w:tc>
        <w:tc>
          <w:tcPr>
            <w:tcW w:w="4454" w:type="dxa"/>
            <w:tcBorders>
              <w:top w:val="nil"/>
              <w:left w:val="nil"/>
              <w:bottom w:val="single" w:sz="4" w:space="0" w:color="auto"/>
              <w:right w:val="single" w:sz="4" w:space="0" w:color="auto"/>
            </w:tcBorders>
            <w:shd w:val="clear" w:color="auto" w:fill="auto"/>
            <w:noWrap/>
            <w:vAlign w:val="center"/>
            <w:hideMark/>
          </w:tcPr>
          <w:p w14:paraId="3C47A3A2" w14:textId="77777777" w:rsidR="00A27DA8" w:rsidRPr="002321D8" w:rsidRDefault="00A27DA8" w:rsidP="002321D8">
            <w:pPr>
              <w:jc w:val="center"/>
              <w:rPr>
                <w:color w:val="000000"/>
                <w:sz w:val="20"/>
                <w:szCs w:val="20"/>
                <w:lang w:val="pt-PT"/>
              </w:rPr>
            </w:pPr>
            <w:r w:rsidRPr="002321D8">
              <w:rPr>
                <w:color w:val="000000"/>
                <w:sz w:val="20"/>
                <w:szCs w:val="20"/>
                <w:lang w:val="pt-PT"/>
              </w:rPr>
              <w:t>Gabu</w:t>
            </w:r>
          </w:p>
        </w:tc>
        <w:tc>
          <w:tcPr>
            <w:tcW w:w="1220" w:type="dxa"/>
            <w:vMerge/>
            <w:tcBorders>
              <w:top w:val="nil"/>
              <w:left w:val="single" w:sz="4" w:space="0" w:color="auto"/>
              <w:bottom w:val="single" w:sz="4" w:space="0" w:color="000000"/>
              <w:right w:val="single" w:sz="4" w:space="0" w:color="auto"/>
            </w:tcBorders>
            <w:vAlign w:val="center"/>
            <w:hideMark/>
          </w:tcPr>
          <w:p w14:paraId="235D5778" w14:textId="77777777" w:rsidR="00A27DA8" w:rsidRPr="002321D8" w:rsidRDefault="00A27DA8" w:rsidP="002321D8">
            <w:pPr>
              <w:jc w:val="center"/>
              <w:rPr>
                <w:color w:val="000000"/>
                <w:sz w:val="20"/>
                <w:szCs w:val="20"/>
                <w:lang w:val="pt-PT"/>
              </w:rPr>
            </w:pPr>
          </w:p>
        </w:tc>
        <w:tc>
          <w:tcPr>
            <w:tcW w:w="1220" w:type="dxa"/>
            <w:vMerge/>
            <w:tcBorders>
              <w:top w:val="nil"/>
              <w:left w:val="single" w:sz="4" w:space="0" w:color="auto"/>
              <w:bottom w:val="single" w:sz="4" w:space="0" w:color="000000"/>
              <w:right w:val="single" w:sz="8" w:space="0" w:color="auto"/>
            </w:tcBorders>
            <w:vAlign w:val="center"/>
            <w:hideMark/>
          </w:tcPr>
          <w:p w14:paraId="4EF1535C" w14:textId="77777777" w:rsidR="00A27DA8" w:rsidRPr="002321D8" w:rsidRDefault="00A27DA8" w:rsidP="002321D8">
            <w:pPr>
              <w:jc w:val="center"/>
              <w:rPr>
                <w:color w:val="000000"/>
                <w:sz w:val="20"/>
                <w:szCs w:val="20"/>
                <w:lang w:val="pt-PT"/>
              </w:rPr>
            </w:pPr>
          </w:p>
        </w:tc>
      </w:tr>
      <w:tr w:rsidR="00A27DA8" w:rsidRPr="002321D8" w14:paraId="5EF8F728" w14:textId="77777777" w:rsidTr="002321D8">
        <w:trPr>
          <w:trHeight w:val="300"/>
          <w:jc w:val="center"/>
        </w:trPr>
        <w:tc>
          <w:tcPr>
            <w:tcW w:w="2542" w:type="dxa"/>
            <w:tcBorders>
              <w:top w:val="nil"/>
              <w:left w:val="single" w:sz="8" w:space="0" w:color="auto"/>
              <w:bottom w:val="nil"/>
              <w:right w:val="single" w:sz="4" w:space="0" w:color="auto"/>
            </w:tcBorders>
            <w:shd w:val="clear" w:color="auto" w:fill="auto"/>
            <w:noWrap/>
            <w:vAlign w:val="center"/>
            <w:hideMark/>
          </w:tcPr>
          <w:p w14:paraId="7C804972" w14:textId="0C90EFEA" w:rsidR="00A27DA8" w:rsidRPr="002321D8" w:rsidRDefault="00A27DA8" w:rsidP="002321D8">
            <w:pPr>
              <w:jc w:val="center"/>
              <w:rPr>
                <w:color w:val="000000"/>
                <w:sz w:val="20"/>
                <w:szCs w:val="20"/>
                <w:lang w:val="pt-PT"/>
              </w:rPr>
            </w:pPr>
          </w:p>
        </w:tc>
        <w:tc>
          <w:tcPr>
            <w:tcW w:w="4454" w:type="dxa"/>
            <w:tcBorders>
              <w:top w:val="nil"/>
              <w:left w:val="nil"/>
              <w:bottom w:val="single" w:sz="4" w:space="0" w:color="auto"/>
              <w:right w:val="single" w:sz="4" w:space="0" w:color="auto"/>
            </w:tcBorders>
            <w:shd w:val="clear" w:color="auto" w:fill="auto"/>
            <w:noWrap/>
            <w:vAlign w:val="center"/>
            <w:hideMark/>
          </w:tcPr>
          <w:p w14:paraId="608E9718" w14:textId="77777777" w:rsidR="00A27DA8" w:rsidRPr="002321D8" w:rsidRDefault="00A27DA8" w:rsidP="002321D8">
            <w:pPr>
              <w:jc w:val="center"/>
              <w:rPr>
                <w:color w:val="000000"/>
                <w:sz w:val="20"/>
                <w:szCs w:val="20"/>
                <w:lang w:val="pt-PT"/>
              </w:rPr>
            </w:pPr>
            <w:r w:rsidRPr="002321D8">
              <w:rPr>
                <w:color w:val="000000"/>
                <w:sz w:val="20"/>
                <w:szCs w:val="20"/>
                <w:lang w:val="pt-PT"/>
              </w:rPr>
              <w:t>Bissau</w:t>
            </w:r>
          </w:p>
        </w:tc>
        <w:tc>
          <w:tcPr>
            <w:tcW w:w="122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59475726" w14:textId="2F5088F3" w:rsidR="00A27DA8" w:rsidRPr="002321D8" w:rsidRDefault="002B2914" w:rsidP="002321D8">
            <w:pPr>
              <w:jc w:val="center"/>
              <w:rPr>
                <w:color w:val="000000"/>
                <w:sz w:val="20"/>
                <w:szCs w:val="20"/>
                <w:lang w:val="pt-PT"/>
              </w:rPr>
            </w:pPr>
            <w:r w:rsidRPr="002321D8">
              <w:rPr>
                <w:color w:val="000000"/>
                <w:sz w:val="20"/>
                <w:szCs w:val="20"/>
                <w:lang w:val="pt-PT"/>
              </w:rPr>
              <w:t>3/3</w:t>
            </w:r>
          </w:p>
        </w:tc>
        <w:tc>
          <w:tcPr>
            <w:tcW w:w="1220" w:type="dxa"/>
            <w:vMerge w:val="restart"/>
            <w:tcBorders>
              <w:top w:val="nil"/>
              <w:left w:val="single" w:sz="4" w:space="0" w:color="auto"/>
              <w:bottom w:val="single" w:sz="8" w:space="0" w:color="000000"/>
              <w:right w:val="single" w:sz="8" w:space="0" w:color="auto"/>
            </w:tcBorders>
            <w:shd w:val="clear" w:color="auto" w:fill="auto"/>
            <w:noWrap/>
            <w:vAlign w:val="center"/>
            <w:hideMark/>
          </w:tcPr>
          <w:p w14:paraId="20E72812" w14:textId="750211B7" w:rsidR="00A27DA8" w:rsidRPr="002321D8" w:rsidRDefault="002B2914" w:rsidP="002321D8">
            <w:pPr>
              <w:jc w:val="center"/>
              <w:rPr>
                <w:color w:val="000000"/>
                <w:sz w:val="20"/>
                <w:szCs w:val="20"/>
                <w:lang w:val="pt-PT"/>
              </w:rPr>
            </w:pPr>
            <w:r w:rsidRPr="002321D8">
              <w:rPr>
                <w:color w:val="000000"/>
                <w:sz w:val="20"/>
                <w:szCs w:val="20"/>
                <w:lang w:val="pt-PT"/>
              </w:rPr>
              <w:t>100%</w:t>
            </w:r>
          </w:p>
        </w:tc>
      </w:tr>
      <w:tr w:rsidR="00A27DA8" w:rsidRPr="002321D8" w14:paraId="640F214B" w14:textId="77777777" w:rsidTr="002321D8">
        <w:trPr>
          <w:trHeight w:val="300"/>
          <w:jc w:val="center"/>
        </w:trPr>
        <w:tc>
          <w:tcPr>
            <w:tcW w:w="2542" w:type="dxa"/>
            <w:tcBorders>
              <w:top w:val="nil"/>
              <w:left w:val="single" w:sz="8" w:space="0" w:color="auto"/>
              <w:bottom w:val="nil"/>
              <w:right w:val="single" w:sz="4" w:space="0" w:color="auto"/>
            </w:tcBorders>
            <w:shd w:val="clear" w:color="auto" w:fill="auto"/>
            <w:noWrap/>
            <w:vAlign w:val="center"/>
            <w:hideMark/>
          </w:tcPr>
          <w:p w14:paraId="102E915A" w14:textId="77777777" w:rsidR="00A27DA8" w:rsidRPr="002321D8" w:rsidRDefault="00A27DA8" w:rsidP="002321D8">
            <w:pPr>
              <w:jc w:val="center"/>
              <w:rPr>
                <w:color w:val="000000"/>
                <w:sz w:val="20"/>
                <w:szCs w:val="20"/>
                <w:lang w:val="pt-PT"/>
              </w:rPr>
            </w:pPr>
            <w:r w:rsidRPr="002321D8">
              <w:rPr>
                <w:color w:val="000000"/>
                <w:sz w:val="20"/>
                <w:szCs w:val="20"/>
                <w:lang w:val="pt-PT"/>
              </w:rPr>
              <w:t>Sectores</w:t>
            </w:r>
          </w:p>
        </w:tc>
        <w:tc>
          <w:tcPr>
            <w:tcW w:w="4454" w:type="dxa"/>
            <w:tcBorders>
              <w:top w:val="nil"/>
              <w:left w:val="nil"/>
              <w:bottom w:val="single" w:sz="4" w:space="0" w:color="auto"/>
              <w:right w:val="single" w:sz="4" w:space="0" w:color="auto"/>
            </w:tcBorders>
            <w:shd w:val="clear" w:color="auto" w:fill="auto"/>
            <w:noWrap/>
            <w:vAlign w:val="center"/>
            <w:hideMark/>
          </w:tcPr>
          <w:p w14:paraId="658AD8AC" w14:textId="77777777" w:rsidR="00A27DA8" w:rsidRPr="002321D8" w:rsidRDefault="00A27DA8" w:rsidP="002321D8">
            <w:pPr>
              <w:jc w:val="center"/>
              <w:rPr>
                <w:color w:val="000000"/>
                <w:sz w:val="20"/>
                <w:szCs w:val="20"/>
                <w:lang w:val="pt-PT"/>
              </w:rPr>
            </w:pPr>
            <w:r w:rsidRPr="002321D8">
              <w:rPr>
                <w:color w:val="000000"/>
                <w:sz w:val="20"/>
                <w:szCs w:val="20"/>
                <w:lang w:val="pt-PT"/>
              </w:rPr>
              <w:t>Canchungo</w:t>
            </w:r>
          </w:p>
        </w:tc>
        <w:tc>
          <w:tcPr>
            <w:tcW w:w="1220" w:type="dxa"/>
            <w:vMerge/>
            <w:tcBorders>
              <w:top w:val="nil"/>
              <w:left w:val="single" w:sz="4" w:space="0" w:color="auto"/>
              <w:bottom w:val="single" w:sz="8" w:space="0" w:color="000000"/>
              <w:right w:val="single" w:sz="4" w:space="0" w:color="auto"/>
            </w:tcBorders>
            <w:vAlign w:val="center"/>
            <w:hideMark/>
          </w:tcPr>
          <w:p w14:paraId="1AA73A6B" w14:textId="77777777" w:rsidR="00A27DA8" w:rsidRPr="002321D8" w:rsidRDefault="00A27DA8" w:rsidP="002321D8">
            <w:pPr>
              <w:jc w:val="center"/>
              <w:rPr>
                <w:color w:val="000000"/>
                <w:sz w:val="20"/>
                <w:szCs w:val="20"/>
                <w:lang w:val="pt-PT"/>
              </w:rPr>
            </w:pPr>
          </w:p>
        </w:tc>
        <w:tc>
          <w:tcPr>
            <w:tcW w:w="1220" w:type="dxa"/>
            <w:vMerge/>
            <w:tcBorders>
              <w:top w:val="nil"/>
              <w:left w:val="single" w:sz="4" w:space="0" w:color="auto"/>
              <w:bottom w:val="single" w:sz="8" w:space="0" w:color="000000"/>
              <w:right w:val="single" w:sz="8" w:space="0" w:color="auto"/>
            </w:tcBorders>
            <w:vAlign w:val="center"/>
            <w:hideMark/>
          </w:tcPr>
          <w:p w14:paraId="1C78DEFC" w14:textId="77777777" w:rsidR="00A27DA8" w:rsidRPr="002321D8" w:rsidRDefault="00A27DA8" w:rsidP="002321D8">
            <w:pPr>
              <w:jc w:val="center"/>
              <w:rPr>
                <w:color w:val="000000"/>
                <w:sz w:val="20"/>
                <w:szCs w:val="20"/>
                <w:lang w:val="pt-PT"/>
              </w:rPr>
            </w:pPr>
          </w:p>
        </w:tc>
      </w:tr>
      <w:tr w:rsidR="00A27DA8" w:rsidRPr="002321D8" w14:paraId="77832139" w14:textId="77777777" w:rsidTr="002321D8">
        <w:trPr>
          <w:trHeight w:val="315"/>
          <w:jc w:val="center"/>
        </w:trPr>
        <w:tc>
          <w:tcPr>
            <w:tcW w:w="2542" w:type="dxa"/>
            <w:tcBorders>
              <w:top w:val="nil"/>
              <w:left w:val="single" w:sz="8" w:space="0" w:color="auto"/>
              <w:bottom w:val="single" w:sz="8" w:space="0" w:color="auto"/>
              <w:right w:val="single" w:sz="4" w:space="0" w:color="auto"/>
            </w:tcBorders>
            <w:shd w:val="clear" w:color="auto" w:fill="auto"/>
            <w:noWrap/>
            <w:vAlign w:val="center"/>
            <w:hideMark/>
          </w:tcPr>
          <w:p w14:paraId="337D197B" w14:textId="3FA29ACF" w:rsidR="00A27DA8" w:rsidRPr="002321D8" w:rsidRDefault="00A27DA8" w:rsidP="002321D8">
            <w:pPr>
              <w:jc w:val="center"/>
              <w:rPr>
                <w:color w:val="000000"/>
                <w:sz w:val="20"/>
                <w:szCs w:val="20"/>
                <w:lang w:val="pt-PT"/>
              </w:rPr>
            </w:pPr>
          </w:p>
        </w:tc>
        <w:tc>
          <w:tcPr>
            <w:tcW w:w="4454" w:type="dxa"/>
            <w:tcBorders>
              <w:top w:val="nil"/>
              <w:left w:val="nil"/>
              <w:bottom w:val="single" w:sz="8" w:space="0" w:color="auto"/>
              <w:right w:val="single" w:sz="4" w:space="0" w:color="auto"/>
            </w:tcBorders>
            <w:shd w:val="clear" w:color="auto" w:fill="auto"/>
            <w:noWrap/>
            <w:vAlign w:val="center"/>
            <w:hideMark/>
          </w:tcPr>
          <w:p w14:paraId="6147585A" w14:textId="77777777" w:rsidR="00A27DA8" w:rsidRPr="002321D8" w:rsidRDefault="00A27DA8" w:rsidP="002321D8">
            <w:pPr>
              <w:jc w:val="center"/>
              <w:rPr>
                <w:color w:val="000000"/>
                <w:sz w:val="20"/>
                <w:szCs w:val="20"/>
                <w:lang w:val="pt-PT"/>
              </w:rPr>
            </w:pPr>
            <w:r w:rsidRPr="002321D8">
              <w:rPr>
                <w:color w:val="000000"/>
                <w:sz w:val="20"/>
                <w:szCs w:val="20"/>
                <w:lang w:val="pt-PT"/>
              </w:rPr>
              <w:t>Gabu</w:t>
            </w:r>
          </w:p>
        </w:tc>
        <w:tc>
          <w:tcPr>
            <w:tcW w:w="1220" w:type="dxa"/>
            <w:vMerge/>
            <w:tcBorders>
              <w:top w:val="nil"/>
              <w:left w:val="single" w:sz="4" w:space="0" w:color="auto"/>
              <w:bottom w:val="single" w:sz="8" w:space="0" w:color="000000"/>
              <w:right w:val="single" w:sz="4" w:space="0" w:color="auto"/>
            </w:tcBorders>
            <w:vAlign w:val="center"/>
            <w:hideMark/>
          </w:tcPr>
          <w:p w14:paraId="09155847" w14:textId="77777777" w:rsidR="00A27DA8" w:rsidRPr="002321D8" w:rsidRDefault="00A27DA8" w:rsidP="002321D8">
            <w:pPr>
              <w:jc w:val="center"/>
              <w:rPr>
                <w:color w:val="000000"/>
                <w:sz w:val="20"/>
                <w:szCs w:val="20"/>
                <w:lang w:val="pt-PT"/>
              </w:rPr>
            </w:pPr>
          </w:p>
        </w:tc>
        <w:tc>
          <w:tcPr>
            <w:tcW w:w="1220" w:type="dxa"/>
            <w:vMerge/>
            <w:tcBorders>
              <w:top w:val="nil"/>
              <w:left w:val="single" w:sz="4" w:space="0" w:color="auto"/>
              <w:bottom w:val="single" w:sz="8" w:space="0" w:color="000000"/>
              <w:right w:val="single" w:sz="8" w:space="0" w:color="auto"/>
            </w:tcBorders>
            <w:vAlign w:val="center"/>
            <w:hideMark/>
          </w:tcPr>
          <w:p w14:paraId="12E85EA2" w14:textId="77777777" w:rsidR="00A27DA8" w:rsidRPr="002321D8" w:rsidRDefault="00A27DA8" w:rsidP="002321D8">
            <w:pPr>
              <w:jc w:val="center"/>
              <w:rPr>
                <w:color w:val="000000"/>
                <w:sz w:val="20"/>
                <w:szCs w:val="20"/>
                <w:lang w:val="pt-PT"/>
              </w:rPr>
            </w:pPr>
          </w:p>
        </w:tc>
      </w:tr>
    </w:tbl>
    <w:p w14:paraId="26CB039E" w14:textId="200B7CF6" w:rsidR="00E25254" w:rsidRPr="00E1204C" w:rsidRDefault="00E25254" w:rsidP="00764EE9">
      <w:pPr>
        <w:pStyle w:val="Heading3"/>
        <w:keepLines w:val="0"/>
        <w:numPr>
          <w:ilvl w:val="2"/>
          <w:numId w:val="160"/>
        </w:numPr>
        <w:adjustRightInd w:val="0"/>
        <w:snapToGrid w:val="0"/>
        <w:spacing w:before="120" w:after="120"/>
        <w:ind w:left="851" w:hanging="284"/>
        <w:rPr>
          <w:rFonts w:ascii="Times New Roman" w:hAnsi="Times New Roman" w:cs="Times New Roman"/>
          <w:b/>
          <w:color w:val="auto"/>
          <w:lang w:val="pt-PT" w:eastAsia="fr-FR"/>
        </w:rPr>
      </w:pPr>
      <w:bookmarkStart w:id="72" w:name="_Toc89355756"/>
      <w:bookmarkStart w:id="73" w:name="_Toc137552179"/>
      <w:r w:rsidRPr="00E1204C">
        <w:rPr>
          <w:rFonts w:ascii="Times New Roman" w:hAnsi="Times New Roman" w:cs="Times New Roman"/>
          <w:b/>
          <w:color w:val="auto"/>
          <w:lang w:val="pt-PT" w:eastAsia="fr-FR"/>
        </w:rPr>
        <w:t xml:space="preserve">Número </w:t>
      </w:r>
      <w:r w:rsidR="008F58B5" w:rsidRPr="00E1204C">
        <w:rPr>
          <w:rFonts w:ascii="Times New Roman" w:hAnsi="Times New Roman" w:cs="Times New Roman"/>
          <w:b/>
          <w:color w:val="auto"/>
          <w:lang w:val="pt-PT" w:eastAsia="fr-FR"/>
        </w:rPr>
        <w:t>de Estruturas (Instituições) Por Região</w:t>
      </w:r>
      <w:bookmarkEnd w:id="72"/>
      <w:bookmarkEnd w:id="73"/>
    </w:p>
    <w:p w14:paraId="18D7658A" w14:textId="298B9852" w:rsidR="00CA7065" w:rsidRPr="00E1204C" w:rsidRDefault="00CA7065" w:rsidP="00764EE9">
      <w:pPr>
        <w:tabs>
          <w:tab w:val="left" w:pos="2570"/>
        </w:tabs>
        <w:adjustRightInd w:val="0"/>
        <w:snapToGrid w:val="0"/>
        <w:spacing w:before="120" w:after="120"/>
        <w:jc w:val="both"/>
        <w:rPr>
          <w:lang w:val="pt-PT"/>
        </w:rPr>
      </w:pPr>
      <w:r w:rsidRPr="00E1204C">
        <w:rPr>
          <w:lang w:val="pt-PT"/>
        </w:rPr>
        <w:t xml:space="preserve">Um conjunto permanente de instituições composto por várias instituições governamentais, procedeu com o acompanhamento efectivo de todas os encontros nomeadamente consultas públicas, workshops e reuniões técnicas durante todo o processo preliminar de engajamento das PI&amp;As no contexto do PEPI do WARDIP, correspondente a </w:t>
      </w:r>
      <w:r w:rsidR="00E25254" w:rsidRPr="00E1204C">
        <w:rPr>
          <w:b/>
          <w:i/>
          <w:lang w:val="pt-PT"/>
        </w:rPr>
        <w:t>seis (6)</w:t>
      </w:r>
      <w:r w:rsidR="003507B2" w:rsidRPr="00E1204C">
        <w:rPr>
          <w:b/>
          <w:i/>
          <w:lang w:val="pt-PT"/>
        </w:rPr>
        <w:t xml:space="preserve"> </w:t>
      </w:r>
      <w:r w:rsidR="00E25254" w:rsidRPr="00E1204C">
        <w:rPr>
          <w:b/>
          <w:i/>
          <w:lang w:val="pt-PT"/>
        </w:rPr>
        <w:t>grupos de partes interessadas</w:t>
      </w:r>
      <w:r w:rsidRPr="00E1204C">
        <w:rPr>
          <w:b/>
          <w:i/>
          <w:lang w:val="pt-PT"/>
        </w:rPr>
        <w:t xml:space="preserve"> </w:t>
      </w:r>
      <w:r w:rsidRPr="00E1204C">
        <w:rPr>
          <w:lang w:val="pt-PT"/>
        </w:rPr>
        <w:t>nomeadamente:</w:t>
      </w:r>
    </w:p>
    <w:p w14:paraId="16B3CF7F" w14:textId="77777777" w:rsidR="00CA7065" w:rsidRPr="00E1204C" w:rsidRDefault="00CA7065" w:rsidP="002321D8">
      <w:pPr>
        <w:pStyle w:val="ListParagraph"/>
        <w:numPr>
          <w:ilvl w:val="0"/>
          <w:numId w:val="163"/>
        </w:numPr>
        <w:adjustRightInd w:val="0"/>
        <w:snapToGrid w:val="0"/>
        <w:spacing w:before="20" w:after="20"/>
        <w:jc w:val="both"/>
        <w:rPr>
          <w:bCs/>
          <w:lang w:val="pt-PT"/>
        </w:rPr>
      </w:pPr>
      <w:r w:rsidRPr="00E1204C">
        <w:rPr>
          <w:bCs/>
          <w:lang w:val="pt-PT"/>
        </w:rPr>
        <w:t>Direcção Geral da Descentralização Administrativa (DGDA)</w:t>
      </w:r>
    </w:p>
    <w:p w14:paraId="0B2BF73C" w14:textId="77777777" w:rsidR="00CA7065" w:rsidRPr="0084397C" w:rsidRDefault="00CA7065" w:rsidP="002321D8">
      <w:pPr>
        <w:pStyle w:val="ListParagraph"/>
        <w:numPr>
          <w:ilvl w:val="0"/>
          <w:numId w:val="163"/>
        </w:numPr>
        <w:adjustRightInd w:val="0"/>
        <w:snapToGrid w:val="0"/>
        <w:spacing w:before="20" w:after="20"/>
        <w:jc w:val="both"/>
        <w:rPr>
          <w:bCs/>
          <w:color w:val="000000"/>
          <w:lang w:val="pt-PT"/>
        </w:rPr>
      </w:pPr>
      <w:r w:rsidRPr="00E1204C">
        <w:rPr>
          <w:bCs/>
          <w:lang w:val="pt-PT"/>
        </w:rPr>
        <w:t xml:space="preserve">Autoridade de Avaliação </w:t>
      </w:r>
      <w:r w:rsidRPr="0084397C">
        <w:rPr>
          <w:bCs/>
          <w:color w:val="000000"/>
          <w:lang w:val="pt-PT"/>
        </w:rPr>
        <w:t>Ambiental Competente (AAAC).</w:t>
      </w:r>
    </w:p>
    <w:p w14:paraId="30B85FD6" w14:textId="77777777" w:rsidR="00CA7065" w:rsidRPr="0084397C" w:rsidRDefault="00CA7065" w:rsidP="002321D8">
      <w:pPr>
        <w:pStyle w:val="ListParagraph"/>
        <w:numPr>
          <w:ilvl w:val="0"/>
          <w:numId w:val="163"/>
        </w:numPr>
        <w:adjustRightInd w:val="0"/>
        <w:snapToGrid w:val="0"/>
        <w:spacing w:before="20" w:after="20"/>
        <w:jc w:val="both"/>
        <w:rPr>
          <w:bCs/>
          <w:color w:val="000000"/>
          <w:lang w:val="pt-PT"/>
        </w:rPr>
      </w:pPr>
      <w:r w:rsidRPr="0084397C">
        <w:rPr>
          <w:bCs/>
          <w:color w:val="000000"/>
          <w:lang w:val="pt-PT"/>
        </w:rPr>
        <w:t>Banco Mundial, através de um consultor nacional para área de economia digital</w:t>
      </w:r>
    </w:p>
    <w:p w14:paraId="2C416092" w14:textId="6B5F3F87" w:rsidR="00CA7065" w:rsidRPr="0084397C" w:rsidRDefault="00CA7065" w:rsidP="002321D8">
      <w:pPr>
        <w:pStyle w:val="ListParagraph"/>
        <w:numPr>
          <w:ilvl w:val="0"/>
          <w:numId w:val="163"/>
        </w:numPr>
        <w:adjustRightInd w:val="0"/>
        <w:snapToGrid w:val="0"/>
        <w:spacing w:before="20" w:after="20"/>
        <w:jc w:val="both"/>
        <w:rPr>
          <w:bCs/>
          <w:color w:val="000000"/>
          <w:lang w:val="pt-PT"/>
        </w:rPr>
      </w:pPr>
      <w:r w:rsidRPr="0084397C">
        <w:rPr>
          <w:lang w:val="pt-PT"/>
        </w:rPr>
        <w:t xml:space="preserve">Câmara de Comércio, </w:t>
      </w:r>
      <w:r w:rsidR="00F90DCE" w:rsidRPr="0084397C">
        <w:rPr>
          <w:lang w:val="pt-PT"/>
        </w:rPr>
        <w:t>Indústria</w:t>
      </w:r>
      <w:r w:rsidRPr="0084397C">
        <w:rPr>
          <w:lang w:val="pt-PT"/>
        </w:rPr>
        <w:t>, Agricultura e Serviços</w:t>
      </w:r>
      <w:r w:rsidRPr="0084397C">
        <w:rPr>
          <w:bCs/>
          <w:color w:val="000000"/>
          <w:lang w:val="pt-PT"/>
        </w:rPr>
        <w:t xml:space="preserve"> (CCIAS)</w:t>
      </w:r>
    </w:p>
    <w:p w14:paraId="632293FC" w14:textId="77777777" w:rsidR="00CA7065" w:rsidRPr="0084397C" w:rsidRDefault="00CA7065" w:rsidP="002321D8">
      <w:pPr>
        <w:pStyle w:val="ListParagraph"/>
        <w:numPr>
          <w:ilvl w:val="0"/>
          <w:numId w:val="163"/>
        </w:numPr>
        <w:adjustRightInd w:val="0"/>
        <w:snapToGrid w:val="0"/>
        <w:spacing w:before="20" w:after="20"/>
        <w:jc w:val="both"/>
        <w:rPr>
          <w:bCs/>
          <w:color w:val="000000"/>
          <w:lang w:val="pt-PT"/>
        </w:rPr>
      </w:pPr>
      <w:r w:rsidRPr="0084397C">
        <w:rPr>
          <w:lang w:val="pt-PT"/>
        </w:rPr>
        <w:t>Instituto Tecnológico de Modernização Administrativa</w:t>
      </w:r>
      <w:r w:rsidRPr="0084397C">
        <w:rPr>
          <w:bCs/>
          <w:color w:val="000000"/>
          <w:lang w:val="pt-PT"/>
        </w:rPr>
        <w:t xml:space="preserve"> (ITMA)</w:t>
      </w:r>
    </w:p>
    <w:p w14:paraId="4094074F" w14:textId="77777777" w:rsidR="00CA7065" w:rsidRPr="0084397C" w:rsidRDefault="00CA7065" w:rsidP="002321D8">
      <w:pPr>
        <w:pStyle w:val="ListParagraph"/>
        <w:numPr>
          <w:ilvl w:val="0"/>
          <w:numId w:val="163"/>
        </w:numPr>
        <w:adjustRightInd w:val="0"/>
        <w:snapToGrid w:val="0"/>
        <w:spacing w:before="20" w:after="20"/>
        <w:jc w:val="both"/>
        <w:rPr>
          <w:bCs/>
          <w:color w:val="000000"/>
          <w:lang w:val="pt-PT"/>
        </w:rPr>
      </w:pPr>
      <w:r w:rsidRPr="0084397C">
        <w:rPr>
          <w:lang w:val="pt-PT"/>
        </w:rPr>
        <w:t>Autoridade Reguladora Nacional (ARN)</w:t>
      </w:r>
    </w:p>
    <w:p w14:paraId="0E5407BF" w14:textId="0109B64E" w:rsidR="00CA7065" w:rsidRPr="0084397C" w:rsidRDefault="00AC6F85" w:rsidP="00764EE9">
      <w:pPr>
        <w:tabs>
          <w:tab w:val="left" w:pos="2570"/>
        </w:tabs>
        <w:spacing w:before="120" w:after="120"/>
        <w:jc w:val="both"/>
        <w:rPr>
          <w:lang w:val="pt-PT"/>
        </w:rPr>
      </w:pPr>
      <w:r w:rsidRPr="0084397C">
        <w:rPr>
          <w:lang w:val="pt-PT"/>
        </w:rPr>
        <w:t>Porém, para além destas instituições, outras instituições governamentais, instituições privadas, OSC, ONGs também se fizeram presentes nos encontros de engajamento ocorridos</w:t>
      </w:r>
      <w:r w:rsidR="00394E95" w:rsidRPr="0084397C">
        <w:rPr>
          <w:lang w:val="pt-PT"/>
        </w:rPr>
        <w:t xml:space="preserve"> </w:t>
      </w:r>
      <w:r w:rsidRPr="0084397C">
        <w:rPr>
          <w:lang w:val="pt-PT"/>
        </w:rPr>
        <w:t xml:space="preserve">nas três regiões.   </w:t>
      </w:r>
    </w:p>
    <w:p w14:paraId="31F7196F" w14:textId="1CE60D9C" w:rsidR="00394E95" w:rsidRPr="0084397C" w:rsidRDefault="00E25254" w:rsidP="002321D8">
      <w:pPr>
        <w:spacing w:before="120"/>
        <w:rPr>
          <w:rFonts w:eastAsia="Calibri"/>
          <w:lang w:val="pt-PT"/>
        </w:rPr>
      </w:pPr>
      <w:r w:rsidRPr="0084397C">
        <w:rPr>
          <w:lang w:val="pt-PT"/>
        </w:rPr>
        <w:t xml:space="preserve"> </w:t>
      </w:r>
    </w:p>
    <w:p w14:paraId="3D40D526" w14:textId="77777777" w:rsidR="00394E95" w:rsidRPr="0084397C" w:rsidRDefault="00394E95" w:rsidP="00764EE9">
      <w:pPr>
        <w:rPr>
          <w:rFonts w:eastAsia="Calibri"/>
          <w:lang w:val="pt-PT"/>
        </w:rPr>
        <w:sectPr w:rsidR="00394E95" w:rsidRPr="0084397C" w:rsidSect="0056044C">
          <w:headerReference w:type="first" r:id="rId19"/>
          <w:pgSz w:w="12240" w:h="15840" w:code="1"/>
          <w:pgMar w:top="1310" w:right="1412" w:bottom="1310" w:left="1412" w:header="709" w:footer="709" w:gutter="0"/>
          <w:cols w:space="708"/>
          <w:titlePg/>
          <w:docGrid w:linePitch="360"/>
        </w:sectPr>
      </w:pPr>
    </w:p>
    <w:p w14:paraId="7B27D2C0" w14:textId="77777777" w:rsidR="00215C7C" w:rsidRPr="00E1204C" w:rsidRDefault="00215C7C" w:rsidP="00764EE9">
      <w:pPr>
        <w:pStyle w:val="Caption"/>
        <w:rPr>
          <w:i w:val="0"/>
          <w:iCs w:val="0"/>
          <w:color w:val="auto"/>
          <w:sz w:val="24"/>
          <w:szCs w:val="24"/>
          <w:lang w:val="pt-PT"/>
        </w:rPr>
      </w:pPr>
      <w:bookmarkStart w:id="74" w:name="_Toc137552216"/>
      <w:r w:rsidRPr="00E1204C">
        <w:rPr>
          <w:b/>
          <w:bCs/>
          <w:i w:val="0"/>
          <w:iCs w:val="0"/>
          <w:color w:val="auto"/>
          <w:sz w:val="24"/>
          <w:szCs w:val="24"/>
          <w:lang w:val="pt-PT"/>
        </w:rPr>
        <w:lastRenderedPageBreak/>
        <w:t xml:space="preserve">Tabela </w:t>
      </w:r>
      <w:r w:rsidRPr="00E1204C">
        <w:rPr>
          <w:b/>
          <w:bCs/>
          <w:i w:val="0"/>
          <w:iCs w:val="0"/>
          <w:color w:val="auto"/>
          <w:sz w:val="24"/>
          <w:szCs w:val="24"/>
          <w:lang w:val="pt-PT"/>
        </w:rPr>
        <w:fldChar w:fldCharType="begin"/>
      </w:r>
      <w:r w:rsidRPr="00E1204C">
        <w:rPr>
          <w:b/>
          <w:bCs/>
          <w:i w:val="0"/>
          <w:iCs w:val="0"/>
          <w:color w:val="auto"/>
          <w:sz w:val="24"/>
          <w:szCs w:val="24"/>
          <w:lang w:val="pt-PT"/>
        </w:rPr>
        <w:instrText xml:space="preserve"> SEQ Tabela \* ARABIC </w:instrText>
      </w:r>
      <w:r w:rsidRPr="00E1204C">
        <w:rPr>
          <w:b/>
          <w:bCs/>
          <w:i w:val="0"/>
          <w:iCs w:val="0"/>
          <w:color w:val="auto"/>
          <w:sz w:val="24"/>
          <w:szCs w:val="24"/>
          <w:lang w:val="pt-PT"/>
        </w:rPr>
        <w:fldChar w:fldCharType="separate"/>
      </w:r>
      <w:r w:rsidRPr="00E1204C">
        <w:rPr>
          <w:b/>
          <w:bCs/>
          <w:i w:val="0"/>
          <w:iCs w:val="0"/>
          <w:color w:val="auto"/>
          <w:sz w:val="24"/>
          <w:szCs w:val="24"/>
          <w:lang w:val="pt-PT"/>
        </w:rPr>
        <w:t>8</w:t>
      </w:r>
      <w:r w:rsidRPr="00E1204C">
        <w:rPr>
          <w:b/>
          <w:bCs/>
          <w:i w:val="0"/>
          <w:iCs w:val="0"/>
          <w:color w:val="auto"/>
          <w:sz w:val="24"/>
          <w:szCs w:val="24"/>
          <w:lang w:val="pt-PT"/>
        </w:rPr>
        <w:fldChar w:fldCharType="end"/>
      </w:r>
      <w:r w:rsidRPr="00E1204C">
        <w:rPr>
          <w:b/>
          <w:bCs/>
          <w:i w:val="0"/>
          <w:iCs w:val="0"/>
          <w:color w:val="auto"/>
          <w:sz w:val="24"/>
          <w:szCs w:val="24"/>
          <w:lang w:val="pt-PT"/>
        </w:rPr>
        <w:t>:</w:t>
      </w:r>
      <w:r w:rsidRPr="00E1204C">
        <w:rPr>
          <w:i w:val="0"/>
          <w:iCs w:val="0"/>
          <w:color w:val="auto"/>
          <w:sz w:val="24"/>
          <w:szCs w:val="24"/>
          <w:lang w:val="pt-PT"/>
        </w:rPr>
        <w:t xml:space="preserve"> Número de estruturas (instituições) consultadas</w:t>
      </w:r>
      <w:bookmarkEnd w:id="74"/>
    </w:p>
    <w:tbl>
      <w:tblPr>
        <w:tblStyle w:val="Grilledutableau21"/>
        <w:tblW w:w="13716" w:type="dxa"/>
        <w:jc w:val="center"/>
        <w:tblLayout w:type="fixed"/>
        <w:tblLook w:val="04A0" w:firstRow="1" w:lastRow="0" w:firstColumn="1" w:lastColumn="0" w:noHBand="0" w:noVBand="1"/>
      </w:tblPr>
      <w:tblGrid>
        <w:gridCol w:w="817"/>
        <w:gridCol w:w="1985"/>
        <w:gridCol w:w="1984"/>
        <w:gridCol w:w="1559"/>
        <w:gridCol w:w="1276"/>
        <w:gridCol w:w="1276"/>
        <w:gridCol w:w="2126"/>
        <w:gridCol w:w="1418"/>
        <w:gridCol w:w="1275"/>
      </w:tblGrid>
      <w:tr w:rsidR="00A16254" w:rsidRPr="002321D8" w14:paraId="1E6435C7" w14:textId="77777777" w:rsidTr="002321D8">
        <w:trPr>
          <w:jc w:val="center"/>
        </w:trPr>
        <w:tc>
          <w:tcPr>
            <w:tcW w:w="817" w:type="dxa"/>
            <w:tcBorders>
              <w:bottom w:val="single" w:sz="4" w:space="0" w:color="auto"/>
            </w:tcBorders>
            <w:shd w:val="clear" w:color="auto" w:fill="BFBFBF" w:themeFill="background1" w:themeFillShade="BF"/>
          </w:tcPr>
          <w:p w14:paraId="404CE458" w14:textId="77777777" w:rsidR="00394E95" w:rsidRPr="002321D8" w:rsidRDefault="00394E95" w:rsidP="002321D8">
            <w:pPr>
              <w:tabs>
                <w:tab w:val="left" w:pos="2570"/>
              </w:tabs>
              <w:spacing w:before="20" w:after="20"/>
              <w:jc w:val="center"/>
              <w:rPr>
                <w:rFonts w:eastAsia="Calibri"/>
                <w:b/>
                <w:sz w:val="20"/>
                <w:szCs w:val="20"/>
                <w:lang w:val="pt-PT"/>
              </w:rPr>
            </w:pPr>
            <w:r w:rsidRPr="002321D8">
              <w:rPr>
                <w:rFonts w:eastAsia="Calibri"/>
                <w:b/>
                <w:sz w:val="20"/>
                <w:szCs w:val="20"/>
                <w:lang w:val="pt-PT"/>
              </w:rPr>
              <w:t>ITEM</w:t>
            </w:r>
          </w:p>
        </w:tc>
        <w:tc>
          <w:tcPr>
            <w:tcW w:w="1985" w:type="dxa"/>
            <w:tcBorders>
              <w:bottom w:val="single" w:sz="4" w:space="0" w:color="auto"/>
            </w:tcBorders>
            <w:shd w:val="clear" w:color="auto" w:fill="BFBFBF" w:themeFill="background1" w:themeFillShade="BF"/>
            <w:vAlign w:val="center"/>
          </w:tcPr>
          <w:p w14:paraId="60E0E812"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ESTRUTURA</w:t>
            </w:r>
          </w:p>
        </w:tc>
        <w:tc>
          <w:tcPr>
            <w:tcW w:w="1984" w:type="dxa"/>
            <w:shd w:val="clear" w:color="auto" w:fill="BFBFBF" w:themeFill="background1" w:themeFillShade="BF"/>
          </w:tcPr>
          <w:p w14:paraId="2F33EE28"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 xml:space="preserve">GRUPO DE </w:t>
            </w:r>
          </w:p>
          <w:p w14:paraId="7644326B"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PARTES INTERESSADAS</w:t>
            </w:r>
          </w:p>
        </w:tc>
        <w:tc>
          <w:tcPr>
            <w:tcW w:w="1559" w:type="dxa"/>
            <w:shd w:val="clear" w:color="auto" w:fill="BFBFBF" w:themeFill="background1" w:themeFillShade="BF"/>
            <w:vAlign w:val="center"/>
          </w:tcPr>
          <w:p w14:paraId="314F346C"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 xml:space="preserve">REGIÃO </w:t>
            </w:r>
          </w:p>
          <w:p w14:paraId="469AEF52"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DE BISSAU</w:t>
            </w:r>
          </w:p>
        </w:tc>
        <w:tc>
          <w:tcPr>
            <w:tcW w:w="1276" w:type="dxa"/>
            <w:shd w:val="clear" w:color="auto" w:fill="BFBFBF" w:themeFill="background1" w:themeFillShade="BF"/>
            <w:vAlign w:val="center"/>
          </w:tcPr>
          <w:p w14:paraId="40DBFFB2"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REGIÃO DE CACHEU</w:t>
            </w:r>
          </w:p>
        </w:tc>
        <w:tc>
          <w:tcPr>
            <w:tcW w:w="1276" w:type="dxa"/>
            <w:shd w:val="clear" w:color="auto" w:fill="BFBFBF" w:themeFill="background1" w:themeFillShade="BF"/>
            <w:vAlign w:val="center"/>
          </w:tcPr>
          <w:p w14:paraId="52ED2083"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 xml:space="preserve">REGIÃO </w:t>
            </w:r>
          </w:p>
          <w:p w14:paraId="6E051B0D"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DE GABU</w:t>
            </w:r>
          </w:p>
        </w:tc>
        <w:tc>
          <w:tcPr>
            <w:tcW w:w="2126" w:type="dxa"/>
            <w:shd w:val="clear" w:color="auto" w:fill="BFBFBF" w:themeFill="background1" w:themeFillShade="BF"/>
          </w:tcPr>
          <w:p w14:paraId="54EBBD47" w14:textId="77777777" w:rsidR="00394E95" w:rsidRPr="002321D8" w:rsidRDefault="00394E95" w:rsidP="002321D8">
            <w:pPr>
              <w:tabs>
                <w:tab w:val="left" w:pos="2570"/>
              </w:tabs>
              <w:spacing w:before="20" w:after="20"/>
              <w:jc w:val="center"/>
              <w:rPr>
                <w:b/>
                <w:sz w:val="20"/>
                <w:szCs w:val="20"/>
                <w:lang w:val="pt-PT"/>
              </w:rPr>
            </w:pPr>
            <w:r w:rsidRPr="002321D8">
              <w:rPr>
                <w:b/>
                <w:sz w:val="20"/>
                <w:szCs w:val="20"/>
                <w:lang w:val="pt-PT"/>
              </w:rPr>
              <w:t xml:space="preserve">OUTRAS REGIÕES PARTICIPANTES </w:t>
            </w:r>
          </w:p>
        </w:tc>
        <w:tc>
          <w:tcPr>
            <w:tcW w:w="1418" w:type="dxa"/>
            <w:shd w:val="clear" w:color="auto" w:fill="BFBFBF" w:themeFill="background1" w:themeFillShade="BF"/>
            <w:vAlign w:val="center"/>
          </w:tcPr>
          <w:p w14:paraId="72C93ADC"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TOTAL</w:t>
            </w:r>
          </w:p>
        </w:tc>
        <w:tc>
          <w:tcPr>
            <w:tcW w:w="1275" w:type="dxa"/>
            <w:shd w:val="clear" w:color="auto" w:fill="BFBFBF" w:themeFill="background1" w:themeFillShade="BF"/>
            <w:vAlign w:val="center"/>
          </w:tcPr>
          <w:p w14:paraId="2CE4039B"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w:t>
            </w:r>
          </w:p>
        </w:tc>
      </w:tr>
      <w:tr w:rsidR="00CB5277" w:rsidRPr="002321D8" w14:paraId="680909D0" w14:textId="77777777" w:rsidTr="002321D8">
        <w:trPr>
          <w:trHeight w:val="1632"/>
          <w:jc w:val="center"/>
        </w:trPr>
        <w:tc>
          <w:tcPr>
            <w:tcW w:w="817" w:type="dxa"/>
            <w:vMerge w:val="restart"/>
            <w:vAlign w:val="center"/>
          </w:tcPr>
          <w:p w14:paraId="244C2383" w14:textId="77777777" w:rsidR="00CB5277" w:rsidRPr="002321D8" w:rsidRDefault="00CB5277" w:rsidP="002321D8">
            <w:pPr>
              <w:tabs>
                <w:tab w:val="left" w:pos="2570"/>
              </w:tabs>
              <w:spacing w:before="20" w:after="20"/>
              <w:jc w:val="center"/>
              <w:rPr>
                <w:sz w:val="20"/>
                <w:szCs w:val="20"/>
                <w:lang w:val="pt-PT"/>
              </w:rPr>
            </w:pPr>
          </w:p>
          <w:p w14:paraId="17FB2C96" w14:textId="77777777" w:rsidR="00CB5277" w:rsidRPr="002321D8" w:rsidRDefault="00CB5277" w:rsidP="002321D8">
            <w:pPr>
              <w:tabs>
                <w:tab w:val="left" w:pos="2570"/>
              </w:tabs>
              <w:spacing w:before="20" w:after="20"/>
              <w:jc w:val="center"/>
              <w:rPr>
                <w:sz w:val="20"/>
                <w:szCs w:val="20"/>
                <w:lang w:val="pt-PT"/>
              </w:rPr>
            </w:pPr>
          </w:p>
          <w:p w14:paraId="19EA41B9" w14:textId="77777777" w:rsidR="00CB5277" w:rsidRPr="002321D8" w:rsidRDefault="00CB5277" w:rsidP="002321D8">
            <w:pPr>
              <w:tabs>
                <w:tab w:val="left" w:pos="2570"/>
              </w:tabs>
              <w:spacing w:before="20" w:after="20"/>
              <w:jc w:val="center"/>
              <w:rPr>
                <w:sz w:val="20"/>
                <w:szCs w:val="20"/>
                <w:lang w:val="pt-PT"/>
              </w:rPr>
            </w:pPr>
          </w:p>
          <w:p w14:paraId="4AE817C5" w14:textId="77777777" w:rsidR="00CB5277" w:rsidRPr="002321D8" w:rsidRDefault="00CB5277" w:rsidP="002321D8">
            <w:pPr>
              <w:tabs>
                <w:tab w:val="left" w:pos="2570"/>
              </w:tabs>
              <w:spacing w:before="20" w:after="20"/>
              <w:jc w:val="center"/>
              <w:rPr>
                <w:sz w:val="20"/>
                <w:szCs w:val="20"/>
                <w:lang w:val="pt-PT"/>
              </w:rPr>
            </w:pPr>
          </w:p>
          <w:p w14:paraId="44E4B7EF" w14:textId="77777777" w:rsidR="00CB5277" w:rsidRPr="002321D8" w:rsidRDefault="00CB5277" w:rsidP="002321D8">
            <w:pPr>
              <w:tabs>
                <w:tab w:val="left" w:pos="2570"/>
              </w:tabs>
              <w:spacing w:before="20" w:after="20"/>
              <w:jc w:val="center"/>
              <w:rPr>
                <w:rFonts w:eastAsia="Calibri"/>
                <w:sz w:val="20"/>
                <w:szCs w:val="20"/>
                <w:lang w:val="pt-PT"/>
              </w:rPr>
            </w:pPr>
            <w:r w:rsidRPr="002321D8">
              <w:rPr>
                <w:sz w:val="20"/>
                <w:szCs w:val="20"/>
                <w:lang w:val="pt-PT"/>
              </w:rPr>
              <w:t>1</w:t>
            </w:r>
          </w:p>
        </w:tc>
        <w:tc>
          <w:tcPr>
            <w:tcW w:w="1985" w:type="dxa"/>
            <w:vMerge w:val="restart"/>
            <w:shd w:val="clear" w:color="auto" w:fill="F2F2F2"/>
            <w:vAlign w:val="center"/>
          </w:tcPr>
          <w:p w14:paraId="15711DB9" w14:textId="77777777" w:rsidR="00CB5277" w:rsidRPr="002321D8" w:rsidRDefault="00CB5277" w:rsidP="002321D8">
            <w:pPr>
              <w:tabs>
                <w:tab w:val="left" w:pos="2570"/>
              </w:tabs>
              <w:spacing w:before="20" w:after="20"/>
              <w:rPr>
                <w:sz w:val="20"/>
                <w:szCs w:val="20"/>
                <w:lang w:val="pt-PT"/>
              </w:rPr>
            </w:pPr>
          </w:p>
          <w:p w14:paraId="2F8E0A24" w14:textId="77777777" w:rsidR="00CB5277" w:rsidRPr="002321D8" w:rsidRDefault="00CB5277" w:rsidP="002321D8">
            <w:pPr>
              <w:tabs>
                <w:tab w:val="left" w:pos="2570"/>
              </w:tabs>
              <w:spacing w:before="20" w:after="20"/>
              <w:jc w:val="center"/>
              <w:rPr>
                <w:sz w:val="20"/>
                <w:szCs w:val="20"/>
                <w:lang w:val="pt-PT"/>
              </w:rPr>
            </w:pPr>
          </w:p>
          <w:p w14:paraId="7727C8F0" w14:textId="77777777" w:rsidR="00CB5277" w:rsidRPr="002321D8" w:rsidRDefault="00CB5277" w:rsidP="002321D8">
            <w:pPr>
              <w:tabs>
                <w:tab w:val="left" w:pos="2570"/>
              </w:tabs>
              <w:spacing w:before="20" w:after="20"/>
              <w:jc w:val="center"/>
              <w:rPr>
                <w:sz w:val="20"/>
                <w:szCs w:val="20"/>
                <w:lang w:val="pt-PT"/>
              </w:rPr>
            </w:pPr>
          </w:p>
          <w:p w14:paraId="4C54926D" w14:textId="77777777" w:rsidR="00CB5277" w:rsidRPr="002321D8" w:rsidRDefault="00CB5277" w:rsidP="002321D8">
            <w:pPr>
              <w:tabs>
                <w:tab w:val="left" w:pos="2570"/>
              </w:tabs>
              <w:spacing w:before="20" w:after="20"/>
              <w:jc w:val="center"/>
              <w:rPr>
                <w:rFonts w:eastAsia="Calibri"/>
                <w:sz w:val="20"/>
                <w:szCs w:val="20"/>
                <w:lang w:val="pt-PT"/>
              </w:rPr>
            </w:pPr>
            <w:r w:rsidRPr="002321D8">
              <w:rPr>
                <w:sz w:val="20"/>
                <w:szCs w:val="20"/>
                <w:lang w:val="pt-PT"/>
              </w:rPr>
              <w:t>Governação</w:t>
            </w:r>
          </w:p>
        </w:tc>
        <w:tc>
          <w:tcPr>
            <w:tcW w:w="1984" w:type="dxa"/>
            <w:shd w:val="clear" w:color="auto" w:fill="auto"/>
          </w:tcPr>
          <w:p w14:paraId="63824785"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Autoridades públicas e administrativas centrais</w:t>
            </w:r>
          </w:p>
        </w:tc>
        <w:tc>
          <w:tcPr>
            <w:tcW w:w="1559" w:type="dxa"/>
            <w:vAlign w:val="center"/>
          </w:tcPr>
          <w:p w14:paraId="17FEB70D"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3</w:t>
            </w:r>
          </w:p>
        </w:tc>
        <w:tc>
          <w:tcPr>
            <w:tcW w:w="1276" w:type="dxa"/>
            <w:vAlign w:val="center"/>
          </w:tcPr>
          <w:p w14:paraId="21C11942"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w:t>
            </w:r>
          </w:p>
        </w:tc>
        <w:tc>
          <w:tcPr>
            <w:tcW w:w="1276" w:type="dxa"/>
            <w:vAlign w:val="center"/>
          </w:tcPr>
          <w:p w14:paraId="07F2C0E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w:t>
            </w:r>
          </w:p>
        </w:tc>
        <w:tc>
          <w:tcPr>
            <w:tcW w:w="2126" w:type="dxa"/>
            <w:shd w:val="clear" w:color="auto" w:fill="FFFFFF" w:themeFill="background1"/>
          </w:tcPr>
          <w:p w14:paraId="06DF6C83" w14:textId="77777777" w:rsidR="00CB5277" w:rsidRPr="002321D8" w:rsidRDefault="00CB5277" w:rsidP="002321D8">
            <w:pPr>
              <w:tabs>
                <w:tab w:val="left" w:pos="2570"/>
              </w:tabs>
              <w:spacing w:before="20" w:after="20"/>
              <w:jc w:val="center"/>
              <w:rPr>
                <w:sz w:val="20"/>
                <w:szCs w:val="20"/>
                <w:lang w:val="pt-PT"/>
              </w:rPr>
            </w:pPr>
          </w:p>
          <w:p w14:paraId="4452841A" w14:textId="77777777" w:rsidR="00CB5277" w:rsidRPr="002321D8" w:rsidRDefault="00CB5277" w:rsidP="002321D8">
            <w:pPr>
              <w:tabs>
                <w:tab w:val="left" w:pos="2570"/>
              </w:tabs>
              <w:spacing w:before="20" w:after="20"/>
              <w:jc w:val="center"/>
              <w:rPr>
                <w:sz w:val="20"/>
                <w:szCs w:val="20"/>
                <w:lang w:val="pt-PT"/>
              </w:rPr>
            </w:pPr>
          </w:p>
          <w:p w14:paraId="2CA2C13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4</w:t>
            </w:r>
          </w:p>
        </w:tc>
        <w:tc>
          <w:tcPr>
            <w:tcW w:w="1418" w:type="dxa"/>
            <w:shd w:val="clear" w:color="auto" w:fill="F2F2F2"/>
            <w:vAlign w:val="center"/>
          </w:tcPr>
          <w:p w14:paraId="7ADB7122"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9</w:t>
            </w:r>
          </w:p>
        </w:tc>
        <w:tc>
          <w:tcPr>
            <w:tcW w:w="1275" w:type="dxa"/>
            <w:shd w:val="clear" w:color="auto" w:fill="F2F2F2"/>
            <w:vAlign w:val="center"/>
          </w:tcPr>
          <w:p w14:paraId="4F9025DA"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6.1%</w:t>
            </w:r>
          </w:p>
        </w:tc>
      </w:tr>
      <w:tr w:rsidR="00CB5277" w:rsidRPr="002321D8" w14:paraId="754B9C15" w14:textId="77777777" w:rsidTr="002321D8">
        <w:trPr>
          <w:jc w:val="center"/>
        </w:trPr>
        <w:tc>
          <w:tcPr>
            <w:tcW w:w="817" w:type="dxa"/>
            <w:vMerge/>
            <w:vAlign w:val="center"/>
          </w:tcPr>
          <w:p w14:paraId="3DCA66CD" w14:textId="77777777" w:rsidR="00CB5277" w:rsidRPr="002321D8" w:rsidRDefault="00CB5277" w:rsidP="002321D8">
            <w:pPr>
              <w:tabs>
                <w:tab w:val="left" w:pos="2570"/>
              </w:tabs>
              <w:spacing w:before="20" w:after="20"/>
              <w:jc w:val="center"/>
              <w:rPr>
                <w:sz w:val="20"/>
                <w:szCs w:val="20"/>
                <w:lang w:val="pt-PT"/>
              </w:rPr>
            </w:pPr>
          </w:p>
        </w:tc>
        <w:tc>
          <w:tcPr>
            <w:tcW w:w="1985" w:type="dxa"/>
            <w:vMerge/>
            <w:shd w:val="clear" w:color="auto" w:fill="F2F2F2"/>
            <w:vAlign w:val="center"/>
          </w:tcPr>
          <w:p w14:paraId="18D69214" w14:textId="77777777" w:rsidR="00CB5277" w:rsidRPr="002321D8" w:rsidRDefault="00CB5277" w:rsidP="002321D8">
            <w:pPr>
              <w:tabs>
                <w:tab w:val="left" w:pos="2570"/>
              </w:tabs>
              <w:spacing w:before="20" w:after="20"/>
              <w:jc w:val="center"/>
              <w:rPr>
                <w:sz w:val="20"/>
                <w:szCs w:val="20"/>
                <w:lang w:val="pt-PT"/>
              </w:rPr>
            </w:pPr>
          </w:p>
        </w:tc>
        <w:tc>
          <w:tcPr>
            <w:tcW w:w="1984" w:type="dxa"/>
            <w:shd w:val="clear" w:color="auto" w:fill="auto"/>
          </w:tcPr>
          <w:p w14:paraId="7AAEC74E"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Pontos focais institucionais pelo projecto</w:t>
            </w:r>
          </w:p>
        </w:tc>
        <w:tc>
          <w:tcPr>
            <w:tcW w:w="1559" w:type="dxa"/>
            <w:vAlign w:val="center"/>
          </w:tcPr>
          <w:p w14:paraId="1E20E476"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8</w:t>
            </w:r>
          </w:p>
        </w:tc>
        <w:tc>
          <w:tcPr>
            <w:tcW w:w="1276" w:type="dxa"/>
            <w:vAlign w:val="center"/>
          </w:tcPr>
          <w:p w14:paraId="6EE956B6"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2</w:t>
            </w:r>
          </w:p>
        </w:tc>
        <w:tc>
          <w:tcPr>
            <w:tcW w:w="1276" w:type="dxa"/>
            <w:vAlign w:val="center"/>
          </w:tcPr>
          <w:p w14:paraId="08B067C7"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2</w:t>
            </w:r>
          </w:p>
        </w:tc>
        <w:tc>
          <w:tcPr>
            <w:tcW w:w="2126" w:type="dxa"/>
            <w:shd w:val="clear" w:color="auto" w:fill="FFFFFF" w:themeFill="background1"/>
          </w:tcPr>
          <w:p w14:paraId="7289E0E2" w14:textId="77777777" w:rsidR="00CB5277" w:rsidRPr="002321D8" w:rsidRDefault="00CB5277" w:rsidP="002321D8">
            <w:pPr>
              <w:tabs>
                <w:tab w:val="left" w:pos="2570"/>
              </w:tabs>
              <w:spacing w:before="20" w:after="20"/>
              <w:jc w:val="center"/>
              <w:rPr>
                <w:sz w:val="20"/>
                <w:szCs w:val="20"/>
                <w:lang w:val="pt-PT"/>
              </w:rPr>
            </w:pPr>
          </w:p>
          <w:p w14:paraId="2E8522A8"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5</w:t>
            </w:r>
          </w:p>
        </w:tc>
        <w:tc>
          <w:tcPr>
            <w:tcW w:w="1418" w:type="dxa"/>
            <w:shd w:val="clear" w:color="auto" w:fill="F2F2F2"/>
            <w:vAlign w:val="center"/>
          </w:tcPr>
          <w:p w14:paraId="448F57E1"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17</w:t>
            </w:r>
          </w:p>
        </w:tc>
        <w:tc>
          <w:tcPr>
            <w:tcW w:w="1275" w:type="dxa"/>
            <w:shd w:val="clear" w:color="auto" w:fill="F2F2F2"/>
            <w:vAlign w:val="center"/>
          </w:tcPr>
          <w:p w14:paraId="4A2B2C34"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11,5%</w:t>
            </w:r>
          </w:p>
        </w:tc>
      </w:tr>
      <w:tr w:rsidR="00CB5277" w:rsidRPr="002321D8" w14:paraId="2AE796D2" w14:textId="77777777" w:rsidTr="002321D8">
        <w:trPr>
          <w:jc w:val="center"/>
        </w:trPr>
        <w:tc>
          <w:tcPr>
            <w:tcW w:w="817" w:type="dxa"/>
            <w:vMerge/>
            <w:vAlign w:val="center"/>
          </w:tcPr>
          <w:p w14:paraId="70AFBF9F" w14:textId="77777777" w:rsidR="00CB5277" w:rsidRPr="002321D8" w:rsidRDefault="00CB5277" w:rsidP="002321D8">
            <w:pPr>
              <w:tabs>
                <w:tab w:val="left" w:pos="2570"/>
              </w:tabs>
              <w:spacing w:before="20" w:after="20"/>
              <w:jc w:val="center"/>
              <w:rPr>
                <w:sz w:val="20"/>
                <w:szCs w:val="20"/>
                <w:lang w:val="pt-PT"/>
              </w:rPr>
            </w:pPr>
          </w:p>
        </w:tc>
        <w:tc>
          <w:tcPr>
            <w:tcW w:w="1985" w:type="dxa"/>
            <w:vMerge/>
            <w:shd w:val="clear" w:color="auto" w:fill="F2F2F2"/>
            <w:vAlign w:val="center"/>
          </w:tcPr>
          <w:p w14:paraId="2157297B" w14:textId="77777777" w:rsidR="00CB5277" w:rsidRPr="002321D8" w:rsidRDefault="00CB5277" w:rsidP="002321D8">
            <w:pPr>
              <w:tabs>
                <w:tab w:val="left" w:pos="2570"/>
              </w:tabs>
              <w:spacing w:before="20" w:after="20"/>
              <w:jc w:val="center"/>
              <w:rPr>
                <w:sz w:val="20"/>
                <w:szCs w:val="20"/>
                <w:lang w:val="pt-PT"/>
              </w:rPr>
            </w:pPr>
          </w:p>
        </w:tc>
        <w:tc>
          <w:tcPr>
            <w:tcW w:w="1984" w:type="dxa"/>
            <w:shd w:val="clear" w:color="auto" w:fill="auto"/>
          </w:tcPr>
          <w:p w14:paraId="27DF0AC2"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Governadores</w:t>
            </w:r>
          </w:p>
        </w:tc>
        <w:tc>
          <w:tcPr>
            <w:tcW w:w="1559" w:type="dxa"/>
            <w:vAlign w:val="center"/>
          </w:tcPr>
          <w:p w14:paraId="32AC7B5C"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2</w:t>
            </w:r>
          </w:p>
        </w:tc>
        <w:tc>
          <w:tcPr>
            <w:tcW w:w="1276" w:type="dxa"/>
            <w:vAlign w:val="center"/>
          </w:tcPr>
          <w:p w14:paraId="1E054BD2"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w:t>
            </w:r>
          </w:p>
        </w:tc>
        <w:tc>
          <w:tcPr>
            <w:tcW w:w="1276" w:type="dxa"/>
            <w:vAlign w:val="center"/>
          </w:tcPr>
          <w:p w14:paraId="4C3A7122"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w:t>
            </w:r>
          </w:p>
        </w:tc>
        <w:tc>
          <w:tcPr>
            <w:tcW w:w="2126" w:type="dxa"/>
            <w:shd w:val="clear" w:color="auto" w:fill="FFFFFF" w:themeFill="background1"/>
          </w:tcPr>
          <w:p w14:paraId="791307E1"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5</w:t>
            </w:r>
          </w:p>
        </w:tc>
        <w:tc>
          <w:tcPr>
            <w:tcW w:w="1418" w:type="dxa"/>
            <w:shd w:val="clear" w:color="auto" w:fill="F2F2F2"/>
            <w:vAlign w:val="center"/>
          </w:tcPr>
          <w:p w14:paraId="6A223D78"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9</w:t>
            </w:r>
          </w:p>
        </w:tc>
        <w:tc>
          <w:tcPr>
            <w:tcW w:w="1275" w:type="dxa"/>
            <w:shd w:val="clear" w:color="auto" w:fill="F2F2F2"/>
            <w:vAlign w:val="center"/>
          </w:tcPr>
          <w:p w14:paraId="3E9D12D0"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6,1%</w:t>
            </w:r>
          </w:p>
        </w:tc>
      </w:tr>
      <w:tr w:rsidR="00CB5277" w:rsidRPr="002321D8" w14:paraId="31BF4CB1" w14:textId="77777777" w:rsidTr="002321D8">
        <w:trPr>
          <w:jc w:val="center"/>
        </w:trPr>
        <w:tc>
          <w:tcPr>
            <w:tcW w:w="817" w:type="dxa"/>
            <w:vMerge/>
            <w:vAlign w:val="center"/>
          </w:tcPr>
          <w:p w14:paraId="1191C74A" w14:textId="77777777" w:rsidR="00CB5277" w:rsidRPr="002321D8" w:rsidRDefault="00CB5277" w:rsidP="002321D8">
            <w:pPr>
              <w:tabs>
                <w:tab w:val="left" w:pos="2570"/>
              </w:tabs>
              <w:spacing w:before="20" w:after="20"/>
              <w:jc w:val="center"/>
              <w:rPr>
                <w:sz w:val="20"/>
                <w:szCs w:val="20"/>
                <w:lang w:val="pt-PT"/>
              </w:rPr>
            </w:pPr>
          </w:p>
        </w:tc>
        <w:tc>
          <w:tcPr>
            <w:tcW w:w="1985" w:type="dxa"/>
            <w:vMerge/>
            <w:shd w:val="clear" w:color="auto" w:fill="F2F2F2"/>
            <w:vAlign w:val="center"/>
          </w:tcPr>
          <w:p w14:paraId="209722EC" w14:textId="77777777" w:rsidR="00CB5277" w:rsidRPr="002321D8" w:rsidRDefault="00CB5277" w:rsidP="002321D8">
            <w:pPr>
              <w:tabs>
                <w:tab w:val="left" w:pos="2570"/>
              </w:tabs>
              <w:spacing w:before="20" w:after="20"/>
              <w:jc w:val="center"/>
              <w:rPr>
                <w:sz w:val="20"/>
                <w:szCs w:val="20"/>
                <w:lang w:val="pt-PT"/>
              </w:rPr>
            </w:pPr>
          </w:p>
        </w:tc>
        <w:tc>
          <w:tcPr>
            <w:tcW w:w="1984" w:type="dxa"/>
            <w:shd w:val="clear" w:color="auto" w:fill="auto"/>
          </w:tcPr>
          <w:p w14:paraId="612384AF"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Instituições públicas</w:t>
            </w:r>
          </w:p>
        </w:tc>
        <w:tc>
          <w:tcPr>
            <w:tcW w:w="1559" w:type="dxa"/>
            <w:vAlign w:val="center"/>
          </w:tcPr>
          <w:p w14:paraId="2AA61C52"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58</w:t>
            </w:r>
          </w:p>
        </w:tc>
        <w:tc>
          <w:tcPr>
            <w:tcW w:w="1276" w:type="dxa"/>
            <w:vAlign w:val="center"/>
          </w:tcPr>
          <w:p w14:paraId="41993B1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8</w:t>
            </w:r>
          </w:p>
        </w:tc>
        <w:tc>
          <w:tcPr>
            <w:tcW w:w="1276" w:type="dxa"/>
            <w:vAlign w:val="center"/>
          </w:tcPr>
          <w:p w14:paraId="2E7D089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3</w:t>
            </w:r>
          </w:p>
        </w:tc>
        <w:tc>
          <w:tcPr>
            <w:tcW w:w="2126" w:type="dxa"/>
            <w:shd w:val="clear" w:color="auto" w:fill="FFFFFF" w:themeFill="background1"/>
          </w:tcPr>
          <w:p w14:paraId="0DBF993F"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5</w:t>
            </w:r>
          </w:p>
        </w:tc>
        <w:tc>
          <w:tcPr>
            <w:tcW w:w="1418" w:type="dxa"/>
            <w:shd w:val="clear" w:color="auto" w:fill="F2F2F2"/>
            <w:vAlign w:val="center"/>
          </w:tcPr>
          <w:p w14:paraId="0A66BA31"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74</w:t>
            </w:r>
          </w:p>
        </w:tc>
        <w:tc>
          <w:tcPr>
            <w:tcW w:w="1275" w:type="dxa"/>
            <w:shd w:val="clear" w:color="auto" w:fill="F2F2F2"/>
            <w:vAlign w:val="center"/>
          </w:tcPr>
          <w:p w14:paraId="2201950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50%</w:t>
            </w:r>
          </w:p>
        </w:tc>
      </w:tr>
      <w:tr w:rsidR="00394E95" w:rsidRPr="002321D8" w14:paraId="27E71CFD" w14:textId="77777777" w:rsidTr="002321D8">
        <w:trPr>
          <w:jc w:val="center"/>
        </w:trPr>
        <w:tc>
          <w:tcPr>
            <w:tcW w:w="817" w:type="dxa"/>
            <w:tcBorders>
              <w:bottom w:val="single" w:sz="4" w:space="0" w:color="auto"/>
            </w:tcBorders>
            <w:vAlign w:val="center"/>
          </w:tcPr>
          <w:p w14:paraId="12EDF4A6" w14:textId="77777777" w:rsidR="00394E95" w:rsidRPr="002321D8" w:rsidRDefault="00394E95" w:rsidP="002321D8">
            <w:pPr>
              <w:tabs>
                <w:tab w:val="left" w:pos="2570"/>
              </w:tabs>
              <w:spacing w:before="20" w:after="20"/>
              <w:jc w:val="center"/>
              <w:rPr>
                <w:rFonts w:eastAsia="Calibri"/>
                <w:sz w:val="20"/>
                <w:szCs w:val="20"/>
                <w:lang w:val="pt-PT"/>
              </w:rPr>
            </w:pPr>
            <w:r w:rsidRPr="002321D8">
              <w:rPr>
                <w:sz w:val="20"/>
                <w:szCs w:val="20"/>
                <w:lang w:val="pt-PT"/>
              </w:rPr>
              <w:t>2</w:t>
            </w:r>
          </w:p>
        </w:tc>
        <w:tc>
          <w:tcPr>
            <w:tcW w:w="1985" w:type="dxa"/>
            <w:tcBorders>
              <w:bottom w:val="single" w:sz="4" w:space="0" w:color="auto"/>
            </w:tcBorders>
            <w:shd w:val="clear" w:color="auto" w:fill="F2F2F2"/>
            <w:vAlign w:val="center"/>
          </w:tcPr>
          <w:p w14:paraId="4DCF4FAF" w14:textId="77777777" w:rsidR="00394E95" w:rsidRPr="002321D8" w:rsidRDefault="00394E95" w:rsidP="002321D8">
            <w:pPr>
              <w:tabs>
                <w:tab w:val="left" w:pos="2570"/>
              </w:tabs>
              <w:spacing w:before="20" w:after="20"/>
              <w:jc w:val="center"/>
              <w:rPr>
                <w:rFonts w:eastAsia="Calibri"/>
                <w:sz w:val="20"/>
                <w:szCs w:val="20"/>
                <w:lang w:val="pt-PT"/>
              </w:rPr>
            </w:pPr>
            <w:r w:rsidRPr="002321D8">
              <w:rPr>
                <w:sz w:val="20"/>
                <w:szCs w:val="20"/>
                <w:lang w:val="pt-PT"/>
              </w:rPr>
              <w:t>Administração local (tradicional)</w:t>
            </w:r>
          </w:p>
        </w:tc>
        <w:tc>
          <w:tcPr>
            <w:tcW w:w="1984" w:type="dxa"/>
            <w:shd w:val="clear" w:color="auto" w:fill="auto"/>
            <w:vAlign w:val="center"/>
          </w:tcPr>
          <w:p w14:paraId="2530BC13" w14:textId="77777777" w:rsidR="00394E95" w:rsidRPr="002321D8" w:rsidRDefault="00394E95" w:rsidP="002321D8">
            <w:pPr>
              <w:tabs>
                <w:tab w:val="left" w:pos="2570"/>
              </w:tabs>
              <w:spacing w:before="20" w:after="20"/>
              <w:jc w:val="center"/>
              <w:rPr>
                <w:rFonts w:eastAsia="Calibri"/>
                <w:sz w:val="20"/>
                <w:szCs w:val="20"/>
                <w:lang w:val="pt-PT"/>
              </w:rPr>
            </w:pPr>
            <w:r w:rsidRPr="002321D8">
              <w:rPr>
                <w:sz w:val="20"/>
                <w:szCs w:val="20"/>
                <w:lang w:val="pt-PT"/>
              </w:rPr>
              <w:t>Régulos</w:t>
            </w:r>
          </w:p>
        </w:tc>
        <w:tc>
          <w:tcPr>
            <w:tcW w:w="1559" w:type="dxa"/>
            <w:vAlign w:val="center"/>
          </w:tcPr>
          <w:p w14:paraId="59ABF406" w14:textId="77777777" w:rsidR="00394E95" w:rsidRPr="002321D8" w:rsidRDefault="00394E95" w:rsidP="002321D8">
            <w:pPr>
              <w:tabs>
                <w:tab w:val="left" w:pos="2570"/>
              </w:tabs>
              <w:spacing w:before="20" w:after="20"/>
              <w:jc w:val="center"/>
              <w:rPr>
                <w:sz w:val="20"/>
                <w:szCs w:val="20"/>
                <w:lang w:val="pt-PT"/>
              </w:rPr>
            </w:pPr>
            <w:r w:rsidRPr="002321D8">
              <w:rPr>
                <w:sz w:val="20"/>
                <w:szCs w:val="20"/>
                <w:lang w:val="pt-PT"/>
              </w:rPr>
              <w:t>5</w:t>
            </w:r>
          </w:p>
        </w:tc>
        <w:tc>
          <w:tcPr>
            <w:tcW w:w="1276" w:type="dxa"/>
            <w:vAlign w:val="center"/>
          </w:tcPr>
          <w:p w14:paraId="34BD8331" w14:textId="77777777" w:rsidR="00394E95" w:rsidRPr="002321D8" w:rsidRDefault="00394E95" w:rsidP="002321D8">
            <w:pPr>
              <w:tabs>
                <w:tab w:val="left" w:pos="2570"/>
              </w:tabs>
              <w:spacing w:before="20" w:after="20"/>
              <w:jc w:val="center"/>
              <w:rPr>
                <w:sz w:val="20"/>
                <w:szCs w:val="20"/>
                <w:lang w:val="pt-PT"/>
              </w:rPr>
            </w:pPr>
            <w:r w:rsidRPr="002321D8">
              <w:rPr>
                <w:sz w:val="20"/>
                <w:szCs w:val="20"/>
                <w:lang w:val="pt-PT"/>
              </w:rPr>
              <w:t>2</w:t>
            </w:r>
          </w:p>
        </w:tc>
        <w:tc>
          <w:tcPr>
            <w:tcW w:w="1276" w:type="dxa"/>
            <w:vAlign w:val="center"/>
          </w:tcPr>
          <w:p w14:paraId="655EAFB0" w14:textId="77777777" w:rsidR="00394E95" w:rsidRPr="002321D8" w:rsidRDefault="00394E95" w:rsidP="002321D8">
            <w:pPr>
              <w:tabs>
                <w:tab w:val="left" w:pos="2570"/>
              </w:tabs>
              <w:spacing w:before="20" w:after="20"/>
              <w:jc w:val="center"/>
              <w:rPr>
                <w:sz w:val="20"/>
                <w:szCs w:val="20"/>
                <w:lang w:val="pt-PT"/>
              </w:rPr>
            </w:pPr>
            <w:r w:rsidRPr="002321D8">
              <w:rPr>
                <w:sz w:val="20"/>
                <w:szCs w:val="20"/>
                <w:lang w:val="pt-PT"/>
              </w:rPr>
              <w:t>2</w:t>
            </w:r>
          </w:p>
        </w:tc>
        <w:tc>
          <w:tcPr>
            <w:tcW w:w="2126" w:type="dxa"/>
            <w:shd w:val="clear" w:color="auto" w:fill="FFFFFF" w:themeFill="background1"/>
          </w:tcPr>
          <w:p w14:paraId="7C86D850" w14:textId="77777777" w:rsidR="00394E95" w:rsidRPr="002321D8" w:rsidRDefault="00394E95" w:rsidP="002321D8">
            <w:pPr>
              <w:tabs>
                <w:tab w:val="left" w:pos="2570"/>
              </w:tabs>
              <w:spacing w:before="20" w:after="20"/>
              <w:jc w:val="center"/>
              <w:rPr>
                <w:sz w:val="20"/>
                <w:szCs w:val="20"/>
                <w:lang w:val="pt-PT"/>
              </w:rPr>
            </w:pPr>
          </w:p>
          <w:p w14:paraId="5C256C0C" w14:textId="77777777" w:rsidR="00394E95" w:rsidRPr="002321D8" w:rsidRDefault="00394E95" w:rsidP="002321D8">
            <w:pPr>
              <w:tabs>
                <w:tab w:val="left" w:pos="2570"/>
              </w:tabs>
              <w:spacing w:before="20" w:after="20"/>
              <w:jc w:val="center"/>
              <w:rPr>
                <w:sz w:val="20"/>
                <w:szCs w:val="20"/>
                <w:lang w:val="pt-PT"/>
              </w:rPr>
            </w:pPr>
            <w:r w:rsidRPr="002321D8">
              <w:rPr>
                <w:sz w:val="20"/>
                <w:szCs w:val="20"/>
                <w:lang w:val="pt-PT"/>
              </w:rPr>
              <w:t>1</w:t>
            </w:r>
          </w:p>
        </w:tc>
        <w:tc>
          <w:tcPr>
            <w:tcW w:w="1418" w:type="dxa"/>
            <w:shd w:val="clear" w:color="auto" w:fill="F2F2F2"/>
            <w:vAlign w:val="center"/>
          </w:tcPr>
          <w:p w14:paraId="22AEF349" w14:textId="77777777" w:rsidR="00394E95" w:rsidRPr="002321D8" w:rsidRDefault="00394E95" w:rsidP="002321D8">
            <w:pPr>
              <w:tabs>
                <w:tab w:val="left" w:pos="2570"/>
              </w:tabs>
              <w:spacing w:before="20" w:after="20"/>
              <w:jc w:val="center"/>
              <w:rPr>
                <w:sz w:val="20"/>
                <w:szCs w:val="20"/>
                <w:lang w:val="pt-PT"/>
              </w:rPr>
            </w:pPr>
            <w:r w:rsidRPr="002321D8">
              <w:rPr>
                <w:sz w:val="20"/>
                <w:szCs w:val="20"/>
                <w:lang w:val="pt-PT"/>
              </w:rPr>
              <w:t>10</w:t>
            </w:r>
          </w:p>
        </w:tc>
        <w:tc>
          <w:tcPr>
            <w:tcW w:w="1275" w:type="dxa"/>
            <w:shd w:val="clear" w:color="auto" w:fill="F2F2F2"/>
            <w:vAlign w:val="center"/>
          </w:tcPr>
          <w:p w14:paraId="2CB7F2B7" w14:textId="77777777" w:rsidR="00394E95" w:rsidRPr="002321D8" w:rsidRDefault="00394E95" w:rsidP="002321D8">
            <w:pPr>
              <w:tabs>
                <w:tab w:val="left" w:pos="2570"/>
              </w:tabs>
              <w:spacing w:before="20" w:after="20"/>
              <w:jc w:val="center"/>
              <w:rPr>
                <w:sz w:val="20"/>
                <w:szCs w:val="20"/>
                <w:lang w:val="pt-PT"/>
              </w:rPr>
            </w:pPr>
            <w:r w:rsidRPr="002321D8">
              <w:rPr>
                <w:sz w:val="20"/>
                <w:szCs w:val="20"/>
                <w:lang w:val="pt-PT"/>
              </w:rPr>
              <w:t>6,7%</w:t>
            </w:r>
          </w:p>
        </w:tc>
      </w:tr>
      <w:tr w:rsidR="00CB5277" w:rsidRPr="002321D8" w14:paraId="109696E1" w14:textId="77777777" w:rsidTr="002321D8">
        <w:trPr>
          <w:jc w:val="center"/>
        </w:trPr>
        <w:tc>
          <w:tcPr>
            <w:tcW w:w="817" w:type="dxa"/>
            <w:vMerge w:val="restart"/>
            <w:vAlign w:val="center"/>
          </w:tcPr>
          <w:p w14:paraId="684FECD3" w14:textId="77777777" w:rsidR="00CB5277" w:rsidRPr="002321D8" w:rsidRDefault="00CB5277" w:rsidP="002321D8">
            <w:pPr>
              <w:tabs>
                <w:tab w:val="left" w:pos="2570"/>
              </w:tabs>
              <w:spacing w:before="20" w:after="20"/>
              <w:jc w:val="center"/>
              <w:rPr>
                <w:rFonts w:eastAsia="Calibri"/>
                <w:sz w:val="20"/>
                <w:szCs w:val="20"/>
                <w:lang w:val="pt-PT"/>
              </w:rPr>
            </w:pPr>
            <w:r w:rsidRPr="002321D8">
              <w:rPr>
                <w:sz w:val="20"/>
                <w:szCs w:val="20"/>
                <w:lang w:val="pt-PT"/>
              </w:rPr>
              <w:t>3</w:t>
            </w:r>
          </w:p>
        </w:tc>
        <w:tc>
          <w:tcPr>
            <w:tcW w:w="1985" w:type="dxa"/>
            <w:tcBorders>
              <w:bottom w:val="nil"/>
            </w:tcBorders>
            <w:shd w:val="clear" w:color="auto" w:fill="F2F2F2"/>
            <w:vAlign w:val="center"/>
          </w:tcPr>
          <w:p w14:paraId="5D3D4F77" w14:textId="77777777" w:rsidR="00CB5277" w:rsidRPr="002321D8" w:rsidRDefault="00CB5277" w:rsidP="002321D8">
            <w:pPr>
              <w:tabs>
                <w:tab w:val="left" w:pos="2570"/>
              </w:tabs>
              <w:spacing w:before="20" w:after="20"/>
              <w:jc w:val="center"/>
              <w:rPr>
                <w:sz w:val="20"/>
                <w:szCs w:val="20"/>
                <w:lang w:val="pt-PT"/>
              </w:rPr>
            </w:pPr>
          </w:p>
          <w:p w14:paraId="141E68E4" w14:textId="77777777" w:rsidR="00CB5277" w:rsidRPr="002321D8" w:rsidRDefault="00CB5277" w:rsidP="002321D8">
            <w:pPr>
              <w:tabs>
                <w:tab w:val="left" w:pos="2570"/>
              </w:tabs>
              <w:spacing w:before="20" w:after="20"/>
              <w:jc w:val="center"/>
              <w:rPr>
                <w:rFonts w:eastAsia="Calibri"/>
                <w:sz w:val="20"/>
                <w:szCs w:val="20"/>
                <w:lang w:val="pt-PT"/>
              </w:rPr>
            </w:pPr>
            <w:r w:rsidRPr="002321D8">
              <w:rPr>
                <w:sz w:val="20"/>
                <w:szCs w:val="20"/>
                <w:lang w:val="pt-PT"/>
              </w:rPr>
              <w:t>Instituições privadas</w:t>
            </w:r>
          </w:p>
        </w:tc>
        <w:tc>
          <w:tcPr>
            <w:tcW w:w="1984" w:type="dxa"/>
            <w:shd w:val="clear" w:color="auto" w:fill="auto"/>
          </w:tcPr>
          <w:p w14:paraId="6DAAB271" w14:textId="77777777" w:rsidR="00CB5277" w:rsidRPr="002321D8" w:rsidRDefault="00CB5277" w:rsidP="002321D8">
            <w:pPr>
              <w:tabs>
                <w:tab w:val="left" w:pos="2570"/>
              </w:tabs>
              <w:spacing w:before="20" w:after="20"/>
              <w:jc w:val="center"/>
              <w:rPr>
                <w:rFonts w:eastAsia="Calibri"/>
                <w:sz w:val="20"/>
                <w:szCs w:val="20"/>
                <w:lang w:val="pt-PT"/>
              </w:rPr>
            </w:pPr>
            <w:r w:rsidRPr="002321D8">
              <w:rPr>
                <w:sz w:val="20"/>
                <w:szCs w:val="20"/>
                <w:lang w:val="pt-PT"/>
              </w:rPr>
              <w:t>Instituições e empresas privadas</w:t>
            </w:r>
          </w:p>
        </w:tc>
        <w:tc>
          <w:tcPr>
            <w:tcW w:w="1559" w:type="dxa"/>
            <w:vAlign w:val="center"/>
          </w:tcPr>
          <w:p w14:paraId="488C7B0F"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3</w:t>
            </w:r>
          </w:p>
        </w:tc>
        <w:tc>
          <w:tcPr>
            <w:tcW w:w="1276" w:type="dxa"/>
            <w:vAlign w:val="center"/>
          </w:tcPr>
          <w:p w14:paraId="5059B867"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2</w:t>
            </w:r>
          </w:p>
        </w:tc>
        <w:tc>
          <w:tcPr>
            <w:tcW w:w="1276" w:type="dxa"/>
            <w:vAlign w:val="center"/>
          </w:tcPr>
          <w:p w14:paraId="1D042BF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w:t>
            </w:r>
          </w:p>
        </w:tc>
        <w:tc>
          <w:tcPr>
            <w:tcW w:w="2126" w:type="dxa"/>
            <w:shd w:val="clear" w:color="auto" w:fill="FFFFFF" w:themeFill="background1"/>
          </w:tcPr>
          <w:p w14:paraId="4417C028" w14:textId="77777777" w:rsidR="00CB5277" w:rsidRPr="002321D8" w:rsidRDefault="00CB5277" w:rsidP="002321D8">
            <w:pPr>
              <w:tabs>
                <w:tab w:val="left" w:pos="2570"/>
              </w:tabs>
              <w:spacing w:before="20" w:after="20"/>
              <w:jc w:val="center"/>
              <w:rPr>
                <w:sz w:val="20"/>
                <w:szCs w:val="20"/>
                <w:lang w:val="pt-PT"/>
              </w:rPr>
            </w:pPr>
          </w:p>
          <w:p w14:paraId="5E338A0F" w14:textId="77777777" w:rsidR="00CB5277" w:rsidRPr="002321D8" w:rsidDel="00D13F3D" w:rsidRDefault="00CB5277" w:rsidP="002321D8">
            <w:pPr>
              <w:tabs>
                <w:tab w:val="left" w:pos="2570"/>
              </w:tabs>
              <w:spacing w:before="20" w:after="20"/>
              <w:jc w:val="center"/>
              <w:rPr>
                <w:sz w:val="20"/>
                <w:szCs w:val="20"/>
                <w:lang w:val="pt-PT"/>
              </w:rPr>
            </w:pPr>
            <w:r w:rsidRPr="002321D8">
              <w:rPr>
                <w:sz w:val="20"/>
                <w:szCs w:val="20"/>
                <w:lang w:val="pt-PT"/>
              </w:rPr>
              <w:t>3</w:t>
            </w:r>
          </w:p>
        </w:tc>
        <w:tc>
          <w:tcPr>
            <w:tcW w:w="1418" w:type="dxa"/>
            <w:shd w:val="clear" w:color="auto" w:fill="F2F2F2"/>
            <w:vAlign w:val="center"/>
          </w:tcPr>
          <w:p w14:paraId="7A443EE2"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9</w:t>
            </w:r>
          </w:p>
        </w:tc>
        <w:tc>
          <w:tcPr>
            <w:tcW w:w="1275" w:type="dxa"/>
            <w:shd w:val="clear" w:color="auto" w:fill="F2F2F2"/>
            <w:vAlign w:val="center"/>
          </w:tcPr>
          <w:p w14:paraId="272D515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6,1%</w:t>
            </w:r>
          </w:p>
        </w:tc>
      </w:tr>
      <w:tr w:rsidR="00CB5277" w:rsidRPr="002321D8" w14:paraId="2761719C" w14:textId="77777777" w:rsidTr="002321D8">
        <w:trPr>
          <w:jc w:val="center"/>
        </w:trPr>
        <w:tc>
          <w:tcPr>
            <w:tcW w:w="817" w:type="dxa"/>
            <w:vMerge/>
            <w:tcBorders>
              <w:bottom w:val="single" w:sz="4" w:space="0" w:color="auto"/>
            </w:tcBorders>
            <w:vAlign w:val="center"/>
          </w:tcPr>
          <w:p w14:paraId="7C26FD84" w14:textId="77777777" w:rsidR="00CB5277" w:rsidRPr="002321D8" w:rsidRDefault="00CB5277" w:rsidP="002321D8">
            <w:pPr>
              <w:tabs>
                <w:tab w:val="left" w:pos="2570"/>
              </w:tabs>
              <w:spacing w:before="20" w:after="20"/>
              <w:jc w:val="center"/>
              <w:rPr>
                <w:rFonts w:eastAsia="Calibri"/>
                <w:sz w:val="20"/>
                <w:szCs w:val="20"/>
                <w:lang w:val="pt-PT"/>
              </w:rPr>
            </w:pPr>
          </w:p>
        </w:tc>
        <w:tc>
          <w:tcPr>
            <w:tcW w:w="1985" w:type="dxa"/>
            <w:tcBorders>
              <w:top w:val="nil"/>
              <w:bottom w:val="single" w:sz="4" w:space="0" w:color="auto"/>
            </w:tcBorders>
            <w:shd w:val="clear" w:color="auto" w:fill="F2F2F2"/>
            <w:vAlign w:val="center"/>
          </w:tcPr>
          <w:p w14:paraId="7ED8B19A" w14:textId="77777777" w:rsidR="00CB5277" w:rsidRPr="002321D8" w:rsidRDefault="00CB5277" w:rsidP="002321D8">
            <w:pPr>
              <w:tabs>
                <w:tab w:val="left" w:pos="2570"/>
              </w:tabs>
              <w:spacing w:before="20" w:after="20"/>
              <w:rPr>
                <w:rFonts w:eastAsia="Calibri"/>
                <w:sz w:val="20"/>
                <w:szCs w:val="20"/>
                <w:lang w:val="pt-PT"/>
              </w:rPr>
            </w:pPr>
          </w:p>
        </w:tc>
        <w:tc>
          <w:tcPr>
            <w:tcW w:w="1984" w:type="dxa"/>
            <w:shd w:val="clear" w:color="auto" w:fill="auto"/>
          </w:tcPr>
          <w:p w14:paraId="5A225C80" w14:textId="77777777" w:rsidR="00CB5277" w:rsidRPr="002321D8" w:rsidRDefault="00CB5277" w:rsidP="002321D8">
            <w:pPr>
              <w:tabs>
                <w:tab w:val="left" w:pos="2570"/>
              </w:tabs>
              <w:spacing w:before="20" w:after="20"/>
              <w:jc w:val="center"/>
              <w:rPr>
                <w:rFonts w:eastAsia="Calibri"/>
                <w:sz w:val="20"/>
                <w:szCs w:val="20"/>
                <w:lang w:val="pt-PT"/>
              </w:rPr>
            </w:pPr>
            <w:r w:rsidRPr="002321D8">
              <w:rPr>
                <w:sz w:val="20"/>
                <w:szCs w:val="20"/>
                <w:lang w:val="pt-PT"/>
              </w:rPr>
              <w:t>Mulheres de negócios</w:t>
            </w:r>
          </w:p>
        </w:tc>
        <w:tc>
          <w:tcPr>
            <w:tcW w:w="1559" w:type="dxa"/>
            <w:vAlign w:val="center"/>
          </w:tcPr>
          <w:p w14:paraId="73438891"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3</w:t>
            </w:r>
          </w:p>
        </w:tc>
        <w:tc>
          <w:tcPr>
            <w:tcW w:w="1276" w:type="dxa"/>
            <w:vAlign w:val="center"/>
          </w:tcPr>
          <w:p w14:paraId="00DB1C5D"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3</w:t>
            </w:r>
          </w:p>
        </w:tc>
        <w:tc>
          <w:tcPr>
            <w:tcW w:w="1276" w:type="dxa"/>
            <w:vAlign w:val="center"/>
          </w:tcPr>
          <w:p w14:paraId="70DBCEA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w:t>
            </w:r>
          </w:p>
        </w:tc>
        <w:tc>
          <w:tcPr>
            <w:tcW w:w="2126" w:type="dxa"/>
            <w:shd w:val="clear" w:color="auto" w:fill="FFFFFF" w:themeFill="background1"/>
          </w:tcPr>
          <w:p w14:paraId="3B94100C"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w:t>
            </w:r>
          </w:p>
        </w:tc>
        <w:tc>
          <w:tcPr>
            <w:tcW w:w="1418" w:type="dxa"/>
            <w:shd w:val="clear" w:color="auto" w:fill="F2F2F2"/>
            <w:vAlign w:val="center"/>
          </w:tcPr>
          <w:p w14:paraId="3A387BE5"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7</w:t>
            </w:r>
          </w:p>
        </w:tc>
        <w:tc>
          <w:tcPr>
            <w:tcW w:w="1275" w:type="dxa"/>
            <w:shd w:val="clear" w:color="auto" w:fill="F2F2F2"/>
            <w:vAlign w:val="center"/>
          </w:tcPr>
          <w:p w14:paraId="23F5CA5F"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4,7%</w:t>
            </w:r>
          </w:p>
        </w:tc>
      </w:tr>
      <w:tr w:rsidR="00CB5277" w:rsidRPr="002321D8" w14:paraId="03DB5D30" w14:textId="77777777" w:rsidTr="002321D8">
        <w:trPr>
          <w:trHeight w:val="1629"/>
          <w:jc w:val="center"/>
        </w:trPr>
        <w:tc>
          <w:tcPr>
            <w:tcW w:w="817" w:type="dxa"/>
            <w:vMerge w:val="restart"/>
            <w:vAlign w:val="center"/>
          </w:tcPr>
          <w:p w14:paraId="60503201" w14:textId="77777777" w:rsidR="00CB5277" w:rsidRPr="002321D8" w:rsidRDefault="00CB5277" w:rsidP="002321D8">
            <w:pPr>
              <w:tabs>
                <w:tab w:val="left" w:pos="2570"/>
              </w:tabs>
              <w:spacing w:before="20" w:after="20"/>
              <w:jc w:val="center"/>
              <w:rPr>
                <w:sz w:val="20"/>
                <w:szCs w:val="20"/>
                <w:lang w:val="pt-PT"/>
              </w:rPr>
            </w:pPr>
          </w:p>
          <w:p w14:paraId="7F9B4360" w14:textId="77777777" w:rsidR="00CB5277" w:rsidRPr="002321D8" w:rsidRDefault="00CB5277" w:rsidP="002321D8">
            <w:pPr>
              <w:tabs>
                <w:tab w:val="left" w:pos="2570"/>
              </w:tabs>
              <w:spacing w:before="20" w:after="20"/>
              <w:jc w:val="center"/>
              <w:rPr>
                <w:sz w:val="20"/>
                <w:szCs w:val="20"/>
                <w:lang w:val="pt-PT"/>
              </w:rPr>
            </w:pPr>
          </w:p>
          <w:p w14:paraId="0274B31D" w14:textId="77777777" w:rsidR="00CB5277" w:rsidRPr="002321D8" w:rsidRDefault="00CB5277" w:rsidP="002321D8">
            <w:pPr>
              <w:tabs>
                <w:tab w:val="left" w:pos="2570"/>
              </w:tabs>
              <w:spacing w:before="20" w:after="20"/>
              <w:jc w:val="center"/>
              <w:rPr>
                <w:rFonts w:eastAsia="Calibri"/>
                <w:sz w:val="20"/>
                <w:szCs w:val="20"/>
                <w:lang w:val="pt-PT"/>
              </w:rPr>
            </w:pPr>
            <w:r w:rsidRPr="002321D8">
              <w:rPr>
                <w:sz w:val="20"/>
                <w:szCs w:val="20"/>
                <w:lang w:val="pt-PT"/>
              </w:rPr>
              <w:t>4</w:t>
            </w:r>
          </w:p>
        </w:tc>
        <w:tc>
          <w:tcPr>
            <w:tcW w:w="1985" w:type="dxa"/>
            <w:vMerge w:val="restart"/>
            <w:shd w:val="clear" w:color="auto" w:fill="F2F2F2"/>
            <w:vAlign w:val="center"/>
          </w:tcPr>
          <w:p w14:paraId="52080F1D" w14:textId="77777777" w:rsidR="00CB5277" w:rsidRPr="002321D8" w:rsidRDefault="00CB5277" w:rsidP="002321D8">
            <w:pPr>
              <w:tabs>
                <w:tab w:val="left" w:pos="2570"/>
              </w:tabs>
              <w:spacing w:before="20" w:after="20"/>
              <w:jc w:val="center"/>
              <w:rPr>
                <w:sz w:val="20"/>
                <w:szCs w:val="20"/>
                <w:lang w:val="pt-PT"/>
              </w:rPr>
            </w:pPr>
          </w:p>
          <w:p w14:paraId="1A38B27E" w14:textId="77777777" w:rsidR="00CB5277" w:rsidRPr="002321D8" w:rsidRDefault="00CB5277" w:rsidP="002321D8">
            <w:pPr>
              <w:tabs>
                <w:tab w:val="left" w:pos="2570"/>
              </w:tabs>
              <w:spacing w:before="20" w:after="20"/>
              <w:jc w:val="center"/>
              <w:rPr>
                <w:rFonts w:eastAsia="Calibri"/>
                <w:sz w:val="20"/>
                <w:szCs w:val="20"/>
                <w:lang w:val="pt-PT"/>
              </w:rPr>
            </w:pPr>
            <w:r w:rsidRPr="002321D8">
              <w:rPr>
                <w:sz w:val="20"/>
                <w:szCs w:val="20"/>
                <w:lang w:val="pt-PT"/>
              </w:rPr>
              <w:t>Organizações Não Governamentais, da sociedade civil, Associações</w:t>
            </w:r>
          </w:p>
        </w:tc>
        <w:tc>
          <w:tcPr>
            <w:tcW w:w="1984" w:type="dxa"/>
            <w:shd w:val="clear" w:color="auto" w:fill="auto"/>
            <w:vAlign w:val="center"/>
          </w:tcPr>
          <w:p w14:paraId="0C2445EC" w14:textId="77777777" w:rsidR="00CB5277" w:rsidRPr="002321D8" w:rsidRDefault="00CB5277" w:rsidP="002321D8">
            <w:pPr>
              <w:tabs>
                <w:tab w:val="left" w:pos="2570"/>
              </w:tabs>
              <w:spacing w:before="20" w:after="20"/>
              <w:jc w:val="center"/>
              <w:rPr>
                <w:rFonts w:eastAsia="Calibri"/>
                <w:sz w:val="20"/>
                <w:szCs w:val="20"/>
                <w:lang w:val="pt-PT"/>
              </w:rPr>
            </w:pPr>
            <w:r w:rsidRPr="002321D8">
              <w:rPr>
                <w:sz w:val="20"/>
                <w:szCs w:val="20"/>
                <w:lang w:val="pt-PT"/>
              </w:rPr>
              <w:t>Organizações de mulheres e deficientes</w:t>
            </w:r>
          </w:p>
        </w:tc>
        <w:tc>
          <w:tcPr>
            <w:tcW w:w="1559" w:type="dxa"/>
            <w:vAlign w:val="center"/>
          </w:tcPr>
          <w:p w14:paraId="669B206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3</w:t>
            </w:r>
          </w:p>
        </w:tc>
        <w:tc>
          <w:tcPr>
            <w:tcW w:w="1276" w:type="dxa"/>
            <w:vAlign w:val="center"/>
          </w:tcPr>
          <w:p w14:paraId="68374664"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w:t>
            </w:r>
          </w:p>
        </w:tc>
        <w:tc>
          <w:tcPr>
            <w:tcW w:w="1276" w:type="dxa"/>
            <w:vAlign w:val="center"/>
          </w:tcPr>
          <w:p w14:paraId="2B9459E6"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w:t>
            </w:r>
          </w:p>
        </w:tc>
        <w:tc>
          <w:tcPr>
            <w:tcW w:w="2126" w:type="dxa"/>
            <w:shd w:val="clear" w:color="auto" w:fill="FFFFFF" w:themeFill="background1"/>
          </w:tcPr>
          <w:p w14:paraId="754991C9" w14:textId="77777777" w:rsidR="00CB5277" w:rsidRPr="002321D8" w:rsidRDefault="00CB5277" w:rsidP="002321D8">
            <w:pPr>
              <w:tabs>
                <w:tab w:val="left" w:pos="2570"/>
              </w:tabs>
              <w:spacing w:before="20" w:after="20"/>
              <w:jc w:val="center"/>
              <w:rPr>
                <w:sz w:val="20"/>
                <w:szCs w:val="20"/>
                <w:lang w:val="pt-PT"/>
              </w:rPr>
            </w:pPr>
          </w:p>
          <w:p w14:paraId="226AC5EE" w14:textId="77777777" w:rsidR="00CB5277" w:rsidRPr="002321D8" w:rsidRDefault="00CB5277" w:rsidP="002321D8">
            <w:pPr>
              <w:tabs>
                <w:tab w:val="left" w:pos="2570"/>
              </w:tabs>
              <w:spacing w:before="20" w:after="20"/>
              <w:jc w:val="center"/>
              <w:rPr>
                <w:sz w:val="20"/>
                <w:szCs w:val="20"/>
                <w:lang w:val="pt-PT"/>
              </w:rPr>
            </w:pPr>
          </w:p>
          <w:p w14:paraId="75380350"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w:t>
            </w:r>
          </w:p>
        </w:tc>
        <w:tc>
          <w:tcPr>
            <w:tcW w:w="1418" w:type="dxa"/>
            <w:shd w:val="clear" w:color="auto" w:fill="F2F2F2"/>
            <w:vAlign w:val="center"/>
          </w:tcPr>
          <w:p w14:paraId="00E41BB0"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3</w:t>
            </w:r>
          </w:p>
        </w:tc>
        <w:tc>
          <w:tcPr>
            <w:tcW w:w="1275" w:type="dxa"/>
            <w:shd w:val="clear" w:color="auto" w:fill="F2F2F2"/>
            <w:vAlign w:val="center"/>
          </w:tcPr>
          <w:p w14:paraId="4A06D9B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2%</w:t>
            </w:r>
          </w:p>
        </w:tc>
      </w:tr>
      <w:tr w:rsidR="00CB5277" w:rsidRPr="002321D8" w14:paraId="349AA920" w14:textId="77777777" w:rsidTr="002321D8">
        <w:trPr>
          <w:jc w:val="center"/>
        </w:trPr>
        <w:tc>
          <w:tcPr>
            <w:tcW w:w="817" w:type="dxa"/>
            <w:vMerge/>
            <w:vAlign w:val="center"/>
          </w:tcPr>
          <w:p w14:paraId="1192A440" w14:textId="77777777" w:rsidR="00CB5277" w:rsidRPr="002321D8" w:rsidRDefault="00CB5277" w:rsidP="002321D8">
            <w:pPr>
              <w:tabs>
                <w:tab w:val="left" w:pos="2570"/>
              </w:tabs>
              <w:spacing w:before="20" w:after="20"/>
              <w:jc w:val="center"/>
              <w:rPr>
                <w:sz w:val="20"/>
                <w:szCs w:val="20"/>
                <w:lang w:val="pt-PT"/>
              </w:rPr>
            </w:pPr>
          </w:p>
        </w:tc>
        <w:tc>
          <w:tcPr>
            <w:tcW w:w="1985" w:type="dxa"/>
            <w:vMerge/>
            <w:shd w:val="clear" w:color="auto" w:fill="F2F2F2"/>
            <w:vAlign w:val="center"/>
          </w:tcPr>
          <w:p w14:paraId="41B3EC5D" w14:textId="77777777" w:rsidR="00CB5277" w:rsidRPr="002321D8" w:rsidRDefault="00CB5277" w:rsidP="002321D8">
            <w:pPr>
              <w:tabs>
                <w:tab w:val="left" w:pos="2570"/>
              </w:tabs>
              <w:spacing w:before="20" w:after="20"/>
              <w:jc w:val="center"/>
              <w:rPr>
                <w:sz w:val="20"/>
                <w:szCs w:val="20"/>
                <w:lang w:val="pt-PT"/>
              </w:rPr>
            </w:pPr>
          </w:p>
        </w:tc>
        <w:tc>
          <w:tcPr>
            <w:tcW w:w="1984" w:type="dxa"/>
            <w:shd w:val="clear" w:color="auto" w:fill="auto"/>
            <w:vAlign w:val="center"/>
          </w:tcPr>
          <w:p w14:paraId="2E7F7FB5"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Associações</w:t>
            </w:r>
          </w:p>
        </w:tc>
        <w:tc>
          <w:tcPr>
            <w:tcW w:w="1559" w:type="dxa"/>
            <w:vAlign w:val="center"/>
          </w:tcPr>
          <w:p w14:paraId="6C530703"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2</w:t>
            </w:r>
          </w:p>
        </w:tc>
        <w:tc>
          <w:tcPr>
            <w:tcW w:w="1276" w:type="dxa"/>
            <w:vAlign w:val="center"/>
          </w:tcPr>
          <w:p w14:paraId="4840EA23"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w:t>
            </w:r>
          </w:p>
        </w:tc>
        <w:tc>
          <w:tcPr>
            <w:tcW w:w="1276" w:type="dxa"/>
            <w:vAlign w:val="center"/>
          </w:tcPr>
          <w:p w14:paraId="7D6317DA"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w:t>
            </w:r>
          </w:p>
        </w:tc>
        <w:tc>
          <w:tcPr>
            <w:tcW w:w="2126" w:type="dxa"/>
            <w:shd w:val="clear" w:color="auto" w:fill="FFFFFF" w:themeFill="background1"/>
          </w:tcPr>
          <w:p w14:paraId="5D970FE9"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2</w:t>
            </w:r>
          </w:p>
        </w:tc>
        <w:tc>
          <w:tcPr>
            <w:tcW w:w="1418" w:type="dxa"/>
            <w:shd w:val="clear" w:color="auto" w:fill="F2F2F2"/>
            <w:vAlign w:val="center"/>
          </w:tcPr>
          <w:p w14:paraId="074A5875"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5</w:t>
            </w:r>
          </w:p>
        </w:tc>
        <w:tc>
          <w:tcPr>
            <w:tcW w:w="1275" w:type="dxa"/>
            <w:shd w:val="clear" w:color="auto" w:fill="F2F2F2"/>
            <w:vAlign w:val="center"/>
          </w:tcPr>
          <w:p w14:paraId="4A3028D1"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3,4%</w:t>
            </w:r>
          </w:p>
        </w:tc>
      </w:tr>
      <w:tr w:rsidR="00CB5277" w:rsidRPr="002321D8" w14:paraId="65EB038E" w14:textId="77777777" w:rsidTr="002321D8">
        <w:trPr>
          <w:jc w:val="center"/>
        </w:trPr>
        <w:tc>
          <w:tcPr>
            <w:tcW w:w="817" w:type="dxa"/>
            <w:vMerge/>
            <w:vAlign w:val="center"/>
          </w:tcPr>
          <w:p w14:paraId="2C570A3E" w14:textId="77777777" w:rsidR="00CB5277" w:rsidRPr="002321D8" w:rsidRDefault="00CB5277" w:rsidP="002321D8">
            <w:pPr>
              <w:tabs>
                <w:tab w:val="left" w:pos="2570"/>
              </w:tabs>
              <w:spacing w:before="20" w:after="20"/>
              <w:jc w:val="center"/>
              <w:rPr>
                <w:sz w:val="20"/>
                <w:szCs w:val="20"/>
                <w:lang w:val="pt-PT"/>
              </w:rPr>
            </w:pPr>
          </w:p>
        </w:tc>
        <w:tc>
          <w:tcPr>
            <w:tcW w:w="1985" w:type="dxa"/>
            <w:vMerge/>
            <w:shd w:val="clear" w:color="auto" w:fill="F2F2F2"/>
            <w:vAlign w:val="center"/>
          </w:tcPr>
          <w:p w14:paraId="2230A94B" w14:textId="77777777" w:rsidR="00CB5277" w:rsidRPr="002321D8" w:rsidRDefault="00CB5277" w:rsidP="002321D8">
            <w:pPr>
              <w:tabs>
                <w:tab w:val="left" w:pos="2570"/>
              </w:tabs>
              <w:spacing w:before="20" w:after="20"/>
              <w:jc w:val="center"/>
              <w:rPr>
                <w:sz w:val="20"/>
                <w:szCs w:val="20"/>
                <w:lang w:val="pt-PT"/>
              </w:rPr>
            </w:pPr>
          </w:p>
        </w:tc>
        <w:tc>
          <w:tcPr>
            <w:tcW w:w="1984" w:type="dxa"/>
            <w:shd w:val="clear" w:color="auto" w:fill="auto"/>
            <w:vAlign w:val="center"/>
          </w:tcPr>
          <w:p w14:paraId="3FDB61A3"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Juvenis</w:t>
            </w:r>
          </w:p>
        </w:tc>
        <w:tc>
          <w:tcPr>
            <w:tcW w:w="1559" w:type="dxa"/>
            <w:vAlign w:val="center"/>
          </w:tcPr>
          <w:p w14:paraId="5E3D7751"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2</w:t>
            </w:r>
          </w:p>
        </w:tc>
        <w:tc>
          <w:tcPr>
            <w:tcW w:w="1276" w:type="dxa"/>
            <w:vAlign w:val="center"/>
          </w:tcPr>
          <w:p w14:paraId="771734BD" w14:textId="77777777" w:rsidR="00CB5277" w:rsidRPr="002321D8" w:rsidRDefault="00CB5277" w:rsidP="002321D8">
            <w:pPr>
              <w:pStyle w:val="Heading9"/>
              <w:numPr>
                <w:ilvl w:val="0"/>
                <w:numId w:val="0"/>
              </w:numPr>
              <w:spacing w:before="20" w:after="20"/>
              <w:jc w:val="center"/>
              <w:outlineLvl w:val="8"/>
              <w:rPr>
                <w:rFonts w:ascii="Times New Roman" w:hAnsi="Times New Roman" w:cs="Times New Roman"/>
                <w:i w:val="0"/>
                <w:iCs w:val="0"/>
                <w:sz w:val="20"/>
                <w:szCs w:val="20"/>
                <w:lang w:val="pt-PT"/>
              </w:rPr>
            </w:pPr>
            <w:r w:rsidRPr="002321D8">
              <w:rPr>
                <w:rFonts w:ascii="Times New Roman" w:hAnsi="Times New Roman" w:cs="Times New Roman"/>
                <w:i w:val="0"/>
                <w:iCs w:val="0"/>
                <w:sz w:val="20"/>
                <w:szCs w:val="20"/>
                <w:lang w:val="pt-PT"/>
              </w:rPr>
              <w:t>1</w:t>
            </w:r>
          </w:p>
        </w:tc>
        <w:tc>
          <w:tcPr>
            <w:tcW w:w="1276" w:type="dxa"/>
            <w:vAlign w:val="center"/>
          </w:tcPr>
          <w:p w14:paraId="504F4074"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w:t>
            </w:r>
          </w:p>
        </w:tc>
        <w:tc>
          <w:tcPr>
            <w:tcW w:w="2126" w:type="dxa"/>
            <w:shd w:val="clear" w:color="auto" w:fill="FFFFFF" w:themeFill="background1"/>
          </w:tcPr>
          <w:p w14:paraId="0B687D7B"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1</w:t>
            </w:r>
          </w:p>
        </w:tc>
        <w:tc>
          <w:tcPr>
            <w:tcW w:w="1418" w:type="dxa"/>
            <w:shd w:val="clear" w:color="auto" w:fill="F2F2F2"/>
            <w:vAlign w:val="center"/>
          </w:tcPr>
          <w:p w14:paraId="42A29B45"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5</w:t>
            </w:r>
          </w:p>
        </w:tc>
        <w:tc>
          <w:tcPr>
            <w:tcW w:w="1275" w:type="dxa"/>
            <w:shd w:val="clear" w:color="auto" w:fill="F2F2F2"/>
            <w:vAlign w:val="center"/>
          </w:tcPr>
          <w:p w14:paraId="732B79C2" w14:textId="77777777" w:rsidR="00CB5277" w:rsidRPr="002321D8" w:rsidRDefault="00CB5277" w:rsidP="002321D8">
            <w:pPr>
              <w:tabs>
                <w:tab w:val="left" w:pos="2570"/>
              </w:tabs>
              <w:spacing w:before="20" w:after="20"/>
              <w:jc w:val="center"/>
              <w:rPr>
                <w:sz w:val="20"/>
                <w:szCs w:val="20"/>
                <w:lang w:val="pt-PT"/>
              </w:rPr>
            </w:pPr>
            <w:r w:rsidRPr="002321D8">
              <w:rPr>
                <w:sz w:val="20"/>
                <w:szCs w:val="20"/>
                <w:lang w:val="pt-PT"/>
              </w:rPr>
              <w:t>3,4%</w:t>
            </w:r>
          </w:p>
        </w:tc>
      </w:tr>
      <w:tr w:rsidR="00394E95" w:rsidRPr="002321D8" w14:paraId="32EBC10D" w14:textId="77777777" w:rsidTr="002321D8">
        <w:trPr>
          <w:jc w:val="center"/>
        </w:trPr>
        <w:tc>
          <w:tcPr>
            <w:tcW w:w="4786" w:type="dxa"/>
            <w:gridSpan w:val="3"/>
            <w:shd w:val="clear" w:color="auto" w:fill="auto"/>
            <w:vAlign w:val="center"/>
          </w:tcPr>
          <w:p w14:paraId="03F45700" w14:textId="77777777" w:rsidR="00394E95" w:rsidRPr="002321D8" w:rsidRDefault="00394E95" w:rsidP="002321D8">
            <w:pPr>
              <w:tabs>
                <w:tab w:val="left" w:pos="2570"/>
              </w:tabs>
              <w:spacing w:before="20" w:after="20"/>
              <w:jc w:val="center"/>
              <w:rPr>
                <w:rFonts w:eastAsia="Calibri"/>
                <w:b/>
                <w:i/>
                <w:sz w:val="20"/>
                <w:szCs w:val="20"/>
                <w:lang w:val="pt-PT"/>
              </w:rPr>
            </w:pPr>
            <w:r w:rsidRPr="002321D8">
              <w:rPr>
                <w:b/>
                <w:i/>
                <w:sz w:val="20"/>
                <w:szCs w:val="20"/>
                <w:lang w:val="pt-PT"/>
              </w:rPr>
              <w:t>Total</w:t>
            </w:r>
          </w:p>
        </w:tc>
        <w:tc>
          <w:tcPr>
            <w:tcW w:w="1559" w:type="dxa"/>
            <w:shd w:val="clear" w:color="auto" w:fill="auto"/>
            <w:vAlign w:val="center"/>
          </w:tcPr>
          <w:p w14:paraId="4FBA4A81" w14:textId="77777777" w:rsidR="00394E95" w:rsidRPr="002321D8" w:rsidRDefault="00394E95" w:rsidP="002321D8">
            <w:pPr>
              <w:tabs>
                <w:tab w:val="left" w:pos="2570"/>
              </w:tabs>
              <w:spacing w:before="20" w:after="20"/>
              <w:jc w:val="center"/>
              <w:rPr>
                <w:rFonts w:eastAsia="Calibri"/>
                <w:b/>
                <w:sz w:val="20"/>
                <w:szCs w:val="20"/>
                <w:lang w:val="pt-PT"/>
              </w:rPr>
            </w:pPr>
            <w:r w:rsidRPr="002321D8">
              <w:rPr>
                <w:b/>
                <w:sz w:val="20"/>
                <w:szCs w:val="20"/>
                <w:lang w:val="pt-PT"/>
              </w:rPr>
              <w:t>89</w:t>
            </w:r>
          </w:p>
        </w:tc>
        <w:tc>
          <w:tcPr>
            <w:tcW w:w="1276" w:type="dxa"/>
            <w:shd w:val="clear" w:color="auto" w:fill="auto"/>
            <w:vAlign w:val="center"/>
          </w:tcPr>
          <w:p w14:paraId="38C916D9" w14:textId="0B54D686" w:rsidR="00394E95" w:rsidRPr="002321D8" w:rsidRDefault="00394E95" w:rsidP="002321D8">
            <w:pPr>
              <w:tabs>
                <w:tab w:val="left" w:pos="2570"/>
              </w:tabs>
              <w:spacing w:before="20" w:after="20"/>
              <w:jc w:val="center"/>
              <w:rPr>
                <w:b/>
                <w:sz w:val="20"/>
                <w:szCs w:val="20"/>
                <w:lang w:val="pt-PT"/>
              </w:rPr>
            </w:pPr>
            <w:r w:rsidRPr="002321D8">
              <w:rPr>
                <w:b/>
                <w:sz w:val="20"/>
                <w:szCs w:val="20"/>
                <w:lang w:val="pt-PT"/>
              </w:rPr>
              <w:t>2</w:t>
            </w:r>
            <w:r w:rsidR="00905196" w:rsidRPr="002321D8">
              <w:rPr>
                <w:b/>
                <w:sz w:val="20"/>
                <w:szCs w:val="20"/>
                <w:lang w:val="pt-PT"/>
              </w:rPr>
              <w:t>1</w:t>
            </w:r>
          </w:p>
        </w:tc>
        <w:tc>
          <w:tcPr>
            <w:tcW w:w="1276" w:type="dxa"/>
            <w:shd w:val="clear" w:color="auto" w:fill="auto"/>
            <w:vAlign w:val="center"/>
          </w:tcPr>
          <w:p w14:paraId="157E5076" w14:textId="77777777" w:rsidR="00394E95" w:rsidRPr="002321D8" w:rsidRDefault="00394E95" w:rsidP="002321D8">
            <w:pPr>
              <w:tabs>
                <w:tab w:val="left" w:pos="2570"/>
              </w:tabs>
              <w:spacing w:before="20" w:after="20"/>
              <w:jc w:val="center"/>
              <w:rPr>
                <w:b/>
                <w:sz w:val="20"/>
                <w:szCs w:val="20"/>
                <w:lang w:val="pt-PT"/>
              </w:rPr>
            </w:pPr>
            <w:r w:rsidRPr="002321D8">
              <w:rPr>
                <w:b/>
                <w:sz w:val="20"/>
                <w:szCs w:val="20"/>
                <w:lang w:val="pt-PT"/>
              </w:rPr>
              <w:t>12</w:t>
            </w:r>
          </w:p>
        </w:tc>
        <w:tc>
          <w:tcPr>
            <w:tcW w:w="2126" w:type="dxa"/>
          </w:tcPr>
          <w:p w14:paraId="29E1793D" w14:textId="77777777" w:rsidR="00394E95" w:rsidRPr="002321D8" w:rsidRDefault="00394E95" w:rsidP="002321D8">
            <w:pPr>
              <w:tabs>
                <w:tab w:val="left" w:pos="2570"/>
              </w:tabs>
              <w:spacing w:before="20" w:after="20"/>
              <w:jc w:val="center"/>
              <w:rPr>
                <w:b/>
                <w:sz w:val="20"/>
                <w:szCs w:val="20"/>
                <w:lang w:val="pt-PT"/>
              </w:rPr>
            </w:pPr>
          </w:p>
          <w:p w14:paraId="49F4DFBE" w14:textId="77777777" w:rsidR="00394E95" w:rsidRPr="002321D8" w:rsidRDefault="00394E95" w:rsidP="002321D8">
            <w:pPr>
              <w:tabs>
                <w:tab w:val="left" w:pos="2570"/>
              </w:tabs>
              <w:spacing w:before="20" w:after="20"/>
              <w:jc w:val="center"/>
              <w:rPr>
                <w:b/>
                <w:sz w:val="20"/>
                <w:szCs w:val="20"/>
                <w:lang w:val="pt-PT"/>
              </w:rPr>
            </w:pPr>
            <w:r w:rsidRPr="002321D8">
              <w:rPr>
                <w:b/>
                <w:sz w:val="20"/>
                <w:szCs w:val="20"/>
                <w:lang w:val="pt-PT"/>
              </w:rPr>
              <w:t>26</w:t>
            </w:r>
          </w:p>
        </w:tc>
        <w:tc>
          <w:tcPr>
            <w:tcW w:w="1418" w:type="dxa"/>
            <w:shd w:val="clear" w:color="auto" w:fill="auto"/>
            <w:vAlign w:val="center"/>
          </w:tcPr>
          <w:p w14:paraId="523859E8" w14:textId="77777777" w:rsidR="00394E95" w:rsidRPr="002321D8" w:rsidRDefault="00394E95" w:rsidP="002321D8">
            <w:pPr>
              <w:tabs>
                <w:tab w:val="left" w:pos="2570"/>
              </w:tabs>
              <w:spacing w:before="20" w:after="20"/>
              <w:jc w:val="center"/>
              <w:rPr>
                <w:b/>
                <w:sz w:val="20"/>
                <w:szCs w:val="20"/>
                <w:lang w:val="pt-PT"/>
              </w:rPr>
            </w:pPr>
            <w:r w:rsidRPr="002321D8">
              <w:rPr>
                <w:b/>
                <w:sz w:val="20"/>
                <w:szCs w:val="20"/>
                <w:lang w:val="pt-PT"/>
              </w:rPr>
              <w:t>148</w:t>
            </w:r>
          </w:p>
        </w:tc>
        <w:tc>
          <w:tcPr>
            <w:tcW w:w="1275" w:type="dxa"/>
            <w:shd w:val="clear" w:color="auto" w:fill="auto"/>
            <w:vAlign w:val="center"/>
          </w:tcPr>
          <w:p w14:paraId="56DE09F9" w14:textId="77777777" w:rsidR="00394E95" w:rsidRPr="002321D8" w:rsidRDefault="00394E95" w:rsidP="002321D8">
            <w:pPr>
              <w:tabs>
                <w:tab w:val="left" w:pos="2570"/>
              </w:tabs>
              <w:spacing w:before="20" w:after="20"/>
              <w:jc w:val="center"/>
              <w:rPr>
                <w:b/>
                <w:sz w:val="20"/>
                <w:szCs w:val="20"/>
                <w:lang w:val="pt-PT"/>
              </w:rPr>
            </w:pPr>
          </w:p>
          <w:p w14:paraId="1F31767E" w14:textId="77777777" w:rsidR="00394E95" w:rsidRPr="002321D8" w:rsidRDefault="00394E95" w:rsidP="002321D8">
            <w:pPr>
              <w:tabs>
                <w:tab w:val="left" w:pos="2570"/>
              </w:tabs>
              <w:spacing w:before="20" w:after="20"/>
              <w:jc w:val="center"/>
              <w:rPr>
                <w:b/>
                <w:sz w:val="20"/>
                <w:szCs w:val="20"/>
                <w:lang w:val="pt-PT"/>
              </w:rPr>
            </w:pPr>
            <w:r w:rsidRPr="002321D8">
              <w:rPr>
                <w:b/>
                <w:sz w:val="20"/>
                <w:szCs w:val="20"/>
                <w:lang w:val="pt-PT"/>
              </w:rPr>
              <w:t>100%</w:t>
            </w:r>
          </w:p>
          <w:p w14:paraId="479B7BDE" w14:textId="77777777" w:rsidR="00394E95" w:rsidRPr="002321D8" w:rsidRDefault="00394E95" w:rsidP="002321D8">
            <w:pPr>
              <w:tabs>
                <w:tab w:val="left" w:pos="2570"/>
              </w:tabs>
              <w:spacing w:before="20" w:after="20"/>
              <w:jc w:val="center"/>
              <w:rPr>
                <w:b/>
                <w:sz w:val="20"/>
                <w:szCs w:val="20"/>
                <w:lang w:val="pt-PT"/>
              </w:rPr>
            </w:pPr>
          </w:p>
        </w:tc>
      </w:tr>
    </w:tbl>
    <w:p w14:paraId="659C8FD8" w14:textId="4247308E" w:rsidR="00394E95" w:rsidRPr="0084397C" w:rsidRDefault="00394E95" w:rsidP="00764EE9">
      <w:pPr>
        <w:rPr>
          <w:lang w:val="pt-PT"/>
        </w:rPr>
      </w:pPr>
    </w:p>
    <w:p w14:paraId="47699458" w14:textId="77777777" w:rsidR="00394E95" w:rsidRPr="0084397C" w:rsidRDefault="00394E95" w:rsidP="00764EE9">
      <w:pPr>
        <w:rPr>
          <w:lang w:val="pt-PT"/>
        </w:rPr>
        <w:sectPr w:rsidR="00394E95" w:rsidRPr="0084397C" w:rsidSect="00394E95">
          <w:headerReference w:type="first" r:id="rId20"/>
          <w:pgSz w:w="15840" w:h="12240" w:orient="landscape" w:code="1"/>
          <w:pgMar w:top="1412" w:right="1310" w:bottom="1412" w:left="1310" w:header="709" w:footer="709" w:gutter="0"/>
          <w:cols w:space="708"/>
          <w:titlePg/>
          <w:docGrid w:linePitch="360"/>
        </w:sectPr>
      </w:pPr>
    </w:p>
    <w:p w14:paraId="5FD9DF4E" w14:textId="5D4F0A4B" w:rsidR="00E25254" w:rsidRPr="00E1204C" w:rsidRDefault="00E25254" w:rsidP="00764EE9">
      <w:pPr>
        <w:pStyle w:val="Heading3"/>
        <w:keepLines w:val="0"/>
        <w:numPr>
          <w:ilvl w:val="2"/>
          <w:numId w:val="160"/>
        </w:numPr>
        <w:adjustRightInd w:val="0"/>
        <w:snapToGrid w:val="0"/>
        <w:spacing w:before="120" w:after="120"/>
        <w:ind w:left="851" w:hanging="284"/>
        <w:rPr>
          <w:rFonts w:ascii="Times New Roman" w:hAnsi="Times New Roman" w:cs="Times New Roman"/>
          <w:b/>
          <w:color w:val="auto"/>
          <w:lang w:val="pt-PT" w:eastAsia="fr-FR"/>
        </w:rPr>
      </w:pPr>
      <w:bookmarkStart w:id="75" w:name="_Toc89355757"/>
      <w:bookmarkStart w:id="76" w:name="_Toc137552180"/>
      <w:r w:rsidRPr="00E1204C">
        <w:rPr>
          <w:rFonts w:ascii="Times New Roman" w:hAnsi="Times New Roman" w:cs="Times New Roman"/>
          <w:b/>
          <w:color w:val="auto"/>
          <w:lang w:val="pt-PT" w:eastAsia="fr-FR"/>
        </w:rPr>
        <w:lastRenderedPageBreak/>
        <w:t xml:space="preserve">Número </w:t>
      </w:r>
      <w:r w:rsidR="00872282" w:rsidRPr="00E1204C">
        <w:rPr>
          <w:rFonts w:ascii="Times New Roman" w:hAnsi="Times New Roman" w:cs="Times New Roman"/>
          <w:b/>
          <w:color w:val="auto"/>
          <w:lang w:val="pt-PT" w:eastAsia="fr-FR"/>
        </w:rPr>
        <w:t>de Pessoas Atendidas Por Região</w:t>
      </w:r>
      <w:bookmarkEnd w:id="75"/>
      <w:bookmarkEnd w:id="76"/>
    </w:p>
    <w:p w14:paraId="44588A67" w14:textId="1198188F" w:rsidR="00E25254" w:rsidRPr="00E1204C" w:rsidRDefault="00E25254" w:rsidP="00764EE9">
      <w:pPr>
        <w:tabs>
          <w:tab w:val="left" w:pos="2570"/>
        </w:tabs>
        <w:adjustRightInd w:val="0"/>
        <w:snapToGrid w:val="0"/>
        <w:spacing w:before="120" w:after="120"/>
        <w:jc w:val="both"/>
        <w:rPr>
          <w:rFonts w:eastAsia="Calibri"/>
          <w:lang w:val="pt-PT"/>
        </w:rPr>
      </w:pPr>
      <w:r w:rsidRPr="00E1204C">
        <w:rPr>
          <w:lang w:val="pt-PT"/>
        </w:rPr>
        <w:t xml:space="preserve">No total, a campanha de informação e consulta chegou a </w:t>
      </w:r>
      <w:r w:rsidR="00394E95" w:rsidRPr="00E1204C">
        <w:rPr>
          <w:lang w:val="pt-PT"/>
        </w:rPr>
        <w:t>14</w:t>
      </w:r>
      <w:r w:rsidR="002C54DD" w:rsidRPr="00E1204C">
        <w:rPr>
          <w:lang w:val="pt-PT"/>
        </w:rPr>
        <w:t>8</w:t>
      </w:r>
      <w:r w:rsidRPr="00E1204C">
        <w:rPr>
          <w:lang w:val="pt-PT"/>
        </w:rPr>
        <w:t xml:space="preserve"> pessoas em todas as regiões d</w:t>
      </w:r>
      <w:r w:rsidR="00A36706" w:rsidRPr="00E1204C">
        <w:rPr>
          <w:lang w:val="pt-PT"/>
        </w:rPr>
        <w:t xml:space="preserve">a </w:t>
      </w:r>
      <w:r w:rsidR="00394E95" w:rsidRPr="00E1204C">
        <w:rPr>
          <w:lang w:val="pt-PT"/>
        </w:rPr>
        <w:t>Guiné-Bissau</w:t>
      </w:r>
      <w:r w:rsidR="002C54DD" w:rsidRPr="00E1204C">
        <w:rPr>
          <w:lang w:val="pt-PT"/>
        </w:rPr>
        <w:t xml:space="preserve">. </w:t>
      </w:r>
      <w:r w:rsidRPr="00E1204C">
        <w:rPr>
          <w:lang w:val="pt-PT"/>
        </w:rPr>
        <w:t xml:space="preserve">Teve mais pessoas reunidas e consultadas na região de </w:t>
      </w:r>
      <w:r w:rsidR="002C54DD" w:rsidRPr="00E1204C">
        <w:rPr>
          <w:lang w:val="pt-PT"/>
        </w:rPr>
        <w:t>Bissau c</w:t>
      </w:r>
      <w:r w:rsidR="00394E95" w:rsidRPr="00E1204C">
        <w:rPr>
          <w:lang w:val="pt-PT"/>
        </w:rPr>
        <w:t>om cerca</w:t>
      </w:r>
      <w:r w:rsidR="002C54DD" w:rsidRPr="00E1204C">
        <w:rPr>
          <w:lang w:val="pt-PT"/>
        </w:rPr>
        <w:t xml:space="preserve"> de </w:t>
      </w:r>
      <w:r w:rsidR="00A16254" w:rsidRPr="00E1204C">
        <w:rPr>
          <w:lang w:val="pt-PT"/>
        </w:rPr>
        <w:t>89</w:t>
      </w:r>
      <w:r w:rsidR="002C54DD" w:rsidRPr="00E1204C">
        <w:rPr>
          <w:lang w:val="pt-PT"/>
        </w:rPr>
        <w:t xml:space="preserve"> participantes</w:t>
      </w:r>
      <w:r w:rsidR="00905196" w:rsidRPr="00E1204C">
        <w:rPr>
          <w:lang w:val="pt-PT"/>
        </w:rPr>
        <w:t>, correspondente a 60</w:t>
      </w:r>
      <w:r w:rsidR="00A16254" w:rsidRPr="00E1204C">
        <w:rPr>
          <w:lang w:val="pt-PT"/>
        </w:rPr>
        <w:t>.</w:t>
      </w:r>
      <w:r w:rsidR="00905196" w:rsidRPr="00E1204C">
        <w:rPr>
          <w:lang w:val="pt-PT"/>
        </w:rPr>
        <w:t>1</w:t>
      </w:r>
      <w:r w:rsidRPr="00E1204C">
        <w:rPr>
          <w:lang w:val="pt-PT"/>
        </w:rPr>
        <w:t xml:space="preserve">%, seguida pela região de </w:t>
      </w:r>
      <w:r w:rsidR="00E97446" w:rsidRPr="00E1204C">
        <w:rPr>
          <w:lang w:val="pt-PT"/>
        </w:rPr>
        <w:t>Cacheu com 2</w:t>
      </w:r>
      <w:r w:rsidR="00905196" w:rsidRPr="00E1204C">
        <w:rPr>
          <w:lang w:val="pt-PT"/>
        </w:rPr>
        <w:t>1</w:t>
      </w:r>
      <w:r w:rsidR="00E97446" w:rsidRPr="00E1204C">
        <w:rPr>
          <w:lang w:val="pt-PT"/>
        </w:rPr>
        <w:t xml:space="preserve"> participantes perfazendo uma proporção de </w:t>
      </w:r>
      <w:r w:rsidR="00A16254" w:rsidRPr="00E1204C">
        <w:rPr>
          <w:lang w:val="pt-PT"/>
        </w:rPr>
        <w:t>1</w:t>
      </w:r>
      <w:r w:rsidR="00905196" w:rsidRPr="00E1204C">
        <w:rPr>
          <w:lang w:val="pt-PT"/>
        </w:rPr>
        <w:t>4</w:t>
      </w:r>
      <w:r w:rsidR="00E97446" w:rsidRPr="00E1204C">
        <w:rPr>
          <w:lang w:val="pt-PT"/>
        </w:rPr>
        <w:t>,</w:t>
      </w:r>
      <w:r w:rsidR="00905196" w:rsidRPr="00E1204C">
        <w:rPr>
          <w:lang w:val="pt-PT"/>
        </w:rPr>
        <w:t>2</w:t>
      </w:r>
      <w:r w:rsidR="00E97446" w:rsidRPr="00E1204C">
        <w:rPr>
          <w:lang w:val="pt-PT"/>
        </w:rPr>
        <w:t>%</w:t>
      </w:r>
      <w:r w:rsidR="00905196" w:rsidRPr="00E1204C">
        <w:rPr>
          <w:lang w:val="pt-PT"/>
        </w:rPr>
        <w:t xml:space="preserve">, </w:t>
      </w:r>
      <w:r w:rsidR="00E97446" w:rsidRPr="00E1204C">
        <w:rPr>
          <w:lang w:val="pt-PT"/>
        </w:rPr>
        <w:t>região de Gabu com cerca de 12</w:t>
      </w:r>
      <w:r w:rsidR="00905196" w:rsidRPr="00E1204C">
        <w:rPr>
          <w:lang w:val="pt-PT"/>
        </w:rPr>
        <w:t xml:space="preserve">, </w:t>
      </w:r>
      <w:r w:rsidR="00E97446" w:rsidRPr="00E1204C">
        <w:rPr>
          <w:lang w:val="pt-PT"/>
        </w:rPr>
        <w:t xml:space="preserve">perfazendo </w:t>
      </w:r>
      <w:r w:rsidR="00A16254" w:rsidRPr="00E1204C">
        <w:rPr>
          <w:lang w:val="pt-PT"/>
        </w:rPr>
        <w:t>8</w:t>
      </w:r>
      <w:r w:rsidR="00905196" w:rsidRPr="00E1204C">
        <w:rPr>
          <w:lang w:val="pt-PT"/>
        </w:rPr>
        <w:t>.1</w:t>
      </w:r>
      <w:r w:rsidR="00E97446" w:rsidRPr="00E1204C">
        <w:rPr>
          <w:lang w:val="pt-PT"/>
        </w:rPr>
        <w:t>%</w:t>
      </w:r>
      <w:r w:rsidR="00905196" w:rsidRPr="00E1204C">
        <w:rPr>
          <w:lang w:val="pt-PT"/>
        </w:rPr>
        <w:t xml:space="preserve"> e </w:t>
      </w:r>
      <w:r w:rsidR="00A16254" w:rsidRPr="00E1204C">
        <w:rPr>
          <w:lang w:val="pt-PT"/>
        </w:rPr>
        <w:t xml:space="preserve"> </w:t>
      </w:r>
      <w:r w:rsidR="00905196" w:rsidRPr="00E1204C">
        <w:rPr>
          <w:lang w:val="pt-PT"/>
        </w:rPr>
        <w:t>p</w:t>
      </w:r>
      <w:r w:rsidR="00E97446" w:rsidRPr="00E1204C">
        <w:rPr>
          <w:lang w:val="pt-PT"/>
        </w:rPr>
        <w:t>articipantes de outras regi</w:t>
      </w:r>
      <w:r w:rsidR="00A16254" w:rsidRPr="00E1204C">
        <w:rPr>
          <w:lang w:val="pt-PT"/>
        </w:rPr>
        <w:t>õ</w:t>
      </w:r>
      <w:r w:rsidR="00E97446" w:rsidRPr="00E1204C">
        <w:rPr>
          <w:lang w:val="pt-PT"/>
        </w:rPr>
        <w:t xml:space="preserve">es </w:t>
      </w:r>
      <w:r w:rsidR="00905196" w:rsidRPr="00E1204C">
        <w:rPr>
          <w:lang w:val="pt-PT"/>
        </w:rPr>
        <w:t>com</w:t>
      </w:r>
      <w:r w:rsidR="00E97446" w:rsidRPr="00E1204C">
        <w:rPr>
          <w:lang w:val="pt-PT"/>
        </w:rPr>
        <w:t xml:space="preserve"> um total de 26 </w:t>
      </w:r>
      <w:r w:rsidR="00905196" w:rsidRPr="00E1204C">
        <w:rPr>
          <w:lang w:val="pt-PT"/>
        </w:rPr>
        <w:t xml:space="preserve">participantes que </w:t>
      </w:r>
      <w:r w:rsidR="00E97446" w:rsidRPr="00E1204C">
        <w:rPr>
          <w:lang w:val="pt-PT"/>
        </w:rPr>
        <w:t xml:space="preserve"> corresponde a uma proporção de aproximadamente de </w:t>
      </w:r>
      <w:r w:rsidR="00A16254" w:rsidRPr="00E1204C">
        <w:rPr>
          <w:lang w:val="pt-PT"/>
        </w:rPr>
        <w:t>17.</w:t>
      </w:r>
      <w:r w:rsidR="00905196" w:rsidRPr="00E1204C">
        <w:rPr>
          <w:lang w:val="pt-PT"/>
        </w:rPr>
        <w:t>6</w:t>
      </w:r>
      <w:r w:rsidR="00E97446" w:rsidRPr="00E1204C">
        <w:rPr>
          <w:lang w:val="pt-PT"/>
        </w:rPr>
        <w:t>%.</w:t>
      </w:r>
    </w:p>
    <w:p w14:paraId="13C26DCF" w14:textId="423385FD" w:rsidR="00E25254" w:rsidRDefault="00905196" w:rsidP="00764EE9">
      <w:pPr>
        <w:tabs>
          <w:tab w:val="left" w:pos="2570"/>
        </w:tabs>
        <w:adjustRightInd w:val="0"/>
        <w:snapToGrid w:val="0"/>
        <w:spacing w:before="120" w:after="120"/>
        <w:jc w:val="both"/>
        <w:rPr>
          <w:lang w:val="pt-PT"/>
        </w:rPr>
      </w:pPr>
      <w:r w:rsidRPr="00E1204C">
        <w:rPr>
          <w:lang w:val="pt-PT"/>
        </w:rPr>
        <w:t>De salientar que, do</w:t>
      </w:r>
      <w:r w:rsidR="008205E1" w:rsidRPr="00E1204C">
        <w:rPr>
          <w:lang w:val="pt-PT"/>
        </w:rPr>
        <w:t xml:space="preserve"> total dos </w:t>
      </w:r>
      <w:r w:rsidR="00A16254" w:rsidRPr="00E1204C">
        <w:rPr>
          <w:lang w:val="pt-PT"/>
        </w:rPr>
        <w:t>148</w:t>
      </w:r>
      <w:r w:rsidR="004D0ED9" w:rsidRPr="00E1204C">
        <w:rPr>
          <w:lang w:val="pt-PT"/>
        </w:rPr>
        <w:t xml:space="preserve"> </w:t>
      </w:r>
      <w:r w:rsidR="008205E1" w:rsidRPr="00E1204C">
        <w:rPr>
          <w:lang w:val="pt-PT"/>
        </w:rPr>
        <w:t>participantes</w:t>
      </w:r>
      <w:r w:rsidR="00A16254" w:rsidRPr="00E1204C">
        <w:rPr>
          <w:lang w:val="pt-PT"/>
        </w:rPr>
        <w:t xml:space="preserve">, </w:t>
      </w:r>
      <w:r w:rsidR="004D35AC" w:rsidRPr="00E1204C">
        <w:rPr>
          <w:lang w:val="pt-PT"/>
        </w:rPr>
        <w:t xml:space="preserve">57 </w:t>
      </w:r>
      <w:r w:rsidR="00A16254" w:rsidRPr="00E1204C">
        <w:rPr>
          <w:lang w:val="pt-PT"/>
        </w:rPr>
        <w:t>são</w:t>
      </w:r>
      <w:r w:rsidR="004D0ED9" w:rsidRPr="00E1204C">
        <w:rPr>
          <w:lang w:val="pt-PT"/>
        </w:rPr>
        <w:t xml:space="preserve"> </w:t>
      </w:r>
      <w:r w:rsidR="00E25254" w:rsidRPr="00E1204C">
        <w:rPr>
          <w:lang w:val="pt-PT"/>
        </w:rPr>
        <w:t xml:space="preserve">mulheres </w:t>
      </w:r>
      <w:r w:rsidR="004D35AC" w:rsidRPr="00E1204C">
        <w:rPr>
          <w:lang w:val="pt-PT"/>
        </w:rPr>
        <w:t>e 91 são</w:t>
      </w:r>
      <w:r w:rsidR="00E25254" w:rsidRPr="00E1204C">
        <w:rPr>
          <w:lang w:val="pt-PT"/>
        </w:rPr>
        <w:t xml:space="preserve"> homens</w:t>
      </w:r>
      <w:r w:rsidR="004D35AC" w:rsidRPr="00E1204C">
        <w:rPr>
          <w:lang w:val="pt-PT"/>
        </w:rPr>
        <w:t>, o que correspond</w:t>
      </w:r>
      <w:r w:rsidR="00542071" w:rsidRPr="00E1204C">
        <w:rPr>
          <w:lang w:val="pt-PT"/>
        </w:rPr>
        <w:t>e a 38.5% e 61.5</w:t>
      </w:r>
      <w:r w:rsidR="004D0ED9" w:rsidRPr="00E1204C">
        <w:rPr>
          <w:lang w:val="pt-PT"/>
        </w:rPr>
        <w:t xml:space="preserve">% </w:t>
      </w:r>
      <w:r w:rsidR="00E25254" w:rsidRPr="00E1204C">
        <w:rPr>
          <w:lang w:val="pt-PT"/>
        </w:rPr>
        <w:t>respetivamente</w:t>
      </w:r>
      <w:r w:rsidR="004D0ED9" w:rsidRPr="00E1204C">
        <w:rPr>
          <w:lang w:val="pt-PT"/>
        </w:rPr>
        <w:t>.</w:t>
      </w:r>
      <w:r w:rsidR="00E25254" w:rsidRPr="00E1204C">
        <w:rPr>
          <w:lang w:val="pt-PT"/>
        </w:rPr>
        <w:t xml:space="preserve"> Abaixo está a tabela de distribuição de pessoas atendidas por região. </w:t>
      </w:r>
    </w:p>
    <w:p w14:paraId="30327AD9" w14:textId="0303E777" w:rsidR="00DF2120" w:rsidRPr="00E1204C" w:rsidRDefault="00DF2120" w:rsidP="00764EE9">
      <w:pPr>
        <w:pStyle w:val="Caption"/>
        <w:rPr>
          <w:rFonts w:eastAsia="Calibri"/>
          <w:b/>
          <w:bCs/>
          <w:color w:val="auto"/>
          <w:sz w:val="24"/>
          <w:szCs w:val="24"/>
          <w:lang w:val="pt-PT"/>
        </w:rPr>
      </w:pPr>
      <w:bookmarkStart w:id="77" w:name="_Toc137552217"/>
      <w:r w:rsidRPr="00E1204C">
        <w:rPr>
          <w:b/>
          <w:bCs/>
          <w:i w:val="0"/>
          <w:iCs w:val="0"/>
          <w:color w:val="auto"/>
          <w:sz w:val="24"/>
          <w:szCs w:val="24"/>
          <w:lang w:val="pt-PT"/>
        </w:rPr>
        <w:t xml:space="preserve">Tabela </w:t>
      </w:r>
      <w:r w:rsidRPr="00E1204C">
        <w:rPr>
          <w:b/>
          <w:bCs/>
          <w:i w:val="0"/>
          <w:iCs w:val="0"/>
          <w:color w:val="auto"/>
          <w:sz w:val="24"/>
          <w:szCs w:val="24"/>
        </w:rPr>
        <w:fldChar w:fldCharType="begin"/>
      </w:r>
      <w:r w:rsidRPr="00E1204C">
        <w:rPr>
          <w:b/>
          <w:bCs/>
          <w:i w:val="0"/>
          <w:iCs w:val="0"/>
          <w:color w:val="auto"/>
          <w:sz w:val="24"/>
          <w:szCs w:val="24"/>
          <w:lang w:val="pt-PT"/>
        </w:rPr>
        <w:instrText xml:space="preserve"> SEQ Tabela \* ARABIC </w:instrText>
      </w:r>
      <w:r w:rsidRPr="00E1204C">
        <w:rPr>
          <w:b/>
          <w:bCs/>
          <w:i w:val="0"/>
          <w:iCs w:val="0"/>
          <w:color w:val="auto"/>
          <w:sz w:val="24"/>
          <w:szCs w:val="24"/>
        </w:rPr>
        <w:fldChar w:fldCharType="separate"/>
      </w:r>
      <w:r w:rsidRPr="00E1204C">
        <w:rPr>
          <w:b/>
          <w:bCs/>
          <w:i w:val="0"/>
          <w:iCs w:val="0"/>
          <w:noProof/>
          <w:color w:val="auto"/>
          <w:sz w:val="24"/>
          <w:szCs w:val="24"/>
          <w:lang w:val="pt-PT"/>
        </w:rPr>
        <w:t>9</w:t>
      </w:r>
      <w:r w:rsidRPr="00E1204C">
        <w:rPr>
          <w:b/>
          <w:bCs/>
          <w:i w:val="0"/>
          <w:iCs w:val="0"/>
          <w:color w:val="auto"/>
          <w:sz w:val="24"/>
          <w:szCs w:val="24"/>
        </w:rPr>
        <w:fldChar w:fldCharType="end"/>
      </w:r>
      <w:r w:rsidRPr="00E1204C">
        <w:rPr>
          <w:b/>
          <w:bCs/>
          <w:i w:val="0"/>
          <w:iCs w:val="0"/>
          <w:color w:val="auto"/>
          <w:sz w:val="24"/>
          <w:szCs w:val="24"/>
          <w:lang w:val="pt-PT"/>
        </w:rPr>
        <w:t xml:space="preserve">: </w:t>
      </w:r>
      <w:r w:rsidRPr="00E1204C">
        <w:rPr>
          <w:i w:val="0"/>
          <w:iCs w:val="0"/>
          <w:color w:val="auto"/>
          <w:sz w:val="24"/>
          <w:szCs w:val="24"/>
          <w:lang w:val="pt-PT"/>
        </w:rPr>
        <w:t>Número de pessoas engajadas por região e género</w:t>
      </w:r>
      <w:bookmarkEnd w:id="77"/>
    </w:p>
    <w:tbl>
      <w:tblPr>
        <w:tblStyle w:val="Grilledutableau31"/>
        <w:tblW w:w="5000" w:type="pct"/>
        <w:jc w:val="center"/>
        <w:tblLook w:val="04A0" w:firstRow="1" w:lastRow="0" w:firstColumn="1" w:lastColumn="0" w:noHBand="0" w:noVBand="1"/>
      </w:tblPr>
      <w:tblGrid>
        <w:gridCol w:w="750"/>
        <w:gridCol w:w="1810"/>
        <w:gridCol w:w="1825"/>
        <w:gridCol w:w="2011"/>
        <w:gridCol w:w="1209"/>
        <w:gridCol w:w="1801"/>
      </w:tblGrid>
      <w:tr w:rsidR="00DF2120" w:rsidRPr="002321D8" w14:paraId="313369A8" w14:textId="77777777" w:rsidTr="00DF2120">
        <w:trPr>
          <w:jc w:val="center"/>
        </w:trPr>
        <w:tc>
          <w:tcPr>
            <w:tcW w:w="394" w:type="pct"/>
            <w:vMerge w:val="restart"/>
            <w:shd w:val="clear" w:color="auto" w:fill="BFBFBF" w:themeFill="background1" w:themeFillShade="BF"/>
          </w:tcPr>
          <w:p w14:paraId="5F73B506" w14:textId="199136FD" w:rsidR="00CB5277" w:rsidRPr="002321D8" w:rsidRDefault="00DF2120" w:rsidP="00764EE9">
            <w:pPr>
              <w:tabs>
                <w:tab w:val="left" w:pos="2570"/>
              </w:tabs>
              <w:spacing w:before="60" w:after="60"/>
              <w:jc w:val="center"/>
              <w:rPr>
                <w:rFonts w:eastAsia="Calibri"/>
                <w:b/>
                <w:sz w:val="20"/>
                <w:szCs w:val="20"/>
                <w:lang w:val="pt-PT"/>
              </w:rPr>
            </w:pPr>
            <w:r w:rsidRPr="002321D8">
              <w:rPr>
                <w:rFonts w:eastAsia="Calibri"/>
                <w:b/>
                <w:sz w:val="20"/>
                <w:szCs w:val="20"/>
                <w:lang w:val="pt-PT"/>
              </w:rPr>
              <w:t>ITEM</w:t>
            </w:r>
          </w:p>
        </w:tc>
        <w:tc>
          <w:tcPr>
            <w:tcW w:w="962" w:type="pct"/>
            <w:vMerge w:val="restart"/>
            <w:shd w:val="clear" w:color="auto" w:fill="BFBFBF" w:themeFill="background1" w:themeFillShade="BF"/>
            <w:vAlign w:val="center"/>
          </w:tcPr>
          <w:p w14:paraId="74F486C9" w14:textId="77777777" w:rsidR="00CB5277" w:rsidRPr="002321D8" w:rsidRDefault="00CB5277" w:rsidP="00764EE9">
            <w:pPr>
              <w:tabs>
                <w:tab w:val="left" w:pos="2570"/>
              </w:tabs>
              <w:spacing w:before="60" w:after="60"/>
              <w:jc w:val="center"/>
              <w:rPr>
                <w:rFonts w:eastAsia="Calibri"/>
                <w:b/>
                <w:sz w:val="20"/>
                <w:szCs w:val="20"/>
                <w:lang w:val="pt-PT"/>
              </w:rPr>
            </w:pPr>
            <w:r w:rsidRPr="002321D8">
              <w:rPr>
                <w:b/>
                <w:sz w:val="20"/>
                <w:szCs w:val="20"/>
                <w:lang w:val="pt-PT"/>
              </w:rPr>
              <w:t>REGIÃO</w:t>
            </w:r>
          </w:p>
        </w:tc>
        <w:tc>
          <w:tcPr>
            <w:tcW w:w="2041" w:type="pct"/>
            <w:gridSpan w:val="2"/>
            <w:shd w:val="clear" w:color="auto" w:fill="BFBFBF" w:themeFill="background1" w:themeFillShade="BF"/>
            <w:vAlign w:val="center"/>
          </w:tcPr>
          <w:p w14:paraId="63E3C487" w14:textId="77777777" w:rsidR="00CB5277" w:rsidRPr="002321D8" w:rsidRDefault="00CB5277" w:rsidP="00764EE9">
            <w:pPr>
              <w:tabs>
                <w:tab w:val="left" w:pos="2570"/>
              </w:tabs>
              <w:spacing w:before="60" w:after="60"/>
              <w:jc w:val="center"/>
              <w:rPr>
                <w:rFonts w:eastAsia="Calibri"/>
                <w:b/>
                <w:sz w:val="20"/>
                <w:szCs w:val="20"/>
                <w:lang w:val="pt-PT"/>
              </w:rPr>
            </w:pPr>
            <w:r w:rsidRPr="002321D8">
              <w:rPr>
                <w:b/>
                <w:sz w:val="20"/>
                <w:szCs w:val="20"/>
                <w:lang w:val="pt-PT"/>
              </w:rPr>
              <w:t>PESSOA ATENDIDA</w:t>
            </w:r>
          </w:p>
        </w:tc>
        <w:tc>
          <w:tcPr>
            <w:tcW w:w="644" w:type="pct"/>
            <w:vMerge w:val="restart"/>
            <w:shd w:val="clear" w:color="auto" w:fill="BFBFBF" w:themeFill="background1" w:themeFillShade="BF"/>
            <w:vAlign w:val="center"/>
          </w:tcPr>
          <w:p w14:paraId="33F76475" w14:textId="77777777" w:rsidR="00CB5277" w:rsidRPr="002321D8" w:rsidRDefault="00CB5277" w:rsidP="00764EE9">
            <w:pPr>
              <w:tabs>
                <w:tab w:val="left" w:pos="2570"/>
              </w:tabs>
              <w:spacing w:before="60" w:after="60"/>
              <w:jc w:val="center"/>
              <w:rPr>
                <w:rFonts w:eastAsia="Calibri"/>
                <w:b/>
                <w:sz w:val="20"/>
                <w:szCs w:val="20"/>
                <w:lang w:val="pt-PT"/>
              </w:rPr>
            </w:pPr>
            <w:r w:rsidRPr="002321D8">
              <w:rPr>
                <w:b/>
                <w:sz w:val="20"/>
                <w:szCs w:val="20"/>
                <w:lang w:val="pt-PT"/>
              </w:rPr>
              <w:t>TOTAL</w:t>
            </w:r>
          </w:p>
        </w:tc>
        <w:tc>
          <w:tcPr>
            <w:tcW w:w="958" w:type="pct"/>
            <w:vMerge w:val="restart"/>
            <w:shd w:val="clear" w:color="auto" w:fill="BFBFBF" w:themeFill="background1" w:themeFillShade="BF"/>
            <w:vAlign w:val="center"/>
          </w:tcPr>
          <w:p w14:paraId="34D5A82F" w14:textId="77777777" w:rsidR="00CB5277" w:rsidRPr="002321D8" w:rsidRDefault="00CB5277" w:rsidP="00764EE9">
            <w:pPr>
              <w:tabs>
                <w:tab w:val="left" w:pos="2570"/>
              </w:tabs>
              <w:spacing w:before="60" w:after="60"/>
              <w:jc w:val="center"/>
              <w:rPr>
                <w:rFonts w:eastAsia="Calibri"/>
                <w:b/>
                <w:sz w:val="20"/>
                <w:szCs w:val="20"/>
                <w:lang w:val="pt-PT"/>
              </w:rPr>
            </w:pPr>
            <w:r w:rsidRPr="002321D8">
              <w:rPr>
                <w:b/>
                <w:sz w:val="20"/>
                <w:szCs w:val="20"/>
                <w:lang w:val="pt-PT"/>
              </w:rPr>
              <w:t>%</w:t>
            </w:r>
          </w:p>
        </w:tc>
      </w:tr>
      <w:tr w:rsidR="00DF2120" w:rsidRPr="002321D8" w14:paraId="0968B948" w14:textId="77777777" w:rsidTr="002321D8">
        <w:trPr>
          <w:trHeight w:val="219"/>
          <w:jc w:val="center"/>
        </w:trPr>
        <w:tc>
          <w:tcPr>
            <w:tcW w:w="394" w:type="pct"/>
            <w:vMerge/>
            <w:shd w:val="clear" w:color="auto" w:fill="auto"/>
          </w:tcPr>
          <w:p w14:paraId="72EB82A1" w14:textId="77777777" w:rsidR="00CB5277" w:rsidRPr="002321D8" w:rsidRDefault="00CB5277" w:rsidP="00764EE9">
            <w:pPr>
              <w:tabs>
                <w:tab w:val="left" w:pos="2570"/>
              </w:tabs>
              <w:spacing w:before="60" w:after="60"/>
              <w:jc w:val="center"/>
              <w:rPr>
                <w:rFonts w:eastAsia="Calibri"/>
                <w:b/>
                <w:sz w:val="20"/>
                <w:szCs w:val="20"/>
                <w:lang w:val="pt-PT"/>
              </w:rPr>
            </w:pPr>
          </w:p>
        </w:tc>
        <w:tc>
          <w:tcPr>
            <w:tcW w:w="962" w:type="pct"/>
            <w:vMerge/>
            <w:shd w:val="clear" w:color="auto" w:fill="auto"/>
            <w:vAlign w:val="center"/>
          </w:tcPr>
          <w:p w14:paraId="4FFF54FF" w14:textId="77777777" w:rsidR="00CB5277" w:rsidRPr="002321D8" w:rsidRDefault="00CB5277" w:rsidP="00764EE9">
            <w:pPr>
              <w:tabs>
                <w:tab w:val="left" w:pos="2570"/>
              </w:tabs>
              <w:spacing w:before="60" w:after="60"/>
              <w:jc w:val="center"/>
              <w:rPr>
                <w:rFonts w:eastAsia="Calibri"/>
                <w:b/>
                <w:sz w:val="20"/>
                <w:szCs w:val="20"/>
                <w:lang w:val="pt-PT"/>
              </w:rPr>
            </w:pPr>
          </w:p>
        </w:tc>
        <w:tc>
          <w:tcPr>
            <w:tcW w:w="971" w:type="pct"/>
            <w:shd w:val="clear" w:color="auto" w:fill="BFBFBF" w:themeFill="background1" w:themeFillShade="BF"/>
            <w:vAlign w:val="center"/>
          </w:tcPr>
          <w:p w14:paraId="116C93E1" w14:textId="77777777" w:rsidR="00CB5277" w:rsidRPr="002321D8" w:rsidRDefault="00CB5277" w:rsidP="00764EE9">
            <w:pPr>
              <w:tabs>
                <w:tab w:val="left" w:pos="2570"/>
              </w:tabs>
              <w:spacing w:before="60" w:after="60"/>
              <w:jc w:val="center"/>
              <w:rPr>
                <w:rFonts w:eastAsia="Calibri"/>
                <w:b/>
                <w:sz w:val="20"/>
                <w:szCs w:val="20"/>
                <w:lang w:val="pt-PT"/>
              </w:rPr>
            </w:pPr>
            <w:r w:rsidRPr="002321D8">
              <w:rPr>
                <w:b/>
                <w:sz w:val="20"/>
                <w:szCs w:val="20"/>
                <w:lang w:val="pt-PT"/>
              </w:rPr>
              <w:t>F</w:t>
            </w:r>
          </w:p>
        </w:tc>
        <w:tc>
          <w:tcPr>
            <w:tcW w:w="1070" w:type="pct"/>
            <w:shd w:val="clear" w:color="auto" w:fill="BFBFBF" w:themeFill="background1" w:themeFillShade="BF"/>
            <w:vAlign w:val="center"/>
          </w:tcPr>
          <w:p w14:paraId="0D71DF08" w14:textId="77777777" w:rsidR="00CB5277" w:rsidRPr="002321D8" w:rsidRDefault="00CB5277" w:rsidP="00764EE9">
            <w:pPr>
              <w:tabs>
                <w:tab w:val="left" w:pos="2570"/>
              </w:tabs>
              <w:spacing w:before="60" w:after="60"/>
              <w:jc w:val="center"/>
              <w:rPr>
                <w:rFonts w:eastAsia="Calibri"/>
                <w:b/>
                <w:sz w:val="20"/>
                <w:szCs w:val="20"/>
                <w:lang w:val="pt-PT"/>
              </w:rPr>
            </w:pPr>
            <w:r w:rsidRPr="002321D8">
              <w:rPr>
                <w:b/>
                <w:sz w:val="20"/>
                <w:szCs w:val="20"/>
                <w:lang w:val="pt-PT"/>
              </w:rPr>
              <w:t>H</w:t>
            </w:r>
          </w:p>
        </w:tc>
        <w:tc>
          <w:tcPr>
            <w:tcW w:w="644" w:type="pct"/>
            <w:vMerge/>
            <w:shd w:val="clear" w:color="auto" w:fill="auto"/>
            <w:vAlign w:val="center"/>
          </w:tcPr>
          <w:p w14:paraId="6485E389" w14:textId="77777777" w:rsidR="00CB5277" w:rsidRPr="002321D8" w:rsidRDefault="00CB5277" w:rsidP="00764EE9">
            <w:pPr>
              <w:tabs>
                <w:tab w:val="left" w:pos="2570"/>
              </w:tabs>
              <w:spacing w:before="60" w:after="60"/>
              <w:jc w:val="center"/>
              <w:rPr>
                <w:rFonts w:eastAsia="Calibri"/>
                <w:b/>
                <w:sz w:val="20"/>
                <w:szCs w:val="20"/>
                <w:lang w:val="pt-PT"/>
              </w:rPr>
            </w:pPr>
          </w:p>
        </w:tc>
        <w:tc>
          <w:tcPr>
            <w:tcW w:w="958" w:type="pct"/>
            <w:vMerge/>
            <w:shd w:val="clear" w:color="auto" w:fill="auto"/>
            <w:vAlign w:val="center"/>
          </w:tcPr>
          <w:p w14:paraId="7F76F05B" w14:textId="77777777" w:rsidR="00CB5277" w:rsidRPr="002321D8" w:rsidRDefault="00CB5277" w:rsidP="00764EE9">
            <w:pPr>
              <w:tabs>
                <w:tab w:val="left" w:pos="2570"/>
              </w:tabs>
              <w:spacing w:before="60" w:after="60"/>
              <w:jc w:val="center"/>
              <w:rPr>
                <w:rFonts w:eastAsia="Calibri"/>
                <w:b/>
                <w:sz w:val="20"/>
                <w:szCs w:val="20"/>
                <w:lang w:val="pt-PT"/>
              </w:rPr>
            </w:pPr>
          </w:p>
        </w:tc>
      </w:tr>
      <w:tr w:rsidR="00CB5277" w:rsidRPr="002321D8" w14:paraId="36E5ECC0" w14:textId="77777777" w:rsidTr="0084397C">
        <w:trPr>
          <w:jc w:val="center"/>
        </w:trPr>
        <w:tc>
          <w:tcPr>
            <w:tcW w:w="394" w:type="pct"/>
            <w:shd w:val="clear" w:color="auto" w:fill="auto"/>
            <w:vAlign w:val="center"/>
          </w:tcPr>
          <w:p w14:paraId="5DA4EAC6"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1</w:t>
            </w:r>
          </w:p>
        </w:tc>
        <w:tc>
          <w:tcPr>
            <w:tcW w:w="962" w:type="pct"/>
            <w:shd w:val="clear" w:color="auto" w:fill="auto"/>
            <w:vAlign w:val="center"/>
          </w:tcPr>
          <w:p w14:paraId="1ACF86CC" w14:textId="77777777" w:rsidR="00CB5277" w:rsidRPr="002321D8" w:rsidRDefault="00CB5277" w:rsidP="00764EE9">
            <w:pPr>
              <w:tabs>
                <w:tab w:val="left" w:pos="2570"/>
              </w:tabs>
              <w:spacing w:before="60" w:after="60"/>
              <w:rPr>
                <w:rFonts w:eastAsia="Calibri"/>
                <w:sz w:val="20"/>
                <w:szCs w:val="20"/>
                <w:lang w:val="pt-PT"/>
              </w:rPr>
            </w:pPr>
            <w:r w:rsidRPr="002321D8">
              <w:rPr>
                <w:sz w:val="20"/>
                <w:szCs w:val="20"/>
                <w:lang w:val="pt-PT"/>
              </w:rPr>
              <w:t>Bissau</w:t>
            </w:r>
          </w:p>
        </w:tc>
        <w:tc>
          <w:tcPr>
            <w:tcW w:w="971" w:type="pct"/>
            <w:shd w:val="clear" w:color="auto" w:fill="auto"/>
            <w:vAlign w:val="center"/>
          </w:tcPr>
          <w:p w14:paraId="267303EC"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32</w:t>
            </w:r>
          </w:p>
        </w:tc>
        <w:tc>
          <w:tcPr>
            <w:tcW w:w="1070" w:type="pct"/>
            <w:shd w:val="clear" w:color="auto" w:fill="auto"/>
            <w:vAlign w:val="center"/>
          </w:tcPr>
          <w:p w14:paraId="256A36F9"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57</w:t>
            </w:r>
          </w:p>
        </w:tc>
        <w:tc>
          <w:tcPr>
            <w:tcW w:w="644" w:type="pct"/>
            <w:shd w:val="clear" w:color="auto" w:fill="auto"/>
            <w:vAlign w:val="center"/>
          </w:tcPr>
          <w:p w14:paraId="76CBB7CF"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89</w:t>
            </w:r>
          </w:p>
        </w:tc>
        <w:tc>
          <w:tcPr>
            <w:tcW w:w="958" w:type="pct"/>
            <w:shd w:val="clear" w:color="auto" w:fill="auto"/>
            <w:vAlign w:val="center"/>
          </w:tcPr>
          <w:p w14:paraId="005779BD"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60.1</w:t>
            </w:r>
          </w:p>
        </w:tc>
      </w:tr>
      <w:tr w:rsidR="00CB5277" w:rsidRPr="002321D8" w14:paraId="00C3D0D3" w14:textId="77777777" w:rsidTr="0084397C">
        <w:trPr>
          <w:jc w:val="center"/>
        </w:trPr>
        <w:tc>
          <w:tcPr>
            <w:tcW w:w="394" w:type="pct"/>
            <w:shd w:val="clear" w:color="auto" w:fill="auto"/>
            <w:vAlign w:val="center"/>
          </w:tcPr>
          <w:p w14:paraId="2DB85838"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2</w:t>
            </w:r>
          </w:p>
        </w:tc>
        <w:tc>
          <w:tcPr>
            <w:tcW w:w="962" w:type="pct"/>
            <w:shd w:val="clear" w:color="auto" w:fill="auto"/>
            <w:vAlign w:val="center"/>
          </w:tcPr>
          <w:p w14:paraId="141D35BC" w14:textId="77777777" w:rsidR="00CB5277" w:rsidRPr="002321D8" w:rsidRDefault="00CB5277" w:rsidP="00764EE9">
            <w:pPr>
              <w:tabs>
                <w:tab w:val="left" w:pos="2570"/>
              </w:tabs>
              <w:spacing w:before="60" w:after="60"/>
              <w:rPr>
                <w:rFonts w:eastAsia="Calibri"/>
                <w:sz w:val="20"/>
                <w:szCs w:val="20"/>
                <w:lang w:val="pt-PT"/>
              </w:rPr>
            </w:pPr>
            <w:r w:rsidRPr="002321D8">
              <w:rPr>
                <w:sz w:val="20"/>
                <w:szCs w:val="20"/>
                <w:lang w:val="pt-PT"/>
              </w:rPr>
              <w:t>Cacheu</w:t>
            </w:r>
          </w:p>
        </w:tc>
        <w:tc>
          <w:tcPr>
            <w:tcW w:w="971" w:type="pct"/>
            <w:shd w:val="clear" w:color="auto" w:fill="auto"/>
            <w:vAlign w:val="center"/>
          </w:tcPr>
          <w:p w14:paraId="3FA33B86"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9</w:t>
            </w:r>
          </w:p>
        </w:tc>
        <w:tc>
          <w:tcPr>
            <w:tcW w:w="1070" w:type="pct"/>
            <w:shd w:val="clear" w:color="auto" w:fill="auto"/>
            <w:vAlign w:val="center"/>
          </w:tcPr>
          <w:p w14:paraId="742F4F6E"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12</w:t>
            </w:r>
          </w:p>
        </w:tc>
        <w:tc>
          <w:tcPr>
            <w:tcW w:w="644" w:type="pct"/>
            <w:shd w:val="clear" w:color="auto" w:fill="auto"/>
            <w:vAlign w:val="center"/>
          </w:tcPr>
          <w:p w14:paraId="5607214D"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21</w:t>
            </w:r>
          </w:p>
        </w:tc>
        <w:tc>
          <w:tcPr>
            <w:tcW w:w="958" w:type="pct"/>
            <w:shd w:val="clear" w:color="auto" w:fill="auto"/>
            <w:vAlign w:val="center"/>
          </w:tcPr>
          <w:p w14:paraId="6A956801"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14.2</w:t>
            </w:r>
          </w:p>
        </w:tc>
      </w:tr>
      <w:tr w:rsidR="00CB5277" w:rsidRPr="002321D8" w14:paraId="7793F9BB" w14:textId="77777777" w:rsidTr="0084397C">
        <w:trPr>
          <w:jc w:val="center"/>
        </w:trPr>
        <w:tc>
          <w:tcPr>
            <w:tcW w:w="394" w:type="pct"/>
            <w:shd w:val="clear" w:color="auto" w:fill="auto"/>
            <w:vAlign w:val="center"/>
          </w:tcPr>
          <w:p w14:paraId="732ED5B0"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3</w:t>
            </w:r>
          </w:p>
        </w:tc>
        <w:tc>
          <w:tcPr>
            <w:tcW w:w="962" w:type="pct"/>
            <w:shd w:val="clear" w:color="auto" w:fill="auto"/>
            <w:vAlign w:val="center"/>
          </w:tcPr>
          <w:p w14:paraId="66C8B321" w14:textId="77777777" w:rsidR="00CB5277" w:rsidRPr="002321D8" w:rsidRDefault="00CB5277" w:rsidP="00764EE9">
            <w:pPr>
              <w:tabs>
                <w:tab w:val="left" w:pos="2570"/>
              </w:tabs>
              <w:spacing w:before="60" w:after="60"/>
              <w:rPr>
                <w:rFonts w:eastAsia="Calibri"/>
                <w:sz w:val="20"/>
                <w:szCs w:val="20"/>
                <w:lang w:val="pt-PT"/>
              </w:rPr>
            </w:pPr>
            <w:r w:rsidRPr="002321D8">
              <w:rPr>
                <w:sz w:val="20"/>
                <w:szCs w:val="20"/>
                <w:lang w:val="pt-PT"/>
              </w:rPr>
              <w:t>Gabu</w:t>
            </w:r>
          </w:p>
        </w:tc>
        <w:tc>
          <w:tcPr>
            <w:tcW w:w="971" w:type="pct"/>
            <w:shd w:val="clear" w:color="auto" w:fill="auto"/>
            <w:vAlign w:val="center"/>
          </w:tcPr>
          <w:p w14:paraId="3C8CD779"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5</w:t>
            </w:r>
          </w:p>
        </w:tc>
        <w:tc>
          <w:tcPr>
            <w:tcW w:w="1070" w:type="pct"/>
            <w:shd w:val="clear" w:color="auto" w:fill="auto"/>
            <w:vAlign w:val="center"/>
          </w:tcPr>
          <w:p w14:paraId="023318AC"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7</w:t>
            </w:r>
          </w:p>
        </w:tc>
        <w:tc>
          <w:tcPr>
            <w:tcW w:w="644" w:type="pct"/>
            <w:shd w:val="clear" w:color="auto" w:fill="auto"/>
            <w:vAlign w:val="center"/>
          </w:tcPr>
          <w:p w14:paraId="7D463E8B"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12</w:t>
            </w:r>
          </w:p>
        </w:tc>
        <w:tc>
          <w:tcPr>
            <w:tcW w:w="958" w:type="pct"/>
            <w:shd w:val="clear" w:color="auto" w:fill="auto"/>
            <w:vAlign w:val="center"/>
          </w:tcPr>
          <w:p w14:paraId="0ADA6651"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8.1</w:t>
            </w:r>
          </w:p>
        </w:tc>
      </w:tr>
      <w:tr w:rsidR="00CB5277" w:rsidRPr="002321D8" w14:paraId="3A0B846E" w14:textId="77777777" w:rsidTr="0084397C">
        <w:trPr>
          <w:jc w:val="center"/>
        </w:trPr>
        <w:tc>
          <w:tcPr>
            <w:tcW w:w="394" w:type="pct"/>
            <w:shd w:val="clear" w:color="auto" w:fill="auto"/>
            <w:vAlign w:val="center"/>
          </w:tcPr>
          <w:p w14:paraId="02E05FA4" w14:textId="77777777" w:rsidR="00CB5277" w:rsidRPr="002321D8" w:rsidRDefault="00CB5277" w:rsidP="00764EE9">
            <w:pPr>
              <w:tabs>
                <w:tab w:val="left" w:pos="2570"/>
              </w:tabs>
              <w:spacing w:before="60" w:after="60"/>
              <w:jc w:val="center"/>
              <w:rPr>
                <w:sz w:val="20"/>
                <w:szCs w:val="20"/>
                <w:lang w:val="pt-PT"/>
              </w:rPr>
            </w:pPr>
            <w:r w:rsidRPr="002321D8">
              <w:rPr>
                <w:sz w:val="20"/>
                <w:szCs w:val="20"/>
                <w:lang w:val="pt-PT"/>
              </w:rPr>
              <w:t>4</w:t>
            </w:r>
          </w:p>
        </w:tc>
        <w:tc>
          <w:tcPr>
            <w:tcW w:w="962" w:type="pct"/>
            <w:shd w:val="clear" w:color="auto" w:fill="auto"/>
            <w:vAlign w:val="center"/>
          </w:tcPr>
          <w:p w14:paraId="74C1CED9" w14:textId="77777777" w:rsidR="00CB5277" w:rsidRPr="002321D8" w:rsidRDefault="00CB5277" w:rsidP="00764EE9">
            <w:pPr>
              <w:tabs>
                <w:tab w:val="left" w:pos="2570"/>
              </w:tabs>
              <w:spacing w:before="60" w:after="60"/>
              <w:rPr>
                <w:sz w:val="20"/>
                <w:szCs w:val="20"/>
                <w:lang w:val="pt-PT"/>
              </w:rPr>
            </w:pPr>
            <w:r w:rsidRPr="002321D8">
              <w:rPr>
                <w:sz w:val="20"/>
                <w:szCs w:val="20"/>
                <w:lang w:val="pt-PT"/>
              </w:rPr>
              <w:t>Outras participantes</w:t>
            </w:r>
          </w:p>
        </w:tc>
        <w:tc>
          <w:tcPr>
            <w:tcW w:w="971" w:type="pct"/>
            <w:shd w:val="clear" w:color="auto" w:fill="auto"/>
            <w:vAlign w:val="center"/>
          </w:tcPr>
          <w:p w14:paraId="4A29447C" w14:textId="77777777" w:rsidR="00CB5277" w:rsidRPr="002321D8" w:rsidRDefault="00CB5277" w:rsidP="00764EE9">
            <w:pPr>
              <w:tabs>
                <w:tab w:val="left" w:pos="2570"/>
              </w:tabs>
              <w:spacing w:before="60" w:after="60"/>
              <w:jc w:val="center"/>
              <w:rPr>
                <w:sz w:val="20"/>
                <w:szCs w:val="20"/>
                <w:lang w:val="pt-PT"/>
              </w:rPr>
            </w:pPr>
            <w:r w:rsidRPr="002321D8">
              <w:rPr>
                <w:sz w:val="20"/>
                <w:szCs w:val="20"/>
                <w:lang w:val="pt-PT"/>
              </w:rPr>
              <w:t>11</w:t>
            </w:r>
          </w:p>
        </w:tc>
        <w:tc>
          <w:tcPr>
            <w:tcW w:w="1070" w:type="pct"/>
            <w:shd w:val="clear" w:color="auto" w:fill="auto"/>
            <w:vAlign w:val="center"/>
          </w:tcPr>
          <w:p w14:paraId="2C3517F3" w14:textId="77777777" w:rsidR="00CB5277" w:rsidRPr="002321D8" w:rsidRDefault="00CB5277" w:rsidP="00764EE9">
            <w:pPr>
              <w:tabs>
                <w:tab w:val="left" w:pos="2570"/>
              </w:tabs>
              <w:spacing w:before="60" w:after="60"/>
              <w:jc w:val="center"/>
              <w:rPr>
                <w:sz w:val="20"/>
                <w:szCs w:val="20"/>
                <w:lang w:val="pt-PT"/>
              </w:rPr>
            </w:pPr>
            <w:r w:rsidRPr="002321D8">
              <w:rPr>
                <w:sz w:val="20"/>
                <w:szCs w:val="20"/>
                <w:lang w:val="pt-PT"/>
              </w:rPr>
              <w:t>15</w:t>
            </w:r>
          </w:p>
        </w:tc>
        <w:tc>
          <w:tcPr>
            <w:tcW w:w="644" w:type="pct"/>
            <w:shd w:val="clear" w:color="auto" w:fill="auto"/>
            <w:vAlign w:val="center"/>
          </w:tcPr>
          <w:p w14:paraId="0BE48306" w14:textId="77777777" w:rsidR="00CB5277" w:rsidRPr="002321D8" w:rsidRDefault="00CB5277" w:rsidP="00764EE9">
            <w:pPr>
              <w:tabs>
                <w:tab w:val="left" w:pos="2570"/>
              </w:tabs>
              <w:spacing w:before="60" w:after="60"/>
              <w:jc w:val="center"/>
              <w:rPr>
                <w:sz w:val="20"/>
                <w:szCs w:val="20"/>
                <w:lang w:val="pt-PT"/>
              </w:rPr>
            </w:pPr>
            <w:r w:rsidRPr="002321D8">
              <w:rPr>
                <w:sz w:val="20"/>
                <w:szCs w:val="20"/>
                <w:lang w:val="pt-PT"/>
              </w:rPr>
              <w:t>26</w:t>
            </w:r>
          </w:p>
        </w:tc>
        <w:tc>
          <w:tcPr>
            <w:tcW w:w="958" w:type="pct"/>
            <w:shd w:val="clear" w:color="auto" w:fill="auto"/>
            <w:vAlign w:val="center"/>
          </w:tcPr>
          <w:p w14:paraId="58832411" w14:textId="77777777" w:rsidR="00CB5277" w:rsidRPr="002321D8" w:rsidRDefault="00CB5277" w:rsidP="00764EE9">
            <w:pPr>
              <w:tabs>
                <w:tab w:val="left" w:pos="2570"/>
              </w:tabs>
              <w:spacing w:before="60" w:after="60"/>
              <w:jc w:val="center"/>
              <w:rPr>
                <w:sz w:val="20"/>
                <w:szCs w:val="20"/>
                <w:lang w:val="pt-PT"/>
              </w:rPr>
            </w:pPr>
            <w:r w:rsidRPr="002321D8">
              <w:rPr>
                <w:sz w:val="20"/>
                <w:szCs w:val="20"/>
                <w:lang w:val="pt-PT"/>
              </w:rPr>
              <w:t>17.6</w:t>
            </w:r>
          </w:p>
        </w:tc>
      </w:tr>
      <w:tr w:rsidR="00CB5277" w:rsidRPr="002321D8" w14:paraId="6B9823D3" w14:textId="77777777" w:rsidTr="0084397C">
        <w:trPr>
          <w:jc w:val="center"/>
        </w:trPr>
        <w:tc>
          <w:tcPr>
            <w:tcW w:w="1357" w:type="pct"/>
            <w:gridSpan w:val="2"/>
            <w:shd w:val="clear" w:color="auto" w:fill="auto"/>
            <w:vAlign w:val="center"/>
          </w:tcPr>
          <w:p w14:paraId="66E44B26" w14:textId="77777777" w:rsidR="00CB5277" w:rsidRPr="002321D8" w:rsidRDefault="00CB5277" w:rsidP="00764EE9">
            <w:pPr>
              <w:tabs>
                <w:tab w:val="left" w:pos="2570"/>
              </w:tabs>
              <w:spacing w:before="60" w:after="60"/>
              <w:jc w:val="center"/>
              <w:rPr>
                <w:rFonts w:eastAsia="Calibri"/>
                <w:b/>
                <w:i/>
                <w:sz w:val="20"/>
                <w:szCs w:val="20"/>
                <w:lang w:val="pt-PT"/>
              </w:rPr>
            </w:pPr>
          </w:p>
          <w:p w14:paraId="5F23CCD1" w14:textId="77777777" w:rsidR="00CB5277" w:rsidRPr="002321D8" w:rsidRDefault="00CB5277" w:rsidP="00764EE9">
            <w:pPr>
              <w:tabs>
                <w:tab w:val="left" w:pos="2570"/>
              </w:tabs>
              <w:spacing w:before="60" w:after="60"/>
              <w:jc w:val="center"/>
              <w:rPr>
                <w:rFonts w:eastAsia="Calibri"/>
                <w:b/>
                <w:i/>
                <w:sz w:val="20"/>
                <w:szCs w:val="20"/>
                <w:lang w:val="pt-PT"/>
              </w:rPr>
            </w:pPr>
            <w:r w:rsidRPr="002321D8">
              <w:rPr>
                <w:b/>
                <w:i/>
                <w:sz w:val="20"/>
                <w:szCs w:val="20"/>
                <w:lang w:val="pt-PT"/>
              </w:rPr>
              <w:t>Total</w:t>
            </w:r>
          </w:p>
        </w:tc>
        <w:tc>
          <w:tcPr>
            <w:tcW w:w="971" w:type="pct"/>
            <w:shd w:val="clear" w:color="auto" w:fill="auto"/>
            <w:vAlign w:val="center"/>
          </w:tcPr>
          <w:p w14:paraId="7B7549DC" w14:textId="77777777" w:rsidR="00CB5277" w:rsidRPr="002321D8" w:rsidRDefault="00CB5277" w:rsidP="00764EE9">
            <w:pPr>
              <w:tabs>
                <w:tab w:val="left" w:pos="2570"/>
              </w:tabs>
              <w:spacing w:before="60" w:after="60"/>
              <w:jc w:val="center"/>
              <w:rPr>
                <w:rFonts w:eastAsia="Calibri"/>
                <w:b/>
                <w:i/>
                <w:sz w:val="20"/>
                <w:szCs w:val="20"/>
                <w:lang w:val="pt-PT"/>
              </w:rPr>
            </w:pPr>
            <w:r w:rsidRPr="002321D8">
              <w:rPr>
                <w:b/>
                <w:i/>
                <w:sz w:val="20"/>
                <w:szCs w:val="20"/>
                <w:lang w:val="pt-PT"/>
              </w:rPr>
              <w:t>57</w:t>
            </w:r>
          </w:p>
        </w:tc>
        <w:tc>
          <w:tcPr>
            <w:tcW w:w="1070" w:type="pct"/>
            <w:shd w:val="clear" w:color="auto" w:fill="auto"/>
            <w:vAlign w:val="center"/>
          </w:tcPr>
          <w:p w14:paraId="5D9F7841" w14:textId="77777777" w:rsidR="00CB5277" w:rsidRPr="002321D8" w:rsidRDefault="00CB5277" w:rsidP="00764EE9">
            <w:pPr>
              <w:tabs>
                <w:tab w:val="left" w:pos="2570"/>
              </w:tabs>
              <w:spacing w:before="60" w:after="60"/>
              <w:jc w:val="center"/>
              <w:rPr>
                <w:rFonts w:eastAsia="Calibri"/>
                <w:b/>
                <w:i/>
                <w:sz w:val="20"/>
                <w:szCs w:val="20"/>
                <w:lang w:val="pt-PT"/>
              </w:rPr>
            </w:pPr>
            <w:r w:rsidRPr="002321D8">
              <w:rPr>
                <w:b/>
                <w:i/>
                <w:sz w:val="20"/>
                <w:szCs w:val="20"/>
                <w:lang w:val="pt-PT"/>
              </w:rPr>
              <w:t>91</w:t>
            </w:r>
          </w:p>
        </w:tc>
        <w:tc>
          <w:tcPr>
            <w:tcW w:w="644" w:type="pct"/>
            <w:shd w:val="clear" w:color="auto" w:fill="auto"/>
            <w:vAlign w:val="center"/>
          </w:tcPr>
          <w:p w14:paraId="49D52EDA" w14:textId="77777777" w:rsidR="00CB5277" w:rsidRPr="002321D8" w:rsidRDefault="00CB5277" w:rsidP="00764EE9">
            <w:pPr>
              <w:tabs>
                <w:tab w:val="left" w:pos="2570"/>
              </w:tabs>
              <w:spacing w:before="60" w:after="60"/>
              <w:jc w:val="center"/>
              <w:rPr>
                <w:rFonts w:eastAsia="Calibri"/>
                <w:b/>
                <w:i/>
                <w:sz w:val="20"/>
                <w:szCs w:val="20"/>
                <w:lang w:val="pt-PT"/>
              </w:rPr>
            </w:pPr>
            <w:r w:rsidRPr="002321D8">
              <w:rPr>
                <w:b/>
                <w:i/>
                <w:sz w:val="20"/>
                <w:szCs w:val="20"/>
                <w:lang w:val="pt-PT"/>
              </w:rPr>
              <w:t>148</w:t>
            </w:r>
          </w:p>
        </w:tc>
        <w:tc>
          <w:tcPr>
            <w:tcW w:w="958" w:type="pct"/>
            <w:shd w:val="clear" w:color="auto" w:fill="auto"/>
            <w:vAlign w:val="center"/>
          </w:tcPr>
          <w:p w14:paraId="127347DA" w14:textId="77777777" w:rsidR="00CB5277" w:rsidRPr="002321D8" w:rsidRDefault="00CB5277" w:rsidP="00764EE9">
            <w:pPr>
              <w:tabs>
                <w:tab w:val="left" w:pos="2570"/>
              </w:tabs>
              <w:spacing w:before="60" w:after="60"/>
              <w:jc w:val="center"/>
              <w:rPr>
                <w:rFonts w:eastAsia="Calibri"/>
                <w:sz w:val="20"/>
                <w:szCs w:val="20"/>
                <w:lang w:val="pt-PT"/>
              </w:rPr>
            </w:pPr>
            <w:r w:rsidRPr="002321D8">
              <w:rPr>
                <w:sz w:val="20"/>
                <w:szCs w:val="20"/>
                <w:lang w:val="pt-PT"/>
              </w:rPr>
              <w:t>100%</w:t>
            </w:r>
          </w:p>
        </w:tc>
      </w:tr>
      <w:tr w:rsidR="00CB5277" w:rsidRPr="002321D8" w14:paraId="7A88B299" w14:textId="77777777" w:rsidTr="0084397C">
        <w:trPr>
          <w:jc w:val="center"/>
        </w:trPr>
        <w:tc>
          <w:tcPr>
            <w:tcW w:w="1357" w:type="pct"/>
            <w:gridSpan w:val="2"/>
            <w:shd w:val="clear" w:color="auto" w:fill="auto"/>
            <w:vAlign w:val="center"/>
          </w:tcPr>
          <w:p w14:paraId="46A3473E" w14:textId="77777777" w:rsidR="00CB5277" w:rsidRPr="002321D8" w:rsidRDefault="00CB5277" w:rsidP="00764EE9">
            <w:pPr>
              <w:tabs>
                <w:tab w:val="left" w:pos="2570"/>
              </w:tabs>
              <w:spacing w:before="60" w:after="60"/>
              <w:jc w:val="center"/>
              <w:rPr>
                <w:rFonts w:eastAsia="Calibri"/>
                <w:b/>
                <w:i/>
                <w:sz w:val="20"/>
                <w:szCs w:val="20"/>
                <w:lang w:val="pt-PT"/>
              </w:rPr>
            </w:pPr>
            <w:r w:rsidRPr="002321D8">
              <w:rPr>
                <w:b/>
                <w:sz w:val="20"/>
                <w:szCs w:val="20"/>
                <w:lang w:val="pt-PT"/>
              </w:rPr>
              <w:t>%</w:t>
            </w:r>
          </w:p>
        </w:tc>
        <w:tc>
          <w:tcPr>
            <w:tcW w:w="971" w:type="pct"/>
            <w:shd w:val="clear" w:color="auto" w:fill="auto"/>
            <w:vAlign w:val="center"/>
          </w:tcPr>
          <w:p w14:paraId="00F0FD74" w14:textId="77777777" w:rsidR="00CB5277" w:rsidRPr="002321D8" w:rsidRDefault="00CB5277" w:rsidP="00764EE9">
            <w:pPr>
              <w:tabs>
                <w:tab w:val="left" w:pos="2570"/>
              </w:tabs>
              <w:spacing w:before="60" w:after="60"/>
              <w:jc w:val="center"/>
              <w:rPr>
                <w:rFonts w:eastAsia="Calibri"/>
                <w:b/>
                <w:i/>
                <w:sz w:val="20"/>
                <w:szCs w:val="20"/>
                <w:lang w:val="pt-PT"/>
              </w:rPr>
            </w:pPr>
            <w:r w:rsidRPr="002321D8">
              <w:rPr>
                <w:b/>
                <w:i/>
                <w:sz w:val="20"/>
                <w:szCs w:val="20"/>
                <w:lang w:val="pt-PT"/>
              </w:rPr>
              <w:t>38.5%</w:t>
            </w:r>
          </w:p>
        </w:tc>
        <w:tc>
          <w:tcPr>
            <w:tcW w:w="1070" w:type="pct"/>
            <w:shd w:val="clear" w:color="auto" w:fill="auto"/>
            <w:vAlign w:val="center"/>
          </w:tcPr>
          <w:p w14:paraId="3837FC25" w14:textId="77777777" w:rsidR="00CB5277" w:rsidRPr="002321D8" w:rsidRDefault="00CB5277" w:rsidP="00764EE9">
            <w:pPr>
              <w:tabs>
                <w:tab w:val="left" w:pos="2570"/>
              </w:tabs>
              <w:spacing w:before="60" w:after="60"/>
              <w:jc w:val="center"/>
              <w:rPr>
                <w:rFonts w:eastAsia="Calibri"/>
                <w:b/>
                <w:i/>
                <w:sz w:val="20"/>
                <w:szCs w:val="20"/>
                <w:lang w:val="pt-PT"/>
              </w:rPr>
            </w:pPr>
            <w:r w:rsidRPr="002321D8">
              <w:rPr>
                <w:b/>
                <w:i/>
                <w:sz w:val="20"/>
                <w:szCs w:val="20"/>
                <w:lang w:val="pt-PT"/>
              </w:rPr>
              <w:t>61.5%</w:t>
            </w:r>
          </w:p>
        </w:tc>
        <w:tc>
          <w:tcPr>
            <w:tcW w:w="1603" w:type="pct"/>
            <w:gridSpan w:val="2"/>
            <w:shd w:val="clear" w:color="auto" w:fill="auto"/>
            <w:vAlign w:val="center"/>
          </w:tcPr>
          <w:p w14:paraId="56D0E957" w14:textId="77777777" w:rsidR="00CB5277" w:rsidRPr="002321D8" w:rsidRDefault="00CB5277" w:rsidP="00764EE9">
            <w:pPr>
              <w:tabs>
                <w:tab w:val="left" w:pos="2570"/>
              </w:tabs>
              <w:spacing w:before="60" w:after="60"/>
              <w:jc w:val="center"/>
              <w:rPr>
                <w:rFonts w:eastAsia="Calibri"/>
                <w:sz w:val="20"/>
                <w:szCs w:val="20"/>
                <w:lang w:val="pt-PT"/>
              </w:rPr>
            </w:pPr>
          </w:p>
        </w:tc>
      </w:tr>
    </w:tbl>
    <w:p w14:paraId="58428DFA" w14:textId="77777777" w:rsidR="00E25254" w:rsidRPr="00E1204C" w:rsidRDefault="00E25254" w:rsidP="00764EE9">
      <w:pPr>
        <w:spacing w:before="120" w:after="120"/>
        <w:rPr>
          <w:b/>
          <w:bCs/>
          <w:lang w:val="pt-PT"/>
        </w:rPr>
      </w:pPr>
      <w:r w:rsidRPr="00E1204C">
        <w:rPr>
          <w:lang w:val="pt-PT"/>
        </w:rPr>
        <w:br w:type="page"/>
      </w:r>
    </w:p>
    <w:p w14:paraId="0CE8B5B1" w14:textId="3C5C500C" w:rsidR="00E25254" w:rsidRPr="00E1204C" w:rsidRDefault="00E25254" w:rsidP="00764EE9">
      <w:pPr>
        <w:pStyle w:val="Heading3"/>
        <w:keepLines w:val="0"/>
        <w:numPr>
          <w:ilvl w:val="2"/>
          <w:numId w:val="160"/>
        </w:numPr>
        <w:adjustRightInd w:val="0"/>
        <w:snapToGrid w:val="0"/>
        <w:spacing w:before="120" w:after="120"/>
        <w:ind w:left="851" w:hanging="284"/>
        <w:rPr>
          <w:rFonts w:ascii="Times New Roman" w:hAnsi="Times New Roman" w:cs="Times New Roman"/>
          <w:b/>
          <w:color w:val="auto"/>
          <w:lang w:val="pt-PT" w:eastAsia="fr-FR"/>
        </w:rPr>
      </w:pPr>
      <w:bookmarkStart w:id="78" w:name="_Toc89355758"/>
      <w:bookmarkStart w:id="79" w:name="_Toc137552181"/>
      <w:r w:rsidRPr="00E1204C">
        <w:rPr>
          <w:rFonts w:ascii="Times New Roman" w:hAnsi="Times New Roman" w:cs="Times New Roman"/>
          <w:b/>
          <w:color w:val="auto"/>
          <w:lang w:val="pt-PT" w:eastAsia="fr-FR"/>
        </w:rPr>
        <w:lastRenderedPageBreak/>
        <w:t xml:space="preserve">Número </w:t>
      </w:r>
      <w:r w:rsidR="00542071" w:rsidRPr="00E1204C">
        <w:rPr>
          <w:rFonts w:ascii="Times New Roman" w:hAnsi="Times New Roman" w:cs="Times New Roman"/>
          <w:b/>
          <w:color w:val="auto"/>
          <w:lang w:val="pt-PT" w:eastAsia="fr-FR"/>
        </w:rPr>
        <w:t>de Pessoas Reunidas Por Grupo de Partes Interessadas e Região</w:t>
      </w:r>
      <w:bookmarkEnd w:id="78"/>
      <w:bookmarkEnd w:id="79"/>
    </w:p>
    <w:p w14:paraId="4629169D" w14:textId="631C1CAE" w:rsidR="00E25254" w:rsidRPr="00E1204C" w:rsidRDefault="00E25254" w:rsidP="00764EE9">
      <w:pPr>
        <w:tabs>
          <w:tab w:val="left" w:pos="2570"/>
        </w:tabs>
        <w:adjustRightInd w:val="0"/>
        <w:snapToGrid w:val="0"/>
        <w:spacing w:before="120" w:after="120"/>
        <w:jc w:val="both"/>
        <w:rPr>
          <w:rFonts w:eastAsia="Calibri"/>
          <w:lang w:val="pt-PT"/>
        </w:rPr>
      </w:pPr>
      <w:r w:rsidRPr="00E1204C">
        <w:rPr>
          <w:lang w:val="pt-PT"/>
        </w:rPr>
        <w:t xml:space="preserve">As consultas realizadas em todas as </w:t>
      </w:r>
      <w:r w:rsidR="00192A55" w:rsidRPr="00E1204C">
        <w:rPr>
          <w:lang w:val="pt-PT"/>
        </w:rPr>
        <w:t xml:space="preserve">3 </w:t>
      </w:r>
      <w:r w:rsidRPr="00E1204C">
        <w:rPr>
          <w:lang w:val="pt-PT"/>
        </w:rPr>
        <w:t xml:space="preserve">regiões de </w:t>
      </w:r>
      <w:r w:rsidR="00192A55" w:rsidRPr="00E1204C">
        <w:rPr>
          <w:lang w:val="pt-PT"/>
        </w:rPr>
        <w:t xml:space="preserve">Guiné Bissau envolvidas no processo de engajamento das PI&amp;As, como acima foi referido envolveram </w:t>
      </w:r>
      <w:r w:rsidR="00192A55" w:rsidRPr="00E1204C">
        <w:rPr>
          <w:b/>
          <w:i/>
          <w:lang w:val="pt-PT"/>
        </w:rPr>
        <w:t>4</w:t>
      </w:r>
      <w:r w:rsidRPr="00E1204C">
        <w:rPr>
          <w:b/>
          <w:i/>
          <w:lang w:val="pt-PT"/>
        </w:rPr>
        <w:t xml:space="preserve"> grupos distintos de partes interessadas</w:t>
      </w:r>
      <w:r w:rsidR="00192A55" w:rsidRPr="00E1204C">
        <w:rPr>
          <w:lang w:val="pt-PT"/>
        </w:rPr>
        <w:t xml:space="preserve"> nomeadamente </w:t>
      </w:r>
      <w:r w:rsidRPr="00E1204C">
        <w:rPr>
          <w:lang w:val="pt-PT"/>
        </w:rPr>
        <w:t>i) autoridades públicas e administrativas a nível central</w:t>
      </w:r>
      <w:r w:rsidR="00192A55" w:rsidRPr="00E1204C">
        <w:rPr>
          <w:lang w:val="pt-PT"/>
        </w:rPr>
        <w:t xml:space="preserve"> - Governação</w:t>
      </w:r>
      <w:r w:rsidRPr="00E1204C">
        <w:rPr>
          <w:lang w:val="pt-PT"/>
        </w:rPr>
        <w:t xml:space="preserve">; ii) autoridades públicas e administrativas </w:t>
      </w:r>
      <w:r w:rsidR="00192A55" w:rsidRPr="00E1204C">
        <w:rPr>
          <w:lang w:val="pt-PT"/>
        </w:rPr>
        <w:t>(tradicionais) ;</w:t>
      </w:r>
      <w:r w:rsidRPr="00E1204C">
        <w:rPr>
          <w:lang w:val="pt-PT"/>
        </w:rPr>
        <w:t xml:space="preserve"> iii) </w:t>
      </w:r>
      <w:r w:rsidR="00192A55" w:rsidRPr="00E1204C">
        <w:rPr>
          <w:lang w:val="pt-PT"/>
        </w:rPr>
        <w:t>Instituições privadas e</w:t>
      </w:r>
      <w:r w:rsidRPr="00E1204C">
        <w:rPr>
          <w:lang w:val="pt-PT"/>
        </w:rPr>
        <w:t xml:space="preserve"> iv) </w:t>
      </w:r>
      <w:r w:rsidR="00192A55" w:rsidRPr="00E1204C">
        <w:rPr>
          <w:lang w:val="pt-PT"/>
        </w:rPr>
        <w:t>Organizações Não Governamentais, da Sociedade Civil, Associaçoes e Jovens</w:t>
      </w:r>
      <w:r w:rsidRPr="00E1204C">
        <w:rPr>
          <w:lang w:val="pt-PT"/>
        </w:rPr>
        <w:t xml:space="preserve">. </w:t>
      </w:r>
    </w:p>
    <w:p w14:paraId="1530E752" w14:textId="23EF76A3" w:rsidR="00E25254" w:rsidRPr="00E1204C" w:rsidRDefault="00E25254" w:rsidP="00764EE9">
      <w:pPr>
        <w:tabs>
          <w:tab w:val="left" w:pos="2570"/>
        </w:tabs>
        <w:adjustRightInd w:val="0"/>
        <w:snapToGrid w:val="0"/>
        <w:spacing w:before="120" w:after="120"/>
        <w:jc w:val="both"/>
        <w:rPr>
          <w:rFonts w:eastAsia="Calibri"/>
          <w:lang w:val="pt-PT"/>
        </w:rPr>
      </w:pPr>
      <w:r w:rsidRPr="00E1204C">
        <w:rPr>
          <w:lang w:val="pt-PT"/>
        </w:rPr>
        <w:t>O número de pessoas reunidas com o grupo de "</w:t>
      </w:r>
      <w:r w:rsidR="0003320C" w:rsidRPr="00E1204C">
        <w:rPr>
          <w:lang w:val="pt-PT"/>
        </w:rPr>
        <w:t>Governação</w:t>
      </w:r>
      <w:r w:rsidRPr="00E1204C">
        <w:rPr>
          <w:lang w:val="pt-PT"/>
        </w:rPr>
        <w:t xml:space="preserve">"  </w:t>
      </w:r>
      <w:r w:rsidR="0003320C" w:rsidRPr="00E1204C">
        <w:rPr>
          <w:lang w:val="pt-PT"/>
        </w:rPr>
        <w:t xml:space="preserve">foi o maior representado </w:t>
      </w:r>
      <w:r w:rsidRPr="00E1204C">
        <w:rPr>
          <w:lang w:val="pt-PT"/>
        </w:rPr>
        <w:t xml:space="preserve">com </w:t>
      </w:r>
      <w:r w:rsidR="0003320C" w:rsidRPr="00E1204C">
        <w:rPr>
          <w:lang w:val="pt-PT"/>
        </w:rPr>
        <w:t>57</w:t>
      </w:r>
      <w:r w:rsidRPr="00E1204C">
        <w:rPr>
          <w:lang w:val="pt-PT"/>
        </w:rPr>
        <w:t xml:space="preserve"> pessoas reunidas n</w:t>
      </w:r>
      <w:r w:rsidR="0003320C" w:rsidRPr="00E1204C">
        <w:rPr>
          <w:lang w:val="pt-PT"/>
        </w:rPr>
        <w:t>uma proporção de cerca de</w:t>
      </w:r>
      <w:r w:rsidRPr="00E1204C">
        <w:rPr>
          <w:lang w:val="pt-PT"/>
        </w:rPr>
        <w:t xml:space="preserve"> 58% </w:t>
      </w:r>
      <w:r w:rsidR="0003320C" w:rsidRPr="00E1204C">
        <w:rPr>
          <w:lang w:val="pt-PT"/>
        </w:rPr>
        <w:t xml:space="preserve">, </w:t>
      </w:r>
      <w:r w:rsidRPr="00E1204C">
        <w:rPr>
          <w:lang w:val="pt-PT"/>
        </w:rPr>
        <w:t>seguidas pelo grupo  dos "</w:t>
      </w:r>
      <w:r w:rsidR="0003320C" w:rsidRPr="00E1204C">
        <w:rPr>
          <w:lang w:val="pt-PT"/>
        </w:rPr>
        <w:t>instituições privadas</w:t>
      </w:r>
      <w:r w:rsidRPr="00E1204C">
        <w:rPr>
          <w:lang w:val="pt-PT"/>
        </w:rPr>
        <w:t>"</w:t>
      </w:r>
      <w:r w:rsidR="0003320C" w:rsidRPr="00E1204C">
        <w:rPr>
          <w:lang w:val="pt-PT"/>
        </w:rPr>
        <w:t xml:space="preserve"> com 16 pessoas correspondendo a uma proporção de 16%, </w:t>
      </w:r>
      <w:r w:rsidRPr="00E1204C">
        <w:rPr>
          <w:lang w:val="pt-PT"/>
        </w:rPr>
        <w:t xml:space="preserve">o </w:t>
      </w:r>
      <w:r w:rsidR="0003320C" w:rsidRPr="00E1204C">
        <w:rPr>
          <w:lang w:val="pt-PT"/>
        </w:rPr>
        <w:t>grupo das ONGs, OSC e associações” com 16 pessoas que perfazem uma proporção de 13% e por último o grupo das</w:t>
      </w:r>
      <w:r w:rsidRPr="00E1204C">
        <w:rPr>
          <w:lang w:val="pt-PT"/>
        </w:rPr>
        <w:t xml:space="preserve"> </w:t>
      </w:r>
      <w:r w:rsidRPr="00E1204C">
        <w:rPr>
          <w:i/>
          <w:lang w:val="pt-PT"/>
        </w:rPr>
        <w:t>"</w:t>
      </w:r>
      <w:r w:rsidR="0003320C" w:rsidRPr="00E1204C">
        <w:rPr>
          <w:lang w:val="pt-PT"/>
        </w:rPr>
        <w:t>autoridades adminstrativas locais (tradicionais)</w:t>
      </w:r>
      <w:r w:rsidRPr="00E1204C">
        <w:rPr>
          <w:i/>
          <w:lang w:val="pt-PT"/>
        </w:rPr>
        <w:t>",</w:t>
      </w:r>
      <w:r w:rsidRPr="00E1204C">
        <w:rPr>
          <w:lang w:val="pt-PT"/>
        </w:rPr>
        <w:t xml:space="preserve"> com respectivamente</w:t>
      </w:r>
      <w:r w:rsidR="007978DA" w:rsidRPr="00E1204C">
        <w:rPr>
          <w:lang w:val="pt-PT"/>
        </w:rPr>
        <w:t xml:space="preserve"> </w:t>
      </w:r>
      <w:r w:rsidR="0003320C" w:rsidRPr="00E1204C">
        <w:rPr>
          <w:lang w:val="pt-PT"/>
        </w:rPr>
        <w:t>13</w:t>
      </w:r>
      <w:r w:rsidRPr="00E1204C">
        <w:rPr>
          <w:lang w:val="pt-PT"/>
        </w:rPr>
        <w:t xml:space="preserve"> pessoas </w:t>
      </w:r>
      <w:r w:rsidR="0003320C" w:rsidRPr="00E1204C">
        <w:rPr>
          <w:lang w:val="pt-PT"/>
        </w:rPr>
        <w:t xml:space="preserve">engajadas equivalendo a uma proporção de 13% respectivamente. </w:t>
      </w:r>
      <w:r w:rsidRPr="00E1204C">
        <w:rPr>
          <w:lang w:val="pt-PT"/>
        </w:rPr>
        <w:t xml:space="preserve"> Segue-se a repartição do número de pessoas reunidas por grupo de partes interessadas e região:</w:t>
      </w:r>
    </w:p>
    <w:p w14:paraId="1EB08F40" w14:textId="124830A3" w:rsidR="00D07A48" w:rsidRPr="00E1204C" w:rsidRDefault="00D07A48" w:rsidP="00764EE9">
      <w:pPr>
        <w:pStyle w:val="Caption"/>
        <w:rPr>
          <w:color w:val="auto"/>
          <w:sz w:val="24"/>
          <w:szCs w:val="24"/>
          <w:lang w:val="pt-PT"/>
        </w:rPr>
      </w:pPr>
      <w:bookmarkStart w:id="80" w:name="_Toc137552218"/>
      <w:r w:rsidRPr="00E1204C">
        <w:rPr>
          <w:b/>
          <w:bCs/>
          <w:i w:val="0"/>
          <w:iCs w:val="0"/>
          <w:color w:val="auto"/>
          <w:sz w:val="24"/>
          <w:szCs w:val="24"/>
          <w:lang w:val="pt-PT"/>
        </w:rPr>
        <w:t xml:space="preserve">Tabela </w:t>
      </w:r>
      <w:r w:rsidRPr="00E1204C">
        <w:rPr>
          <w:b/>
          <w:bCs/>
          <w:i w:val="0"/>
          <w:iCs w:val="0"/>
          <w:color w:val="auto"/>
          <w:sz w:val="24"/>
          <w:szCs w:val="24"/>
          <w:lang w:val="pt-PT"/>
        </w:rPr>
        <w:fldChar w:fldCharType="begin"/>
      </w:r>
      <w:r w:rsidRPr="00E1204C">
        <w:rPr>
          <w:b/>
          <w:bCs/>
          <w:i w:val="0"/>
          <w:iCs w:val="0"/>
          <w:color w:val="auto"/>
          <w:sz w:val="24"/>
          <w:szCs w:val="24"/>
          <w:lang w:val="pt-PT"/>
        </w:rPr>
        <w:instrText xml:space="preserve"> SEQ Tabela \* ARABIC </w:instrText>
      </w:r>
      <w:r w:rsidRPr="00E1204C">
        <w:rPr>
          <w:b/>
          <w:bCs/>
          <w:i w:val="0"/>
          <w:iCs w:val="0"/>
          <w:color w:val="auto"/>
          <w:sz w:val="24"/>
          <w:szCs w:val="24"/>
          <w:lang w:val="pt-PT"/>
        </w:rPr>
        <w:fldChar w:fldCharType="separate"/>
      </w:r>
      <w:r w:rsidRPr="00E1204C">
        <w:rPr>
          <w:b/>
          <w:bCs/>
          <w:i w:val="0"/>
          <w:iCs w:val="0"/>
          <w:color w:val="auto"/>
          <w:sz w:val="24"/>
          <w:szCs w:val="24"/>
          <w:lang w:val="pt-PT"/>
        </w:rPr>
        <w:t>10</w:t>
      </w:r>
      <w:r w:rsidRPr="00E1204C">
        <w:rPr>
          <w:b/>
          <w:bCs/>
          <w:i w:val="0"/>
          <w:iCs w:val="0"/>
          <w:color w:val="auto"/>
          <w:sz w:val="24"/>
          <w:szCs w:val="24"/>
          <w:lang w:val="pt-PT"/>
        </w:rPr>
        <w:fldChar w:fldCharType="end"/>
      </w:r>
      <w:r w:rsidRPr="00E1204C">
        <w:rPr>
          <w:b/>
          <w:bCs/>
          <w:i w:val="0"/>
          <w:iCs w:val="0"/>
          <w:color w:val="auto"/>
          <w:sz w:val="24"/>
          <w:szCs w:val="24"/>
          <w:lang w:val="pt-PT"/>
        </w:rPr>
        <w:t>:</w:t>
      </w:r>
      <w:r w:rsidRPr="00E1204C">
        <w:rPr>
          <w:i w:val="0"/>
          <w:iCs w:val="0"/>
          <w:color w:val="auto"/>
          <w:sz w:val="24"/>
          <w:szCs w:val="24"/>
          <w:lang w:val="pt-PT"/>
        </w:rPr>
        <w:t xml:space="preserve"> Número de engajados por grupo de partes interessadas e região</w:t>
      </w:r>
      <w:bookmarkEnd w:id="80"/>
    </w:p>
    <w:tbl>
      <w:tblPr>
        <w:tblStyle w:val="Grilledutableau31"/>
        <w:tblW w:w="9549" w:type="dxa"/>
        <w:tblInd w:w="5" w:type="dxa"/>
        <w:tblLayout w:type="fixed"/>
        <w:tblLook w:val="04A0" w:firstRow="1" w:lastRow="0" w:firstColumn="1" w:lastColumn="0" w:noHBand="0" w:noVBand="1"/>
      </w:tblPr>
      <w:tblGrid>
        <w:gridCol w:w="557"/>
        <w:gridCol w:w="2680"/>
        <w:gridCol w:w="1084"/>
        <w:gridCol w:w="1184"/>
        <w:gridCol w:w="1078"/>
        <w:gridCol w:w="1130"/>
        <w:gridCol w:w="988"/>
        <w:gridCol w:w="848"/>
      </w:tblGrid>
      <w:tr w:rsidR="00D07A48" w:rsidRPr="00EC77A5" w14:paraId="2746CE14" w14:textId="77777777" w:rsidTr="0084397C">
        <w:trPr>
          <w:trHeight w:val="113"/>
        </w:trPr>
        <w:tc>
          <w:tcPr>
            <w:tcW w:w="557" w:type="dxa"/>
          </w:tcPr>
          <w:p w14:paraId="61838F71" w14:textId="77777777" w:rsidR="00D07A48" w:rsidRPr="00EC77A5" w:rsidRDefault="00D07A48" w:rsidP="00764EE9">
            <w:pPr>
              <w:tabs>
                <w:tab w:val="left" w:pos="2570"/>
              </w:tabs>
              <w:spacing w:before="60" w:after="60"/>
              <w:jc w:val="center"/>
              <w:rPr>
                <w:rFonts w:eastAsia="Calibri"/>
                <w:b/>
                <w:sz w:val="18"/>
                <w:szCs w:val="18"/>
                <w:lang w:val="pt-PT"/>
              </w:rPr>
            </w:pPr>
            <w:r w:rsidRPr="00EC77A5">
              <w:rPr>
                <w:b/>
                <w:sz w:val="18"/>
                <w:szCs w:val="18"/>
                <w:lang w:val="pt-PT"/>
              </w:rPr>
              <w:t>ITEM</w:t>
            </w:r>
          </w:p>
        </w:tc>
        <w:tc>
          <w:tcPr>
            <w:tcW w:w="2680" w:type="dxa"/>
          </w:tcPr>
          <w:p w14:paraId="0F22C4BC" w14:textId="77777777" w:rsidR="00D07A48" w:rsidRPr="00EC77A5" w:rsidRDefault="00D07A48" w:rsidP="00764EE9">
            <w:pPr>
              <w:tabs>
                <w:tab w:val="left" w:pos="2570"/>
              </w:tabs>
              <w:spacing w:before="60" w:after="60"/>
              <w:jc w:val="center"/>
              <w:rPr>
                <w:rFonts w:eastAsia="Calibri"/>
                <w:b/>
                <w:sz w:val="18"/>
                <w:szCs w:val="18"/>
                <w:lang w:val="pt-PT"/>
              </w:rPr>
            </w:pPr>
            <w:r w:rsidRPr="00EC77A5">
              <w:rPr>
                <w:b/>
                <w:sz w:val="18"/>
                <w:szCs w:val="18"/>
                <w:lang w:val="pt-PT"/>
              </w:rPr>
              <w:t xml:space="preserve">GRUPO DE </w:t>
            </w:r>
          </w:p>
          <w:p w14:paraId="43E21C3D" w14:textId="77777777" w:rsidR="00D07A48" w:rsidRPr="00EC77A5" w:rsidRDefault="00D07A48" w:rsidP="00764EE9">
            <w:pPr>
              <w:tabs>
                <w:tab w:val="left" w:pos="2570"/>
              </w:tabs>
              <w:spacing w:before="60" w:after="60"/>
              <w:jc w:val="center"/>
              <w:rPr>
                <w:rFonts w:eastAsia="Calibri"/>
                <w:b/>
                <w:sz w:val="18"/>
                <w:szCs w:val="18"/>
                <w:lang w:val="pt-PT"/>
              </w:rPr>
            </w:pPr>
            <w:r w:rsidRPr="00EC77A5">
              <w:rPr>
                <w:b/>
                <w:sz w:val="18"/>
                <w:szCs w:val="18"/>
                <w:lang w:val="pt-PT"/>
              </w:rPr>
              <w:t>PARTES INTERESSADAS</w:t>
            </w:r>
          </w:p>
        </w:tc>
        <w:tc>
          <w:tcPr>
            <w:tcW w:w="1084" w:type="dxa"/>
          </w:tcPr>
          <w:p w14:paraId="546235FD" w14:textId="77777777" w:rsidR="00D07A48" w:rsidRPr="00EC77A5" w:rsidRDefault="00D07A48" w:rsidP="00764EE9">
            <w:pPr>
              <w:tabs>
                <w:tab w:val="left" w:pos="2570"/>
              </w:tabs>
              <w:spacing w:before="60" w:after="60"/>
              <w:jc w:val="center"/>
              <w:rPr>
                <w:rFonts w:eastAsia="Calibri"/>
                <w:b/>
                <w:sz w:val="18"/>
                <w:szCs w:val="18"/>
                <w:lang w:val="pt-PT"/>
              </w:rPr>
            </w:pPr>
            <w:r w:rsidRPr="00EC77A5">
              <w:rPr>
                <w:b/>
                <w:sz w:val="18"/>
                <w:szCs w:val="18"/>
                <w:lang w:val="pt-PT"/>
              </w:rPr>
              <w:t xml:space="preserve">REGIÃO </w:t>
            </w:r>
          </w:p>
          <w:p w14:paraId="56BDFEFB" w14:textId="77777777" w:rsidR="00D07A48" w:rsidRPr="00EC77A5" w:rsidRDefault="00D07A48" w:rsidP="00764EE9">
            <w:pPr>
              <w:tabs>
                <w:tab w:val="left" w:pos="2570"/>
              </w:tabs>
              <w:spacing w:before="60" w:after="60"/>
              <w:jc w:val="center"/>
              <w:rPr>
                <w:rFonts w:eastAsia="Calibri"/>
                <w:b/>
                <w:sz w:val="18"/>
                <w:szCs w:val="18"/>
                <w:lang w:val="pt-PT"/>
              </w:rPr>
            </w:pPr>
            <w:r w:rsidRPr="00EC77A5">
              <w:rPr>
                <w:b/>
                <w:sz w:val="18"/>
                <w:szCs w:val="18"/>
                <w:lang w:val="pt-PT"/>
              </w:rPr>
              <w:t>BISSAU</w:t>
            </w:r>
          </w:p>
        </w:tc>
        <w:tc>
          <w:tcPr>
            <w:tcW w:w="1184" w:type="dxa"/>
          </w:tcPr>
          <w:p w14:paraId="51EBB561" w14:textId="77777777" w:rsidR="00D07A48" w:rsidRPr="00EC77A5" w:rsidRDefault="00D07A48" w:rsidP="00764EE9">
            <w:pPr>
              <w:tabs>
                <w:tab w:val="left" w:pos="2570"/>
              </w:tabs>
              <w:spacing w:before="60" w:after="60"/>
              <w:jc w:val="center"/>
              <w:rPr>
                <w:rFonts w:eastAsia="Calibri"/>
                <w:b/>
                <w:sz w:val="18"/>
                <w:szCs w:val="18"/>
                <w:lang w:val="pt-PT"/>
              </w:rPr>
            </w:pPr>
            <w:r w:rsidRPr="00EC77A5">
              <w:rPr>
                <w:b/>
                <w:sz w:val="18"/>
                <w:szCs w:val="18"/>
                <w:lang w:val="pt-PT"/>
              </w:rPr>
              <w:t>REGIÃO CACHEU</w:t>
            </w:r>
          </w:p>
        </w:tc>
        <w:tc>
          <w:tcPr>
            <w:tcW w:w="1078" w:type="dxa"/>
          </w:tcPr>
          <w:p w14:paraId="5A9A2E0B" w14:textId="77777777" w:rsidR="00D07A48" w:rsidRPr="00EC77A5" w:rsidRDefault="00D07A48" w:rsidP="00764EE9">
            <w:pPr>
              <w:tabs>
                <w:tab w:val="left" w:pos="2570"/>
              </w:tabs>
              <w:spacing w:before="60" w:after="60"/>
              <w:jc w:val="center"/>
              <w:rPr>
                <w:rFonts w:eastAsia="Calibri"/>
                <w:b/>
                <w:sz w:val="18"/>
                <w:szCs w:val="18"/>
                <w:lang w:val="pt-PT"/>
              </w:rPr>
            </w:pPr>
            <w:r w:rsidRPr="00EC77A5">
              <w:rPr>
                <w:b/>
                <w:sz w:val="18"/>
                <w:szCs w:val="18"/>
                <w:lang w:val="pt-PT"/>
              </w:rPr>
              <w:t xml:space="preserve">REGIÃO </w:t>
            </w:r>
          </w:p>
          <w:p w14:paraId="67E533BC" w14:textId="77777777" w:rsidR="00D07A48" w:rsidRPr="00EC77A5" w:rsidRDefault="00D07A48" w:rsidP="00764EE9">
            <w:pPr>
              <w:tabs>
                <w:tab w:val="left" w:pos="2570"/>
              </w:tabs>
              <w:spacing w:before="60" w:after="60"/>
              <w:jc w:val="center"/>
              <w:rPr>
                <w:rFonts w:eastAsia="Calibri"/>
                <w:b/>
                <w:sz w:val="18"/>
                <w:szCs w:val="18"/>
                <w:lang w:val="pt-PT"/>
              </w:rPr>
            </w:pPr>
            <w:r w:rsidRPr="00EC77A5">
              <w:rPr>
                <w:b/>
                <w:sz w:val="18"/>
                <w:szCs w:val="18"/>
                <w:lang w:val="pt-PT"/>
              </w:rPr>
              <w:t>DE GABU</w:t>
            </w:r>
          </w:p>
        </w:tc>
        <w:tc>
          <w:tcPr>
            <w:tcW w:w="1130" w:type="dxa"/>
          </w:tcPr>
          <w:p w14:paraId="5EFEA809" w14:textId="77777777" w:rsidR="00D07A48" w:rsidRPr="00EC77A5" w:rsidRDefault="00D07A48" w:rsidP="00764EE9">
            <w:pPr>
              <w:tabs>
                <w:tab w:val="left" w:pos="2570"/>
              </w:tabs>
              <w:spacing w:before="60" w:after="60"/>
              <w:jc w:val="center"/>
              <w:rPr>
                <w:b/>
                <w:sz w:val="18"/>
                <w:szCs w:val="18"/>
                <w:lang w:val="pt-PT"/>
              </w:rPr>
            </w:pPr>
            <w:r w:rsidRPr="00EC77A5">
              <w:rPr>
                <w:b/>
                <w:sz w:val="18"/>
                <w:szCs w:val="18"/>
                <w:lang w:val="pt-PT"/>
              </w:rPr>
              <w:t>OUTRAS REGIÕES</w:t>
            </w:r>
          </w:p>
        </w:tc>
        <w:tc>
          <w:tcPr>
            <w:tcW w:w="988" w:type="dxa"/>
          </w:tcPr>
          <w:p w14:paraId="6A813AF5" w14:textId="77777777" w:rsidR="00D07A48" w:rsidRPr="00EC77A5" w:rsidRDefault="00D07A48" w:rsidP="00764EE9">
            <w:pPr>
              <w:tabs>
                <w:tab w:val="left" w:pos="2570"/>
              </w:tabs>
              <w:spacing w:before="60" w:after="60"/>
              <w:jc w:val="center"/>
              <w:rPr>
                <w:rFonts w:eastAsia="Calibri"/>
                <w:b/>
                <w:sz w:val="18"/>
                <w:szCs w:val="18"/>
                <w:lang w:val="pt-PT"/>
              </w:rPr>
            </w:pPr>
            <w:r w:rsidRPr="00EC77A5">
              <w:rPr>
                <w:b/>
                <w:sz w:val="18"/>
                <w:szCs w:val="18"/>
                <w:lang w:val="pt-PT"/>
              </w:rPr>
              <w:t>TOTAL</w:t>
            </w:r>
          </w:p>
        </w:tc>
        <w:tc>
          <w:tcPr>
            <w:tcW w:w="848" w:type="dxa"/>
          </w:tcPr>
          <w:p w14:paraId="7ABFB319" w14:textId="77777777" w:rsidR="00D07A48" w:rsidRPr="00EC77A5" w:rsidRDefault="00D07A48" w:rsidP="00764EE9">
            <w:pPr>
              <w:tabs>
                <w:tab w:val="left" w:pos="2570"/>
              </w:tabs>
              <w:spacing w:before="60" w:after="60"/>
              <w:jc w:val="center"/>
              <w:rPr>
                <w:rFonts w:eastAsia="Calibri"/>
                <w:b/>
                <w:sz w:val="18"/>
                <w:szCs w:val="18"/>
                <w:lang w:val="pt-PT"/>
              </w:rPr>
            </w:pPr>
            <w:r w:rsidRPr="00EC77A5">
              <w:rPr>
                <w:b/>
                <w:sz w:val="18"/>
                <w:szCs w:val="18"/>
                <w:lang w:val="pt-PT"/>
              </w:rPr>
              <w:t>%</w:t>
            </w:r>
          </w:p>
        </w:tc>
      </w:tr>
      <w:tr w:rsidR="00D07A48" w:rsidRPr="00EC77A5" w14:paraId="64832936" w14:textId="77777777" w:rsidTr="0084397C">
        <w:trPr>
          <w:trHeight w:val="113"/>
        </w:trPr>
        <w:tc>
          <w:tcPr>
            <w:tcW w:w="557" w:type="dxa"/>
          </w:tcPr>
          <w:p w14:paraId="625CA2D1"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1</w:t>
            </w:r>
          </w:p>
        </w:tc>
        <w:tc>
          <w:tcPr>
            <w:tcW w:w="2680" w:type="dxa"/>
          </w:tcPr>
          <w:p w14:paraId="16DF05B1" w14:textId="77777777" w:rsidR="00D07A48" w:rsidRPr="00EC77A5" w:rsidRDefault="00D07A48" w:rsidP="00764EE9">
            <w:pPr>
              <w:tabs>
                <w:tab w:val="left" w:pos="2570"/>
              </w:tabs>
              <w:spacing w:before="60" w:after="60"/>
              <w:jc w:val="both"/>
              <w:rPr>
                <w:rFonts w:eastAsia="Calibri"/>
                <w:sz w:val="20"/>
                <w:szCs w:val="20"/>
                <w:lang w:val="pt-PT"/>
              </w:rPr>
            </w:pPr>
            <w:r w:rsidRPr="00EC77A5">
              <w:rPr>
                <w:sz w:val="20"/>
                <w:szCs w:val="20"/>
                <w:lang w:val="pt-PT"/>
              </w:rPr>
              <w:t>Governação</w:t>
            </w:r>
          </w:p>
        </w:tc>
        <w:tc>
          <w:tcPr>
            <w:tcW w:w="1084" w:type="dxa"/>
          </w:tcPr>
          <w:p w14:paraId="04EA2202"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71</w:t>
            </w:r>
          </w:p>
        </w:tc>
        <w:tc>
          <w:tcPr>
            <w:tcW w:w="1184" w:type="dxa"/>
          </w:tcPr>
          <w:p w14:paraId="25275DE0"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12</w:t>
            </w:r>
          </w:p>
        </w:tc>
        <w:tc>
          <w:tcPr>
            <w:tcW w:w="1078" w:type="dxa"/>
          </w:tcPr>
          <w:p w14:paraId="72492839"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7</w:t>
            </w:r>
          </w:p>
        </w:tc>
        <w:tc>
          <w:tcPr>
            <w:tcW w:w="1130" w:type="dxa"/>
          </w:tcPr>
          <w:p w14:paraId="7B990857" w14:textId="77777777" w:rsidR="00D07A48" w:rsidRPr="00EC77A5" w:rsidRDefault="00D07A48" w:rsidP="00764EE9">
            <w:pPr>
              <w:tabs>
                <w:tab w:val="left" w:pos="2570"/>
              </w:tabs>
              <w:spacing w:before="60" w:after="60"/>
              <w:jc w:val="center"/>
              <w:rPr>
                <w:sz w:val="20"/>
                <w:szCs w:val="20"/>
                <w:lang w:val="pt-PT"/>
              </w:rPr>
            </w:pPr>
            <w:r w:rsidRPr="00EC77A5">
              <w:rPr>
                <w:sz w:val="20"/>
                <w:szCs w:val="20"/>
                <w:lang w:val="pt-PT"/>
              </w:rPr>
              <w:t>19</w:t>
            </w:r>
          </w:p>
        </w:tc>
        <w:tc>
          <w:tcPr>
            <w:tcW w:w="988" w:type="dxa"/>
          </w:tcPr>
          <w:p w14:paraId="38E1F8B4"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109</w:t>
            </w:r>
          </w:p>
        </w:tc>
        <w:tc>
          <w:tcPr>
            <w:tcW w:w="848" w:type="dxa"/>
          </w:tcPr>
          <w:p w14:paraId="500ED80C"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73.6%</w:t>
            </w:r>
          </w:p>
        </w:tc>
      </w:tr>
      <w:tr w:rsidR="00D07A48" w:rsidRPr="00EC77A5" w14:paraId="00B9C59E" w14:textId="77777777" w:rsidTr="0084397C">
        <w:trPr>
          <w:trHeight w:val="113"/>
        </w:trPr>
        <w:tc>
          <w:tcPr>
            <w:tcW w:w="557" w:type="dxa"/>
          </w:tcPr>
          <w:p w14:paraId="16D0E931"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2</w:t>
            </w:r>
          </w:p>
        </w:tc>
        <w:tc>
          <w:tcPr>
            <w:tcW w:w="2680" w:type="dxa"/>
          </w:tcPr>
          <w:p w14:paraId="678EB7D8" w14:textId="77777777" w:rsidR="00D07A48" w:rsidRPr="00EC77A5" w:rsidRDefault="00D07A48" w:rsidP="00764EE9">
            <w:pPr>
              <w:tabs>
                <w:tab w:val="left" w:pos="2570"/>
              </w:tabs>
              <w:spacing w:before="60" w:after="60"/>
              <w:jc w:val="both"/>
              <w:rPr>
                <w:rFonts w:eastAsia="Calibri"/>
                <w:sz w:val="20"/>
                <w:szCs w:val="20"/>
                <w:lang w:val="pt-PT"/>
              </w:rPr>
            </w:pPr>
            <w:r w:rsidRPr="00EC77A5">
              <w:rPr>
                <w:sz w:val="20"/>
                <w:szCs w:val="20"/>
                <w:lang w:val="pt-PT"/>
              </w:rPr>
              <w:t xml:space="preserve">Instituições privadas </w:t>
            </w:r>
          </w:p>
        </w:tc>
        <w:tc>
          <w:tcPr>
            <w:tcW w:w="1084" w:type="dxa"/>
          </w:tcPr>
          <w:p w14:paraId="692FB867"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6</w:t>
            </w:r>
          </w:p>
        </w:tc>
        <w:tc>
          <w:tcPr>
            <w:tcW w:w="1184" w:type="dxa"/>
          </w:tcPr>
          <w:p w14:paraId="66C22693"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5</w:t>
            </w:r>
          </w:p>
        </w:tc>
        <w:tc>
          <w:tcPr>
            <w:tcW w:w="1078" w:type="dxa"/>
          </w:tcPr>
          <w:p w14:paraId="414EC977"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2</w:t>
            </w:r>
          </w:p>
        </w:tc>
        <w:tc>
          <w:tcPr>
            <w:tcW w:w="1130" w:type="dxa"/>
          </w:tcPr>
          <w:p w14:paraId="0693C1EF" w14:textId="77777777" w:rsidR="00D07A48" w:rsidRPr="00EC77A5" w:rsidRDefault="00D07A48" w:rsidP="00764EE9">
            <w:pPr>
              <w:tabs>
                <w:tab w:val="left" w:pos="2570"/>
              </w:tabs>
              <w:spacing w:before="60" w:after="60"/>
              <w:jc w:val="center"/>
              <w:rPr>
                <w:sz w:val="20"/>
                <w:szCs w:val="20"/>
                <w:lang w:val="pt-PT"/>
              </w:rPr>
            </w:pPr>
            <w:r w:rsidRPr="00EC77A5">
              <w:rPr>
                <w:sz w:val="20"/>
                <w:szCs w:val="20"/>
                <w:lang w:val="pt-PT"/>
              </w:rPr>
              <w:t>3</w:t>
            </w:r>
          </w:p>
        </w:tc>
        <w:tc>
          <w:tcPr>
            <w:tcW w:w="988" w:type="dxa"/>
          </w:tcPr>
          <w:p w14:paraId="6D83B048"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16</w:t>
            </w:r>
          </w:p>
        </w:tc>
        <w:tc>
          <w:tcPr>
            <w:tcW w:w="848" w:type="dxa"/>
          </w:tcPr>
          <w:p w14:paraId="700EBEC7"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10.7%</w:t>
            </w:r>
          </w:p>
        </w:tc>
      </w:tr>
      <w:tr w:rsidR="00D07A48" w:rsidRPr="00EC77A5" w14:paraId="2F0AC4D4" w14:textId="77777777" w:rsidTr="0084397C">
        <w:trPr>
          <w:trHeight w:val="113"/>
        </w:trPr>
        <w:tc>
          <w:tcPr>
            <w:tcW w:w="557" w:type="dxa"/>
          </w:tcPr>
          <w:p w14:paraId="71DEF279"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3</w:t>
            </w:r>
          </w:p>
        </w:tc>
        <w:tc>
          <w:tcPr>
            <w:tcW w:w="2680" w:type="dxa"/>
          </w:tcPr>
          <w:p w14:paraId="1108EF04" w14:textId="77777777" w:rsidR="00D07A48" w:rsidRPr="00EC77A5" w:rsidRDefault="00D07A48" w:rsidP="00764EE9">
            <w:pPr>
              <w:tabs>
                <w:tab w:val="left" w:pos="2570"/>
              </w:tabs>
              <w:spacing w:before="60" w:after="60"/>
              <w:jc w:val="both"/>
              <w:rPr>
                <w:rFonts w:eastAsia="Calibri"/>
                <w:sz w:val="20"/>
                <w:szCs w:val="20"/>
                <w:lang w:val="pt-PT"/>
              </w:rPr>
            </w:pPr>
            <w:r w:rsidRPr="00EC77A5">
              <w:rPr>
                <w:sz w:val="20"/>
                <w:szCs w:val="20"/>
                <w:lang w:val="pt-PT"/>
              </w:rPr>
              <w:t xml:space="preserve">ONGs, OSC, Associações e jovens </w:t>
            </w:r>
          </w:p>
        </w:tc>
        <w:tc>
          <w:tcPr>
            <w:tcW w:w="1084" w:type="dxa"/>
          </w:tcPr>
          <w:p w14:paraId="1EC6306A"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7</w:t>
            </w:r>
          </w:p>
        </w:tc>
        <w:tc>
          <w:tcPr>
            <w:tcW w:w="1184" w:type="dxa"/>
          </w:tcPr>
          <w:p w14:paraId="343C22AF"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2</w:t>
            </w:r>
          </w:p>
        </w:tc>
        <w:tc>
          <w:tcPr>
            <w:tcW w:w="1078" w:type="dxa"/>
          </w:tcPr>
          <w:p w14:paraId="020B54B1"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1</w:t>
            </w:r>
          </w:p>
        </w:tc>
        <w:tc>
          <w:tcPr>
            <w:tcW w:w="1130" w:type="dxa"/>
          </w:tcPr>
          <w:p w14:paraId="07BCB7DC" w14:textId="77777777" w:rsidR="00D07A48" w:rsidRPr="00EC77A5" w:rsidRDefault="00D07A48" w:rsidP="00764EE9">
            <w:pPr>
              <w:tabs>
                <w:tab w:val="left" w:pos="2570"/>
              </w:tabs>
              <w:spacing w:before="60" w:after="60"/>
              <w:jc w:val="center"/>
              <w:rPr>
                <w:sz w:val="20"/>
                <w:szCs w:val="20"/>
                <w:lang w:val="pt-PT"/>
              </w:rPr>
            </w:pPr>
            <w:r w:rsidRPr="00EC77A5">
              <w:rPr>
                <w:sz w:val="20"/>
                <w:szCs w:val="20"/>
                <w:lang w:val="pt-PT"/>
              </w:rPr>
              <w:t>3</w:t>
            </w:r>
          </w:p>
        </w:tc>
        <w:tc>
          <w:tcPr>
            <w:tcW w:w="988" w:type="dxa"/>
          </w:tcPr>
          <w:p w14:paraId="6DE6372E"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13</w:t>
            </w:r>
          </w:p>
        </w:tc>
        <w:tc>
          <w:tcPr>
            <w:tcW w:w="848" w:type="dxa"/>
          </w:tcPr>
          <w:p w14:paraId="33DFE2C1"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8.9%</w:t>
            </w:r>
          </w:p>
        </w:tc>
      </w:tr>
      <w:tr w:rsidR="00D07A48" w:rsidRPr="00EC77A5" w14:paraId="70F4C58F" w14:textId="77777777" w:rsidTr="0084397C">
        <w:trPr>
          <w:trHeight w:val="113"/>
        </w:trPr>
        <w:tc>
          <w:tcPr>
            <w:tcW w:w="557" w:type="dxa"/>
          </w:tcPr>
          <w:p w14:paraId="4B2DD421"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4</w:t>
            </w:r>
          </w:p>
        </w:tc>
        <w:tc>
          <w:tcPr>
            <w:tcW w:w="2680" w:type="dxa"/>
          </w:tcPr>
          <w:p w14:paraId="382FCB08" w14:textId="77777777" w:rsidR="00D07A48" w:rsidRPr="00EC77A5" w:rsidRDefault="00D07A48" w:rsidP="00764EE9">
            <w:pPr>
              <w:tabs>
                <w:tab w:val="left" w:pos="2570"/>
              </w:tabs>
              <w:spacing w:before="60" w:after="60"/>
              <w:jc w:val="both"/>
              <w:rPr>
                <w:rFonts w:eastAsia="Calibri"/>
                <w:sz w:val="20"/>
                <w:szCs w:val="20"/>
                <w:lang w:val="pt-PT"/>
              </w:rPr>
            </w:pPr>
            <w:r w:rsidRPr="00EC77A5">
              <w:rPr>
                <w:sz w:val="20"/>
                <w:szCs w:val="20"/>
                <w:lang w:val="pt-PT"/>
              </w:rPr>
              <w:t xml:space="preserve">Autoridade administrativas (tradicionais) </w:t>
            </w:r>
          </w:p>
        </w:tc>
        <w:tc>
          <w:tcPr>
            <w:tcW w:w="1084" w:type="dxa"/>
          </w:tcPr>
          <w:p w14:paraId="1C8CD1F8"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5</w:t>
            </w:r>
          </w:p>
        </w:tc>
        <w:tc>
          <w:tcPr>
            <w:tcW w:w="1184" w:type="dxa"/>
          </w:tcPr>
          <w:p w14:paraId="615FC553"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2</w:t>
            </w:r>
          </w:p>
        </w:tc>
        <w:tc>
          <w:tcPr>
            <w:tcW w:w="1078" w:type="dxa"/>
          </w:tcPr>
          <w:p w14:paraId="3221DDC4"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2</w:t>
            </w:r>
          </w:p>
        </w:tc>
        <w:tc>
          <w:tcPr>
            <w:tcW w:w="1130" w:type="dxa"/>
          </w:tcPr>
          <w:p w14:paraId="58456F29" w14:textId="77777777" w:rsidR="00D07A48" w:rsidRPr="00EC77A5" w:rsidRDefault="00D07A48" w:rsidP="00764EE9">
            <w:pPr>
              <w:tabs>
                <w:tab w:val="left" w:pos="2570"/>
              </w:tabs>
              <w:spacing w:before="60" w:after="60"/>
              <w:jc w:val="center"/>
              <w:rPr>
                <w:sz w:val="20"/>
                <w:szCs w:val="20"/>
                <w:lang w:val="pt-PT"/>
              </w:rPr>
            </w:pPr>
          </w:p>
          <w:p w14:paraId="7AC65241" w14:textId="77777777" w:rsidR="00D07A48" w:rsidRPr="00EC77A5" w:rsidRDefault="00D07A48" w:rsidP="00764EE9">
            <w:pPr>
              <w:tabs>
                <w:tab w:val="left" w:pos="2570"/>
              </w:tabs>
              <w:spacing w:before="60" w:after="60"/>
              <w:jc w:val="center"/>
              <w:rPr>
                <w:sz w:val="20"/>
                <w:szCs w:val="20"/>
                <w:lang w:val="pt-PT"/>
              </w:rPr>
            </w:pPr>
            <w:r w:rsidRPr="00EC77A5">
              <w:rPr>
                <w:sz w:val="20"/>
                <w:szCs w:val="20"/>
                <w:lang w:val="pt-PT"/>
              </w:rPr>
              <w:t>1</w:t>
            </w:r>
          </w:p>
        </w:tc>
        <w:tc>
          <w:tcPr>
            <w:tcW w:w="988" w:type="dxa"/>
          </w:tcPr>
          <w:p w14:paraId="254E8A11"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10</w:t>
            </w:r>
          </w:p>
        </w:tc>
        <w:tc>
          <w:tcPr>
            <w:tcW w:w="848" w:type="dxa"/>
          </w:tcPr>
          <w:p w14:paraId="51136ACB" w14:textId="77777777" w:rsidR="00D07A48" w:rsidRPr="00EC77A5" w:rsidRDefault="00D07A48" w:rsidP="00764EE9">
            <w:pPr>
              <w:tabs>
                <w:tab w:val="left" w:pos="2570"/>
              </w:tabs>
              <w:spacing w:before="60" w:after="60"/>
              <w:jc w:val="center"/>
              <w:rPr>
                <w:rFonts w:eastAsia="Calibri"/>
                <w:sz w:val="20"/>
                <w:szCs w:val="20"/>
                <w:lang w:val="pt-PT"/>
              </w:rPr>
            </w:pPr>
            <w:r w:rsidRPr="00EC77A5">
              <w:rPr>
                <w:sz w:val="20"/>
                <w:szCs w:val="20"/>
                <w:lang w:val="pt-PT"/>
              </w:rPr>
              <w:t>6.8%</w:t>
            </w:r>
          </w:p>
        </w:tc>
      </w:tr>
      <w:tr w:rsidR="00D07A48" w:rsidRPr="00EC77A5" w14:paraId="3B4D5DBC" w14:textId="77777777" w:rsidTr="0084397C">
        <w:trPr>
          <w:trHeight w:val="113"/>
        </w:trPr>
        <w:tc>
          <w:tcPr>
            <w:tcW w:w="3237" w:type="dxa"/>
            <w:gridSpan w:val="2"/>
          </w:tcPr>
          <w:p w14:paraId="452BAF9A" w14:textId="1C01B9CE" w:rsidR="00D07A48" w:rsidRPr="00EC77A5" w:rsidRDefault="00D07A48" w:rsidP="00764EE9">
            <w:pPr>
              <w:tabs>
                <w:tab w:val="left" w:pos="2570"/>
              </w:tabs>
              <w:spacing w:before="60" w:after="60"/>
              <w:jc w:val="both"/>
              <w:rPr>
                <w:b/>
                <w:bCs/>
                <w:sz w:val="20"/>
                <w:szCs w:val="20"/>
                <w:lang w:val="pt-PT"/>
              </w:rPr>
            </w:pPr>
            <w:r w:rsidRPr="00EC77A5">
              <w:rPr>
                <w:b/>
                <w:bCs/>
                <w:sz w:val="20"/>
                <w:szCs w:val="20"/>
                <w:lang w:val="pt-PT"/>
              </w:rPr>
              <w:t>TOTAL</w:t>
            </w:r>
          </w:p>
        </w:tc>
        <w:tc>
          <w:tcPr>
            <w:tcW w:w="1084" w:type="dxa"/>
          </w:tcPr>
          <w:p w14:paraId="37FC8941" w14:textId="5A31929E" w:rsidR="00D07A48" w:rsidRPr="00EC77A5" w:rsidRDefault="00D07A48" w:rsidP="00764EE9">
            <w:pPr>
              <w:tabs>
                <w:tab w:val="left" w:pos="2570"/>
              </w:tabs>
              <w:spacing w:before="60" w:after="60"/>
              <w:jc w:val="center"/>
              <w:rPr>
                <w:b/>
                <w:bCs/>
                <w:sz w:val="20"/>
                <w:szCs w:val="20"/>
                <w:lang w:val="pt-PT"/>
              </w:rPr>
            </w:pPr>
            <w:r w:rsidRPr="00EC77A5">
              <w:rPr>
                <w:b/>
                <w:bCs/>
                <w:sz w:val="20"/>
                <w:szCs w:val="20"/>
                <w:lang w:val="pt-PT"/>
              </w:rPr>
              <w:t>89</w:t>
            </w:r>
          </w:p>
        </w:tc>
        <w:tc>
          <w:tcPr>
            <w:tcW w:w="1184" w:type="dxa"/>
          </w:tcPr>
          <w:p w14:paraId="6E2A4213" w14:textId="16A99C5F" w:rsidR="00D07A48" w:rsidRPr="00EC77A5" w:rsidRDefault="00D07A48" w:rsidP="00764EE9">
            <w:pPr>
              <w:tabs>
                <w:tab w:val="left" w:pos="2570"/>
              </w:tabs>
              <w:spacing w:before="60" w:after="60"/>
              <w:jc w:val="center"/>
              <w:rPr>
                <w:b/>
                <w:bCs/>
                <w:sz w:val="20"/>
                <w:szCs w:val="20"/>
                <w:lang w:val="pt-PT"/>
              </w:rPr>
            </w:pPr>
            <w:r w:rsidRPr="00EC77A5">
              <w:rPr>
                <w:b/>
                <w:bCs/>
                <w:sz w:val="20"/>
                <w:szCs w:val="20"/>
                <w:lang w:val="pt-PT"/>
              </w:rPr>
              <w:t>21</w:t>
            </w:r>
          </w:p>
        </w:tc>
        <w:tc>
          <w:tcPr>
            <w:tcW w:w="1078" w:type="dxa"/>
          </w:tcPr>
          <w:p w14:paraId="6635CD55" w14:textId="6AE8F487" w:rsidR="00D07A48" w:rsidRPr="00EC77A5" w:rsidRDefault="00D07A48" w:rsidP="00764EE9">
            <w:pPr>
              <w:tabs>
                <w:tab w:val="left" w:pos="2570"/>
              </w:tabs>
              <w:spacing w:before="60" w:after="60"/>
              <w:jc w:val="center"/>
              <w:rPr>
                <w:b/>
                <w:bCs/>
                <w:sz w:val="20"/>
                <w:szCs w:val="20"/>
                <w:lang w:val="pt-PT"/>
              </w:rPr>
            </w:pPr>
            <w:r w:rsidRPr="00EC77A5">
              <w:rPr>
                <w:b/>
                <w:bCs/>
                <w:sz w:val="20"/>
                <w:szCs w:val="20"/>
                <w:lang w:val="pt-PT"/>
              </w:rPr>
              <w:t>12</w:t>
            </w:r>
          </w:p>
        </w:tc>
        <w:tc>
          <w:tcPr>
            <w:tcW w:w="1130" w:type="dxa"/>
          </w:tcPr>
          <w:p w14:paraId="39132E97" w14:textId="7576E64B" w:rsidR="00D07A48" w:rsidRPr="00EC77A5" w:rsidRDefault="00D07A48" w:rsidP="00764EE9">
            <w:pPr>
              <w:tabs>
                <w:tab w:val="left" w:pos="2570"/>
              </w:tabs>
              <w:spacing w:before="60" w:after="60"/>
              <w:jc w:val="center"/>
              <w:rPr>
                <w:b/>
                <w:bCs/>
                <w:sz w:val="20"/>
                <w:szCs w:val="20"/>
                <w:lang w:val="pt-PT"/>
              </w:rPr>
            </w:pPr>
            <w:r w:rsidRPr="00EC77A5">
              <w:rPr>
                <w:b/>
                <w:bCs/>
                <w:sz w:val="20"/>
                <w:szCs w:val="20"/>
                <w:lang w:val="pt-PT"/>
              </w:rPr>
              <w:t>26</w:t>
            </w:r>
          </w:p>
        </w:tc>
        <w:tc>
          <w:tcPr>
            <w:tcW w:w="988" w:type="dxa"/>
          </w:tcPr>
          <w:p w14:paraId="2FEF223C" w14:textId="1EB2C032" w:rsidR="00D07A48" w:rsidRPr="00EC77A5" w:rsidRDefault="00D07A48" w:rsidP="00764EE9">
            <w:pPr>
              <w:tabs>
                <w:tab w:val="left" w:pos="2570"/>
              </w:tabs>
              <w:spacing w:before="60" w:after="60"/>
              <w:jc w:val="center"/>
              <w:rPr>
                <w:b/>
                <w:bCs/>
                <w:sz w:val="20"/>
                <w:szCs w:val="20"/>
                <w:lang w:val="pt-PT"/>
              </w:rPr>
            </w:pPr>
            <w:r w:rsidRPr="00EC77A5">
              <w:rPr>
                <w:b/>
                <w:bCs/>
                <w:sz w:val="20"/>
                <w:szCs w:val="20"/>
                <w:lang w:val="pt-PT"/>
              </w:rPr>
              <w:t>148</w:t>
            </w:r>
          </w:p>
        </w:tc>
        <w:tc>
          <w:tcPr>
            <w:tcW w:w="848" w:type="dxa"/>
          </w:tcPr>
          <w:p w14:paraId="0401274D" w14:textId="2FC4C613" w:rsidR="00D07A48" w:rsidRPr="00EC77A5" w:rsidRDefault="00D07A48" w:rsidP="00764EE9">
            <w:pPr>
              <w:tabs>
                <w:tab w:val="left" w:pos="2570"/>
              </w:tabs>
              <w:spacing w:before="60" w:after="60"/>
              <w:jc w:val="center"/>
              <w:rPr>
                <w:b/>
                <w:bCs/>
                <w:sz w:val="20"/>
                <w:szCs w:val="20"/>
                <w:lang w:val="pt-PT"/>
              </w:rPr>
            </w:pPr>
            <w:r w:rsidRPr="00EC77A5">
              <w:rPr>
                <w:b/>
                <w:bCs/>
                <w:sz w:val="20"/>
                <w:szCs w:val="20"/>
                <w:lang w:val="pt-PT"/>
              </w:rPr>
              <w:t>100%</w:t>
            </w:r>
          </w:p>
        </w:tc>
      </w:tr>
    </w:tbl>
    <w:p w14:paraId="62A7E889" w14:textId="36ADEBB7" w:rsidR="00B2739F" w:rsidRPr="0084397C" w:rsidRDefault="00E25254" w:rsidP="00764EE9">
      <w:pPr>
        <w:tabs>
          <w:tab w:val="left" w:pos="3093"/>
        </w:tabs>
        <w:adjustRightInd w:val="0"/>
        <w:snapToGrid w:val="0"/>
        <w:spacing w:before="120" w:after="120"/>
        <w:jc w:val="both"/>
        <w:rPr>
          <w:lang w:val="pt-PT"/>
        </w:rPr>
      </w:pPr>
      <w:r w:rsidRPr="0084397C">
        <w:rPr>
          <w:lang w:val="pt-PT"/>
        </w:rPr>
        <w:t xml:space="preserve">Com </w:t>
      </w:r>
      <w:r w:rsidR="00B2739F" w:rsidRPr="0084397C">
        <w:rPr>
          <w:lang w:val="pt-PT"/>
        </w:rPr>
        <w:t>acima foi referido, no engajamento d</w:t>
      </w:r>
      <w:r w:rsidRPr="0084397C">
        <w:rPr>
          <w:lang w:val="pt-PT"/>
        </w:rPr>
        <w:t xml:space="preserve">estas </w:t>
      </w:r>
      <w:r w:rsidR="00B2739F" w:rsidRPr="0084397C">
        <w:rPr>
          <w:lang w:val="pt-PT"/>
        </w:rPr>
        <w:t xml:space="preserve">PI&amp;As  as </w:t>
      </w:r>
      <w:r w:rsidRPr="0084397C">
        <w:rPr>
          <w:lang w:val="pt-PT"/>
        </w:rPr>
        <w:t xml:space="preserve">discussões </w:t>
      </w:r>
      <w:r w:rsidR="00B2739F" w:rsidRPr="0084397C">
        <w:rPr>
          <w:lang w:val="pt-PT"/>
        </w:rPr>
        <w:t xml:space="preserve">realizadas foram </w:t>
      </w:r>
      <w:r w:rsidRPr="0084397C">
        <w:rPr>
          <w:lang w:val="pt-PT"/>
        </w:rPr>
        <w:t xml:space="preserve">em torno dos vários pontos-chave do Projeto </w:t>
      </w:r>
      <w:r w:rsidR="00B2739F" w:rsidRPr="0084397C">
        <w:rPr>
          <w:lang w:val="pt-PT"/>
        </w:rPr>
        <w:t xml:space="preserve">no sentid de capturar as diferentes </w:t>
      </w:r>
      <w:r w:rsidRPr="0084397C">
        <w:rPr>
          <w:lang w:val="pt-PT"/>
        </w:rPr>
        <w:t>opiniões, perceções e recomendações, etc.</w:t>
      </w:r>
      <w:r w:rsidR="00B2739F" w:rsidRPr="0084397C">
        <w:rPr>
          <w:lang w:val="pt-PT"/>
        </w:rPr>
        <w:t xml:space="preserve">, sobre o WARDIP e suas intervenções. Estas discussões </w:t>
      </w:r>
      <w:r w:rsidRPr="0084397C">
        <w:rPr>
          <w:lang w:val="pt-PT"/>
        </w:rPr>
        <w:t>permitiram, nomeadamente</w:t>
      </w:r>
      <w:r w:rsidR="00B2739F" w:rsidRPr="0084397C">
        <w:rPr>
          <w:lang w:val="pt-PT"/>
        </w:rPr>
        <w:t>:</w:t>
      </w:r>
    </w:p>
    <w:p w14:paraId="1DDF98FD" w14:textId="47769D38" w:rsidR="00B2739F" w:rsidRPr="0084397C" w:rsidRDefault="00B2739F" w:rsidP="00EC77A5">
      <w:pPr>
        <w:pStyle w:val="ListParagraph"/>
        <w:numPr>
          <w:ilvl w:val="0"/>
          <w:numId w:val="164"/>
        </w:numPr>
        <w:tabs>
          <w:tab w:val="left" w:pos="3093"/>
        </w:tabs>
        <w:adjustRightInd w:val="0"/>
        <w:snapToGrid w:val="0"/>
        <w:spacing w:before="20" w:after="20"/>
        <w:jc w:val="both"/>
        <w:rPr>
          <w:rFonts w:eastAsia="Calibri"/>
          <w:lang w:val="pt-PT"/>
        </w:rPr>
      </w:pPr>
      <w:r w:rsidRPr="0084397C">
        <w:rPr>
          <w:lang w:val="pt-PT"/>
        </w:rPr>
        <w:t>P</w:t>
      </w:r>
      <w:r w:rsidR="00E25254" w:rsidRPr="0084397C">
        <w:rPr>
          <w:lang w:val="pt-PT"/>
        </w:rPr>
        <w:t xml:space="preserve">romover o envolvimento </w:t>
      </w:r>
      <w:r w:rsidRPr="0084397C">
        <w:rPr>
          <w:lang w:val="pt-PT"/>
        </w:rPr>
        <w:t xml:space="preserve">e engajamento </w:t>
      </w:r>
      <w:r w:rsidR="00E25254" w:rsidRPr="0084397C">
        <w:rPr>
          <w:lang w:val="pt-PT"/>
        </w:rPr>
        <w:t xml:space="preserve">das partes interessadas em torno do </w:t>
      </w:r>
      <w:r w:rsidRPr="0084397C">
        <w:rPr>
          <w:lang w:val="pt-PT"/>
        </w:rPr>
        <w:t>WARDIP, suas componentes, seus objectivos, estratégias de implementação, entre outros</w:t>
      </w:r>
      <w:r w:rsidR="00E25254" w:rsidRPr="0084397C">
        <w:rPr>
          <w:lang w:val="pt-PT"/>
        </w:rPr>
        <w:t>;</w:t>
      </w:r>
    </w:p>
    <w:p w14:paraId="035F8161" w14:textId="693134A9" w:rsidR="00B2739F" w:rsidRPr="0084397C" w:rsidRDefault="00B2739F" w:rsidP="00EC77A5">
      <w:pPr>
        <w:pStyle w:val="ListParagraph"/>
        <w:numPr>
          <w:ilvl w:val="0"/>
          <w:numId w:val="164"/>
        </w:numPr>
        <w:tabs>
          <w:tab w:val="left" w:pos="3093"/>
        </w:tabs>
        <w:adjustRightInd w:val="0"/>
        <w:snapToGrid w:val="0"/>
        <w:spacing w:before="20" w:after="20"/>
        <w:jc w:val="both"/>
        <w:rPr>
          <w:rFonts w:eastAsia="Calibri"/>
          <w:lang w:val="pt-PT"/>
        </w:rPr>
      </w:pPr>
      <w:r w:rsidRPr="0084397C">
        <w:rPr>
          <w:lang w:val="pt-PT"/>
        </w:rPr>
        <w:t>R</w:t>
      </w:r>
      <w:r w:rsidR="00E25254" w:rsidRPr="0084397C">
        <w:rPr>
          <w:lang w:val="pt-PT"/>
        </w:rPr>
        <w:t xml:space="preserve">ecolher as opiniões iniciais </w:t>
      </w:r>
      <w:r w:rsidRPr="0084397C">
        <w:rPr>
          <w:lang w:val="pt-PT"/>
        </w:rPr>
        <w:t>PI&amp;As</w:t>
      </w:r>
      <w:r w:rsidR="00E25254" w:rsidRPr="0084397C">
        <w:rPr>
          <w:lang w:val="pt-PT"/>
        </w:rPr>
        <w:t xml:space="preserve"> sobre </w:t>
      </w:r>
      <w:r w:rsidRPr="0084397C">
        <w:rPr>
          <w:lang w:val="pt-PT"/>
        </w:rPr>
        <w:t xml:space="preserve">os diferentes aspectos do projecto desde </w:t>
      </w:r>
      <w:r w:rsidR="00E25254" w:rsidRPr="0084397C">
        <w:rPr>
          <w:lang w:val="pt-PT"/>
        </w:rPr>
        <w:t>a conce</w:t>
      </w:r>
      <w:r w:rsidRPr="0084397C">
        <w:rPr>
          <w:lang w:val="pt-PT"/>
        </w:rPr>
        <w:t>p</w:t>
      </w:r>
      <w:r w:rsidR="00E25254" w:rsidRPr="0084397C">
        <w:rPr>
          <w:lang w:val="pt-PT"/>
        </w:rPr>
        <w:t>ção</w:t>
      </w:r>
      <w:r w:rsidRPr="0084397C">
        <w:rPr>
          <w:lang w:val="pt-PT"/>
        </w:rPr>
        <w:t>;</w:t>
      </w:r>
      <w:r w:rsidR="00E25254" w:rsidRPr="0084397C">
        <w:rPr>
          <w:lang w:val="pt-PT"/>
        </w:rPr>
        <w:t xml:space="preserve"> riscos e potenciais </w:t>
      </w:r>
      <w:r w:rsidRPr="0084397C">
        <w:rPr>
          <w:lang w:val="pt-PT"/>
        </w:rPr>
        <w:t>impactos</w:t>
      </w:r>
      <w:r w:rsidR="00E25254" w:rsidRPr="0084397C">
        <w:rPr>
          <w:lang w:val="pt-PT"/>
        </w:rPr>
        <w:t xml:space="preserve"> ambientais e sociais</w:t>
      </w:r>
      <w:r w:rsidRPr="0084397C">
        <w:rPr>
          <w:lang w:val="pt-PT"/>
        </w:rPr>
        <w:t xml:space="preserve">; </w:t>
      </w:r>
    </w:p>
    <w:p w14:paraId="32BCFEEC" w14:textId="624AA8CF" w:rsidR="00E25254" w:rsidRPr="0084397C" w:rsidRDefault="00B2739F" w:rsidP="00EC77A5">
      <w:pPr>
        <w:pStyle w:val="ListParagraph"/>
        <w:numPr>
          <w:ilvl w:val="0"/>
          <w:numId w:val="164"/>
        </w:numPr>
        <w:tabs>
          <w:tab w:val="left" w:pos="3093"/>
        </w:tabs>
        <w:adjustRightInd w:val="0"/>
        <w:snapToGrid w:val="0"/>
        <w:spacing w:before="20" w:after="20"/>
        <w:jc w:val="both"/>
        <w:rPr>
          <w:rFonts w:eastAsia="Calibri"/>
          <w:lang w:val="pt-PT"/>
        </w:rPr>
      </w:pPr>
      <w:r w:rsidRPr="0084397C">
        <w:rPr>
          <w:lang w:val="pt-PT"/>
        </w:rPr>
        <w:t xml:space="preserve">Recolher as percepções, duvidas e opiniões sobre os instrumentos do WARDIP nomeadamente o QGAS, QPR, PGMO e aspectos relacionados </w:t>
      </w:r>
      <w:r w:rsidR="00E25254" w:rsidRPr="0084397C">
        <w:rPr>
          <w:lang w:val="pt-PT"/>
        </w:rPr>
        <w:t>(i) a identificação</w:t>
      </w:r>
      <w:r w:rsidRPr="0084397C">
        <w:rPr>
          <w:lang w:val="pt-PT"/>
        </w:rPr>
        <w:t xml:space="preserve">, engajamento </w:t>
      </w:r>
      <w:r w:rsidR="00E25254" w:rsidRPr="0084397C">
        <w:rPr>
          <w:lang w:val="pt-PT"/>
        </w:rPr>
        <w:t>e participação das partes interessadas</w:t>
      </w:r>
      <w:r w:rsidRPr="0084397C">
        <w:rPr>
          <w:lang w:val="pt-PT"/>
        </w:rPr>
        <w:t xml:space="preserve"> e afectadas pelo projecto</w:t>
      </w:r>
      <w:r w:rsidR="00E25254" w:rsidRPr="0084397C">
        <w:rPr>
          <w:lang w:val="pt-PT"/>
        </w:rPr>
        <w:t>, (ii) a estratégia e as ferramentas de comunicação em torno do projeto</w:t>
      </w:r>
      <w:r w:rsidRPr="0084397C">
        <w:rPr>
          <w:lang w:val="pt-PT"/>
        </w:rPr>
        <w:t xml:space="preserve"> a serem usadas ao longo do ciclo de vida do mesmo</w:t>
      </w:r>
      <w:r w:rsidR="00E25254" w:rsidRPr="0084397C">
        <w:rPr>
          <w:lang w:val="pt-PT"/>
        </w:rPr>
        <w:t xml:space="preserve">  (iii) necessidades de capacitação, (iv) monitoramento e avaliação d</w:t>
      </w:r>
      <w:r w:rsidRPr="0084397C">
        <w:rPr>
          <w:lang w:val="pt-PT"/>
        </w:rPr>
        <w:t>os sub</w:t>
      </w:r>
      <w:r w:rsidR="00E25254" w:rsidRPr="0084397C">
        <w:rPr>
          <w:lang w:val="pt-PT"/>
        </w:rPr>
        <w:t>projetos, (v) indivíduos e grupos vulneráveis e o M</w:t>
      </w:r>
      <w:r w:rsidRPr="0084397C">
        <w:rPr>
          <w:lang w:val="pt-PT"/>
        </w:rPr>
        <w:t>RR</w:t>
      </w:r>
      <w:r w:rsidR="00D07A48" w:rsidRPr="0084397C">
        <w:rPr>
          <w:lang w:val="pt-PT"/>
        </w:rPr>
        <w:t>.</w:t>
      </w:r>
    </w:p>
    <w:p w14:paraId="4DFF0D61" w14:textId="77777777" w:rsidR="008F58B5" w:rsidRPr="0084397C" w:rsidRDefault="008F58B5" w:rsidP="00764EE9">
      <w:pPr>
        <w:pStyle w:val="ListParagraph"/>
        <w:tabs>
          <w:tab w:val="left" w:pos="3093"/>
        </w:tabs>
        <w:adjustRightInd w:val="0"/>
        <w:snapToGrid w:val="0"/>
        <w:spacing w:before="120" w:after="120"/>
        <w:jc w:val="both"/>
        <w:rPr>
          <w:rFonts w:eastAsia="Calibri"/>
          <w:lang w:val="pt-PT"/>
        </w:rPr>
      </w:pPr>
    </w:p>
    <w:p w14:paraId="7A75D890" w14:textId="43BDFCD4" w:rsidR="00E25254" w:rsidRPr="0084397C" w:rsidRDefault="008F58B5" w:rsidP="00764EE9">
      <w:pPr>
        <w:pStyle w:val="Heading2"/>
        <w:numPr>
          <w:ilvl w:val="1"/>
          <w:numId w:val="1"/>
        </w:numPr>
        <w:adjustRightInd w:val="0"/>
        <w:snapToGrid w:val="0"/>
        <w:spacing w:before="120" w:after="120"/>
        <w:ind w:left="567" w:hanging="283"/>
        <w:rPr>
          <w:rFonts w:ascii="Times New Roman" w:hAnsi="Times New Roman" w:cs="Times New Roman"/>
          <w:b/>
          <w:color w:val="auto"/>
          <w:sz w:val="24"/>
          <w:szCs w:val="24"/>
          <w:lang w:val="pt-PT"/>
        </w:rPr>
      </w:pPr>
      <w:bookmarkStart w:id="81" w:name="_Toc521407838"/>
      <w:bookmarkStart w:id="82" w:name="_Toc518818420"/>
      <w:bookmarkStart w:id="83" w:name="_Toc5123842"/>
      <w:bookmarkStart w:id="84" w:name="_Toc39241122"/>
      <w:bookmarkStart w:id="85" w:name="_Toc59175525"/>
      <w:bookmarkStart w:id="86" w:name="_Toc87309683"/>
      <w:bookmarkStart w:id="87" w:name="_Toc89355760"/>
      <w:bookmarkStart w:id="88" w:name="_Toc137552182"/>
      <w:bookmarkEnd w:id="66"/>
      <w:r w:rsidRPr="0084397C">
        <w:rPr>
          <w:rFonts w:ascii="Times New Roman" w:hAnsi="Times New Roman" w:cs="Times New Roman"/>
          <w:b/>
          <w:color w:val="auto"/>
          <w:sz w:val="24"/>
          <w:szCs w:val="24"/>
          <w:lang w:val="pt-PT"/>
        </w:rPr>
        <w:lastRenderedPageBreak/>
        <w:t>RESUMO DOS RESULTADOS DA CONSULTA</w:t>
      </w:r>
      <w:bookmarkEnd w:id="81"/>
      <w:bookmarkEnd w:id="82"/>
      <w:bookmarkEnd w:id="83"/>
      <w:bookmarkEnd w:id="84"/>
      <w:bookmarkEnd w:id="85"/>
      <w:bookmarkEnd w:id="86"/>
      <w:bookmarkEnd w:id="87"/>
      <w:bookmarkEnd w:id="88"/>
    </w:p>
    <w:p w14:paraId="1601FA76" w14:textId="368DA1EC" w:rsidR="00E25254" w:rsidRPr="0084397C" w:rsidRDefault="00E25254" w:rsidP="00764EE9">
      <w:pPr>
        <w:tabs>
          <w:tab w:val="left" w:pos="3093"/>
        </w:tabs>
        <w:adjustRightInd w:val="0"/>
        <w:snapToGrid w:val="0"/>
        <w:spacing w:before="120" w:after="120"/>
        <w:jc w:val="both"/>
        <w:rPr>
          <w:rFonts w:eastAsia="Calibri"/>
          <w:lang w:val="pt-PT"/>
        </w:rPr>
      </w:pPr>
      <w:r w:rsidRPr="0084397C">
        <w:rPr>
          <w:lang w:val="pt-PT"/>
        </w:rPr>
        <w:t>Um processo de consulta, iniciado durante a preparação dest</w:t>
      </w:r>
      <w:r w:rsidR="009233EA" w:rsidRPr="0084397C">
        <w:rPr>
          <w:lang w:val="pt-PT"/>
        </w:rPr>
        <w:t>e processo de engajamento através da elaboração do PEPI</w:t>
      </w:r>
      <w:r w:rsidRPr="0084397C">
        <w:rPr>
          <w:lang w:val="pt-PT"/>
        </w:rPr>
        <w:t xml:space="preserve">, proporcionou às </w:t>
      </w:r>
      <w:r w:rsidR="009233EA" w:rsidRPr="0084397C">
        <w:rPr>
          <w:lang w:val="pt-PT"/>
        </w:rPr>
        <w:t>PI&amp;As</w:t>
      </w:r>
      <w:r w:rsidRPr="0084397C">
        <w:rPr>
          <w:lang w:val="pt-PT"/>
        </w:rPr>
        <w:t xml:space="preserve"> a oportunidade de se manifestarem livremente sobre </w:t>
      </w:r>
      <w:r w:rsidR="002F3B83" w:rsidRPr="0084397C">
        <w:rPr>
          <w:lang w:val="pt-PT"/>
        </w:rPr>
        <w:t>o WARDIP</w:t>
      </w:r>
      <w:r w:rsidRPr="0084397C">
        <w:rPr>
          <w:lang w:val="pt-PT"/>
        </w:rPr>
        <w:t xml:space="preserve">, </w:t>
      </w:r>
      <w:r w:rsidR="002F3B83" w:rsidRPr="0084397C">
        <w:rPr>
          <w:lang w:val="pt-PT"/>
        </w:rPr>
        <w:t>seus subprojectos, potencias</w:t>
      </w:r>
      <w:r w:rsidRPr="0084397C">
        <w:rPr>
          <w:lang w:val="pt-PT"/>
        </w:rPr>
        <w:t xml:space="preserve"> impactos e as</w:t>
      </w:r>
      <w:r w:rsidR="002F3B83" w:rsidRPr="0084397C">
        <w:rPr>
          <w:lang w:val="pt-PT"/>
        </w:rPr>
        <w:t xml:space="preserve"> respectivas </w:t>
      </w:r>
      <w:r w:rsidRPr="0084397C">
        <w:rPr>
          <w:lang w:val="pt-PT"/>
        </w:rPr>
        <w:t xml:space="preserve">medidas de </w:t>
      </w:r>
      <w:r w:rsidR="002F3B83" w:rsidRPr="0084397C">
        <w:rPr>
          <w:lang w:val="pt-PT"/>
        </w:rPr>
        <w:t>mitigação.</w:t>
      </w:r>
      <w:r w:rsidRPr="0084397C">
        <w:rPr>
          <w:lang w:val="pt-PT"/>
        </w:rPr>
        <w:t xml:space="preserve"> </w:t>
      </w:r>
    </w:p>
    <w:p w14:paraId="64F24054" w14:textId="6FC0D347" w:rsidR="00E25254" w:rsidRPr="0084397C" w:rsidRDefault="00E25254" w:rsidP="00764EE9">
      <w:pPr>
        <w:adjustRightInd w:val="0"/>
        <w:snapToGrid w:val="0"/>
        <w:spacing w:before="120" w:after="120"/>
        <w:jc w:val="both"/>
        <w:rPr>
          <w:lang w:val="pt-PT"/>
        </w:rPr>
      </w:pPr>
      <w:r w:rsidRPr="0084397C">
        <w:rPr>
          <w:lang w:val="pt-PT"/>
        </w:rPr>
        <w:t>De um modo geral, as sessões de consulta realizadas durante a preparação</w:t>
      </w:r>
      <w:r w:rsidR="002F3B83" w:rsidRPr="0084397C">
        <w:rPr>
          <w:lang w:val="pt-PT"/>
        </w:rPr>
        <w:t xml:space="preserve"> e implementação</w:t>
      </w:r>
      <w:r w:rsidRPr="0084397C">
        <w:rPr>
          <w:lang w:val="pt-PT"/>
        </w:rPr>
        <w:t xml:space="preserve"> do P</w:t>
      </w:r>
      <w:r w:rsidR="002F3B83" w:rsidRPr="0084397C">
        <w:rPr>
          <w:lang w:val="pt-PT"/>
        </w:rPr>
        <w:t xml:space="preserve">EPI revelaram </w:t>
      </w:r>
      <w:r w:rsidRPr="0084397C">
        <w:rPr>
          <w:lang w:val="pt-PT"/>
        </w:rPr>
        <w:t xml:space="preserve">que todas as partes interessadas estão empenhadas em </w:t>
      </w:r>
      <w:r w:rsidR="002F3B83" w:rsidRPr="0084397C">
        <w:rPr>
          <w:lang w:val="pt-PT"/>
        </w:rPr>
        <w:t xml:space="preserve">actuar </w:t>
      </w:r>
      <w:r w:rsidRPr="0084397C">
        <w:rPr>
          <w:lang w:val="pt-PT"/>
        </w:rPr>
        <w:t>e</w:t>
      </w:r>
      <w:r w:rsidR="002F3B83" w:rsidRPr="0084397C">
        <w:rPr>
          <w:lang w:val="pt-PT"/>
        </w:rPr>
        <w:t>m</w:t>
      </w:r>
      <w:r w:rsidRPr="0084397C">
        <w:rPr>
          <w:lang w:val="pt-PT"/>
        </w:rPr>
        <w:t xml:space="preserve"> liderança na preparação e implementação do projeto </w:t>
      </w:r>
      <w:r w:rsidR="002F3B83" w:rsidRPr="0084397C">
        <w:rPr>
          <w:lang w:val="pt-PT"/>
        </w:rPr>
        <w:t>WARDIP.</w:t>
      </w:r>
    </w:p>
    <w:p w14:paraId="3C9AD0F3" w14:textId="6A86D448" w:rsidR="00E25254" w:rsidRPr="0084397C" w:rsidRDefault="00E25254" w:rsidP="00764EE9">
      <w:pPr>
        <w:adjustRightInd w:val="0"/>
        <w:snapToGrid w:val="0"/>
        <w:spacing w:before="120" w:after="120"/>
        <w:jc w:val="both"/>
        <w:rPr>
          <w:lang w:val="pt-PT"/>
        </w:rPr>
      </w:pPr>
      <w:r w:rsidRPr="0084397C">
        <w:rPr>
          <w:lang w:val="pt-PT"/>
        </w:rPr>
        <w:t xml:space="preserve">No entanto, estes níveis de compromissos continuam a ser diferentes de uma categoria de partes interessadas para outra. </w:t>
      </w:r>
      <w:r w:rsidR="00FB1FFE">
        <w:rPr>
          <w:lang w:val="pt-PT"/>
        </w:rPr>
        <w:t xml:space="preserve">Assim, </w:t>
      </w:r>
      <w:r w:rsidR="007978DA" w:rsidRPr="0084397C">
        <w:rPr>
          <w:lang w:val="pt-PT"/>
        </w:rPr>
        <w:t>s</w:t>
      </w:r>
      <w:r w:rsidRPr="0084397C">
        <w:rPr>
          <w:lang w:val="pt-PT"/>
        </w:rPr>
        <w:t>eguem-se</w:t>
      </w:r>
      <w:r w:rsidR="00FB1FFE">
        <w:rPr>
          <w:lang w:val="pt-PT"/>
        </w:rPr>
        <w:t xml:space="preserve"> nas tab</w:t>
      </w:r>
      <w:r w:rsidR="007978DA" w:rsidRPr="0084397C">
        <w:rPr>
          <w:lang w:val="pt-PT"/>
        </w:rPr>
        <w:t>elas 11 a 12,</w:t>
      </w:r>
      <w:r w:rsidRPr="0084397C">
        <w:rPr>
          <w:lang w:val="pt-PT"/>
        </w:rPr>
        <w:t xml:space="preserve"> os resumos das opiniões das partes interessadas </w:t>
      </w:r>
      <w:r w:rsidR="007978DA" w:rsidRPr="0084397C">
        <w:rPr>
          <w:lang w:val="pt-PT"/>
        </w:rPr>
        <w:t>nas</w:t>
      </w:r>
      <w:r w:rsidR="00AB7B37" w:rsidRPr="0084397C">
        <w:rPr>
          <w:lang w:val="pt-PT"/>
        </w:rPr>
        <w:t xml:space="preserve"> </w:t>
      </w:r>
      <w:r w:rsidR="007978DA" w:rsidRPr="0084397C">
        <w:rPr>
          <w:lang w:val="pt-PT"/>
        </w:rPr>
        <w:t>regiões</w:t>
      </w:r>
      <w:r w:rsidR="00AB7B37" w:rsidRPr="0084397C">
        <w:rPr>
          <w:lang w:val="pt-PT"/>
        </w:rPr>
        <w:t xml:space="preserve"> de</w:t>
      </w:r>
      <w:r w:rsidR="002F3B83" w:rsidRPr="0084397C">
        <w:rPr>
          <w:lang w:val="pt-PT"/>
        </w:rPr>
        <w:t xml:space="preserve"> Ca</w:t>
      </w:r>
      <w:r w:rsidR="00387870" w:rsidRPr="0084397C">
        <w:rPr>
          <w:lang w:val="pt-PT"/>
        </w:rPr>
        <w:t>n</w:t>
      </w:r>
      <w:r w:rsidR="002F3B83" w:rsidRPr="0084397C">
        <w:rPr>
          <w:lang w:val="pt-PT"/>
        </w:rPr>
        <w:t>chungo</w:t>
      </w:r>
      <w:r w:rsidR="00AB7B37" w:rsidRPr="0084397C">
        <w:rPr>
          <w:lang w:val="pt-PT"/>
        </w:rPr>
        <w:t>, Bissau e Gab</w:t>
      </w:r>
      <w:r w:rsidR="00FB1FFE">
        <w:rPr>
          <w:lang w:val="pt-PT"/>
        </w:rPr>
        <w:t>ú</w:t>
      </w:r>
      <w:r w:rsidRPr="0084397C">
        <w:rPr>
          <w:lang w:val="pt-PT"/>
        </w:rPr>
        <w:t>.</w:t>
      </w:r>
    </w:p>
    <w:p w14:paraId="1A4ECC7A" w14:textId="77777777" w:rsidR="00485856" w:rsidRPr="0084397C" w:rsidRDefault="00485856" w:rsidP="00764EE9">
      <w:pPr>
        <w:pStyle w:val="ListParagraph"/>
        <w:numPr>
          <w:ilvl w:val="0"/>
          <w:numId w:val="111"/>
        </w:numPr>
        <w:tabs>
          <w:tab w:val="left" w:pos="3093"/>
        </w:tabs>
        <w:adjustRightInd w:val="0"/>
        <w:snapToGrid w:val="0"/>
        <w:spacing w:before="120" w:after="120"/>
        <w:jc w:val="both"/>
        <w:rPr>
          <w:rFonts w:eastAsia="Calibri"/>
          <w:b/>
          <w:color w:val="525252" w:themeColor="accent3" w:themeShade="80"/>
          <w:lang w:val="pt-PT"/>
        </w:rPr>
        <w:sectPr w:rsidR="00485856" w:rsidRPr="0084397C" w:rsidSect="00394E95">
          <w:headerReference w:type="first" r:id="rId21"/>
          <w:pgSz w:w="12240" w:h="15840" w:code="1"/>
          <w:pgMar w:top="1310" w:right="1412" w:bottom="1310" w:left="1412" w:header="709" w:footer="709" w:gutter="0"/>
          <w:cols w:space="708"/>
          <w:titlePg/>
          <w:docGrid w:linePitch="360"/>
        </w:sectPr>
      </w:pPr>
    </w:p>
    <w:p w14:paraId="57C9A980" w14:textId="3FBB0F78" w:rsidR="008F58B5" w:rsidRPr="00FB1FFE" w:rsidRDefault="008F58B5" w:rsidP="00764EE9">
      <w:pPr>
        <w:pStyle w:val="Caption"/>
        <w:rPr>
          <w:b/>
          <w:bCs/>
          <w:i w:val="0"/>
          <w:iCs w:val="0"/>
          <w:color w:val="auto"/>
          <w:sz w:val="24"/>
          <w:szCs w:val="24"/>
          <w:lang w:val="pt-PT"/>
        </w:rPr>
      </w:pPr>
      <w:bookmarkStart w:id="89" w:name="_Toc137552219"/>
      <w:r w:rsidRPr="00FB1FFE">
        <w:rPr>
          <w:b/>
          <w:i w:val="0"/>
          <w:iCs w:val="0"/>
          <w:color w:val="auto"/>
          <w:sz w:val="24"/>
          <w:szCs w:val="24"/>
          <w:lang w:val="pt-PT"/>
        </w:rPr>
        <w:lastRenderedPageBreak/>
        <w:t xml:space="preserve">Tabela </w:t>
      </w:r>
      <w:r w:rsidRPr="00FB1FFE">
        <w:rPr>
          <w:b/>
          <w:i w:val="0"/>
          <w:iCs w:val="0"/>
          <w:color w:val="auto"/>
          <w:sz w:val="24"/>
          <w:szCs w:val="24"/>
          <w:lang w:val="pt-PT"/>
        </w:rPr>
        <w:fldChar w:fldCharType="begin"/>
      </w:r>
      <w:r w:rsidRPr="00FB1FFE">
        <w:rPr>
          <w:b/>
          <w:i w:val="0"/>
          <w:iCs w:val="0"/>
          <w:color w:val="auto"/>
          <w:sz w:val="24"/>
          <w:szCs w:val="24"/>
          <w:lang w:val="pt-PT"/>
        </w:rPr>
        <w:instrText xml:space="preserve"> SEQ Tabela \* ARABIC </w:instrText>
      </w:r>
      <w:r w:rsidRPr="00FB1FFE">
        <w:rPr>
          <w:b/>
          <w:i w:val="0"/>
          <w:iCs w:val="0"/>
          <w:color w:val="auto"/>
          <w:sz w:val="24"/>
          <w:szCs w:val="24"/>
          <w:lang w:val="pt-PT"/>
        </w:rPr>
        <w:fldChar w:fldCharType="separate"/>
      </w:r>
      <w:r w:rsidRPr="00FB1FFE">
        <w:rPr>
          <w:b/>
          <w:i w:val="0"/>
          <w:iCs w:val="0"/>
          <w:color w:val="auto"/>
          <w:sz w:val="24"/>
          <w:szCs w:val="24"/>
          <w:lang w:val="pt-PT"/>
        </w:rPr>
        <w:t>11</w:t>
      </w:r>
      <w:r w:rsidRPr="00FB1FFE">
        <w:rPr>
          <w:b/>
          <w:i w:val="0"/>
          <w:iCs w:val="0"/>
          <w:color w:val="auto"/>
          <w:sz w:val="24"/>
          <w:szCs w:val="24"/>
          <w:lang w:val="pt-PT"/>
        </w:rPr>
        <w:fldChar w:fldCharType="end"/>
      </w:r>
      <w:r w:rsidRPr="00FB1FFE">
        <w:rPr>
          <w:b/>
          <w:i w:val="0"/>
          <w:iCs w:val="0"/>
          <w:color w:val="auto"/>
          <w:sz w:val="24"/>
          <w:szCs w:val="24"/>
          <w:lang w:val="pt-PT"/>
        </w:rPr>
        <w:t>:</w:t>
      </w:r>
      <w:r w:rsidRPr="00FB1FFE">
        <w:rPr>
          <w:i w:val="0"/>
          <w:iCs w:val="0"/>
          <w:color w:val="auto"/>
          <w:sz w:val="24"/>
          <w:szCs w:val="24"/>
          <w:lang w:val="pt-PT"/>
        </w:rPr>
        <w:t xml:space="preserve"> Resumo dos pontos de vista das partes interessadas da região de Canchungo</w:t>
      </w:r>
      <w:bookmarkEnd w:id="89"/>
    </w:p>
    <w:tbl>
      <w:tblPr>
        <w:tblStyle w:val="TableGrid"/>
        <w:tblW w:w="5000" w:type="pct"/>
        <w:tblLook w:val="04A0" w:firstRow="1" w:lastRow="0" w:firstColumn="1" w:lastColumn="0" w:noHBand="0" w:noVBand="1"/>
      </w:tblPr>
      <w:tblGrid>
        <w:gridCol w:w="6375"/>
        <w:gridCol w:w="6835"/>
      </w:tblGrid>
      <w:tr w:rsidR="00E25254" w:rsidRPr="00843203" w14:paraId="5B2F8F6B" w14:textId="77777777" w:rsidTr="0084397C">
        <w:tc>
          <w:tcPr>
            <w:tcW w:w="5000" w:type="pct"/>
            <w:gridSpan w:val="2"/>
            <w:shd w:val="clear" w:color="auto" w:fill="BFBFBF" w:themeFill="background1" w:themeFillShade="BF"/>
            <w:vAlign w:val="center"/>
          </w:tcPr>
          <w:p w14:paraId="0DC1B453" w14:textId="578C1792" w:rsidR="00E25254" w:rsidRPr="00EC77A5" w:rsidRDefault="001A2175" w:rsidP="00EC77A5">
            <w:pPr>
              <w:tabs>
                <w:tab w:val="left" w:pos="3093"/>
              </w:tabs>
              <w:adjustRightInd w:val="0"/>
              <w:snapToGrid w:val="0"/>
              <w:spacing w:before="40" w:after="40"/>
              <w:jc w:val="center"/>
              <w:rPr>
                <w:rFonts w:eastAsia="Calibri"/>
                <w:b/>
                <w:sz w:val="20"/>
                <w:szCs w:val="20"/>
                <w:lang w:val="pt-PT"/>
              </w:rPr>
            </w:pPr>
            <w:r w:rsidRPr="00EC77A5">
              <w:rPr>
                <w:b/>
                <w:sz w:val="20"/>
                <w:szCs w:val="20"/>
                <w:lang w:val="pt-PT"/>
              </w:rPr>
              <w:t xml:space="preserve">PERCEÇÃO GERAL DAS PARTES INTERESSADAS DA WARDIP NA REGIÃO DE CANCHUNGO – CACHEU  </w:t>
            </w:r>
          </w:p>
        </w:tc>
      </w:tr>
      <w:tr w:rsidR="00E25254" w:rsidRPr="00EC77A5" w14:paraId="29EFEF67" w14:textId="77777777" w:rsidTr="0084397C">
        <w:tc>
          <w:tcPr>
            <w:tcW w:w="2413" w:type="pct"/>
            <w:shd w:val="clear" w:color="auto" w:fill="BFBFBF" w:themeFill="background1" w:themeFillShade="BF"/>
            <w:vAlign w:val="center"/>
          </w:tcPr>
          <w:p w14:paraId="6CC43ED4" w14:textId="2DF86548" w:rsidR="00E25254" w:rsidRPr="00EC77A5" w:rsidRDefault="001A2175" w:rsidP="00EC77A5">
            <w:pPr>
              <w:tabs>
                <w:tab w:val="left" w:pos="3093"/>
              </w:tabs>
              <w:adjustRightInd w:val="0"/>
              <w:snapToGrid w:val="0"/>
              <w:spacing w:before="40" w:after="40"/>
              <w:jc w:val="center"/>
              <w:rPr>
                <w:rFonts w:eastAsia="Calibri"/>
                <w:b/>
                <w:sz w:val="22"/>
                <w:szCs w:val="22"/>
                <w:lang w:val="pt-PT"/>
              </w:rPr>
            </w:pPr>
            <w:r w:rsidRPr="00EC77A5">
              <w:rPr>
                <w:b/>
                <w:sz w:val="22"/>
                <w:szCs w:val="22"/>
                <w:lang w:val="pt-PT"/>
              </w:rPr>
              <w:t>PRINCIPAIS PREOCUPAÇÕES E RECEIOS</w:t>
            </w:r>
          </w:p>
        </w:tc>
        <w:tc>
          <w:tcPr>
            <w:tcW w:w="2587" w:type="pct"/>
            <w:shd w:val="clear" w:color="auto" w:fill="BFBFBF" w:themeFill="background1" w:themeFillShade="BF"/>
            <w:vAlign w:val="center"/>
          </w:tcPr>
          <w:p w14:paraId="3FAB4E84" w14:textId="469FB9D5" w:rsidR="00E25254" w:rsidRPr="00EC77A5" w:rsidRDefault="001A2175" w:rsidP="00EC77A5">
            <w:pPr>
              <w:tabs>
                <w:tab w:val="left" w:pos="3093"/>
              </w:tabs>
              <w:adjustRightInd w:val="0"/>
              <w:snapToGrid w:val="0"/>
              <w:spacing w:before="40" w:after="40"/>
              <w:jc w:val="center"/>
              <w:rPr>
                <w:rFonts w:eastAsia="Calibri"/>
                <w:b/>
                <w:sz w:val="20"/>
                <w:szCs w:val="20"/>
                <w:lang w:val="pt-PT"/>
              </w:rPr>
            </w:pPr>
            <w:r w:rsidRPr="00EC77A5">
              <w:rPr>
                <w:b/>
                <w:sz w:val="20"/>
                <w:szCs w:val="20"/>
                <w:lang w:val="pt-PT"/>
              </w:rPr>
              <w:t>PRINCIPAIS SUGESTÕES E RECOMENDAÇÕES</w:t>
            </w:r>
          </w:p>
        </w:tc>
      </w:tr>
      <w:tr w:rsidR="00E25254" w:rsidRPr="00843203" w14:paraId="5619932F" w14:textId="77777777" w:rsidTr="0084397C">
        <w:tc>
          <w:tcPr>
            <w:tcW w:w="2413" w:type="pct"/>
            <w:shd w:val="clear" w:color="auto" w:fill="F2F2F2" w:themeFill="background1" w:themeFillShade="F2"/>
            <w:vAlign w:val="center"/>
          </w:tcPr>
          <w:p w14:paraId="05D5A683" w14:textId="706155EB" w:rsidR="00E25254" w:rsidRPr="00EC77A5" w:rsidRDefault="002B2914"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Sobre o QGAS e o QPR</w:t>
            </w:r>
            <w:r w:rsidR="00E25254" w:rsidRPr="00EC77A5">
              <w:rPr>
                <w:sz w:val="22"/>
                <w:szCs w:val="22"/>
                <w:lang w:val="pt-PT" w:eastAsia="fr-CA"/>
              </w:rPr>
              <w:t>;</w:t>
            </w:r>
          </w:p>
          <w:p w14:paraId="706193ED" w14:textId="358C7AEC" w:rsidR="00E25254" w:rsidRPr="00EC77A5" w:rsidRDefault="002B2914"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Quais os ministérios que incluem o Comitê de Direcção do Projecto</w:t>
            </w:r>
            <w:r w:rsidR="00E25254" w:rsidRPr="00EC77A5">
              <w:rPr>
                <w:sz w:val="22"/>
                <w:szCs w:val="22"/>
                <w:lang w:val="pt-PT" w:eastAsia="fr-CA"/>
              </w:rPr>
              <w:t>;</w:t>
            </w:r>
          </w:p>
          <w:p w14:paraId="671D6162" w14:textId="1FA0FDFD" w:rsidR="00A22294" w:rsidRPr="00EC77A5" w:rsidRDefault="00A22294"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 xml:space="preserve">Preocupação em relação a juventudo, por achar que o projecto deveria previlegiar os jovens na contratação para empregos que serão gerados pelo projecto.; </w:t>
            </w:r>
          </w:p>
          <w:p w14:paraId="2D1C8348" w14:textId="1328DEBC" w:rsidR="00A22294" w:rsidRPr="00EC77A5" w:rsidRDefault="00A22294" w:rsidP="00EC77A5">
            <w:pPr>
              <w:pStyle w:val="ListParagraph"/>
              <w:numPr>
                <w:ilvl w:val="0"/>
                <w:numId w:val="112"/>
              </w:numPr>
              <w:tabs>
                <w:tab w:val="left" w:pos="3093"/>
              </w:tabs>
              <w:adjustRightInd w:val="0"/>
              <w:snapToGrid w:val="0"/>
              <w:spacing w:before="40" w:after="40"/>
              <w:jc w:val="both"/>
              <w:rPr>
                <w:sz w:val="22"/>
                <w:szCs w:val="22"/>
                <w:lang w:val="pt-PT"/>
              </w:rPr>
            </w:pPr>
            <w:r w:rsidRPr="00EC77A5">
              <w:rPr>
                <w:sz w:val="22"/>
                <w:szCs w:val="22"/>
                <w:lang w:val="pt-PT" w:eastAsia="fr-CA"/>
              </w:rPr>
              <w:t>Em relação ao reassentamento, lembra que a legalização de terra ainda é um desafio. Em caso de necessidade de reassentamento por afectação de bens e culturas, como tratar as casas construidas antes da actual Lei de Terra. É sabido que o Estado ainda não consegue chegar a todo o lado e isso é um desafio para a gestão da terra.</w:t>
            </w:r>
          </w:p>
          <w:p w14:paraId="259FEDA7" w14:textId="492E200E" w:rsidR="00A22294" w:rsidRPr="00EC77A5" w:rsidRDefault="00A22294"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Para além do risco de propagação do HIV/SIDA, gostaria que incluissem o risco de surgimento de AVC (acidente vascular cerebral), mais conhecido por trombose</w:t>
            </w:r>
          </w:p>
          <w:p w14:paraId="6009FB47" w14:textId="77777777" w:rsidR="00A22294" w:rsidRPr="00EC77A5" w:rsidRDefault="00A22294" w:rsidP="00EC77A5">
            <w:pPr>
              <w:pStyle w:val="ListParagraph"/>
              <w:numPr>
                <w:ilvl w:val="0"/>
                <w:numId w:val="112"/>
              </w:numPr>
              <w:tabs>
                <w:tab w:val="left" w:pos="3093"/>
              </w:tabs>
              <w:adjustRightInd w:val="0"/>
              <w:snapToGrid w:val="0"/>
              <w:spacing w:before="40" w:after="40"/>
              <w:jc w:val="both"/>
              <w:rPr>
                <w:sz w:val="22"/>
                <w:szCs w:val="22"/>
                <w:lang w:val="pt-PT"/>
              </w:rPr>
            </w:pPr>
            <w:r w:rsidRPr="00EC77A5">
              <w:rPr>
                <w:sz w:val="22"/>
                <w:szCs w:val="22"/>
                <w:lang w:val="pt-PT" w:eastAsia="fr-CA"/>
              </w:rPr>
              <w:t>Será que este projecto tem parceria com o Ministério das Obras Públicas, para completar obras do estado não terminadas.</w:t>
            </w:r>
          </w:p>
          <w:p w14:paraId="3F302BF4" w14:textId="77777777" w:rsidR="00A22294" w:rsidRPr="00EC77A5" w:rsidRDefault="00A22294"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Quem é que vai contratar mão-de-obra local. Será o Empreiteiro ou a Unidade de Implementação do Projecto (UIP).</w:t>
            </w:r>
          </w:p>
          <w:p w14:paraId="05E22B26" w14:textId="77777777" w:rsidR="00A22294" w:rsidRPr="00EC77A5" w:rsidRDefault="00A22294"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Sempre que o projecto vier a afectar bens e activos das pessoas, o assunto deverá ser tratado com a devida delicadeza. Trata-se de um assunto sensível.</w:t>
            </w:r>
          </w:p>
          <w:p w14:paraId="653C72E5" w14:textId="77777777" w:rsidR="00B82818" w:rsidRPr="00EC77A5" w:rsidRDefault="00B82818"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É importante que os salários dos trabalhadores sejam justos</w:t>
            </w:r>
            <w:r w:rsidRPr="00EC77A5" w:rsidDel="00A22294">
              <w:rPr>
                <w:sz w:val="22"/>
                <w:szCs w:val="22"/>
                <w:lang w:val="pt-PT" w:eastAsia="fr-CA"/>
              </w:rPr>
              <w:t xml:space="preserve"> </w:t>
            </w:r>
          </w:p>
          <w:p w14:paraId="17EE5971" w14:textId="09909613" w:rsidR="00B82818" w:rsidRPr="00EC77A5" w:rsidRDefault="00B82818"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 xml:space="preserve">Em relação ao processo de resolução de </w:t>
            </w:r>
            <w:r w:rsidR="001A2175" w:rsidRPr="00EC77A5">
              <w:rPr>
                <w:sz w:val="22"/>
                <w:szCs w:val="22"/>
                <w:lang w:val="pt-PT" w:eastAsia="fr-CA"/>
              </w:rPr>
              <w:t>reclamações, todas</w:t>
            </w:r>
            <w:r w:rsidRPr="00EC77A5">
              <w:rPr>
                <w:sz w:val="22"/>
                <w:szCs w:val="22"/>
                <w:lang w:val="pt-PT" w:eastAsia="fr-CA"/>
              </w:rPr>
              <w:t xml:space="preserve"> as queixas que poderão ser apresentadas como parte do mecanismo aqui apresentado, devem ser analisadas e respondidas</w:t>
            </w:r>
          </w:p>
          <w:p w14:paraId="06EC4F38" w14:textId="3F324B2F" w:rsidR="00E25254" w:rsidRPr="00EC77A5" w:rsidRDefault="00B82818"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Todas as actividades do projecto devem ser submetidas a concurso público.</w:t>
            </w:r>
          </w:p>
        </w:tc>
        <w:tc>
          <w:tcPr>
            <w:tcW w:w="2587" w:type="pct"/>
            <w:shd w:val="clear" w:color="auto" w:fill="F2F2F2" w:themeFill="background1" w:themeFillShade="F2"/>
            <w:vAlign w:val="center"/>
          </w:tcPr>
          <w:p w14:paraId="03D58B9E" w14:textId="0EFF364D" w:rsidR="00E25254" w:rsidRPr="00EC77A5" w:rsidRDefault="00B82818"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É</w:t>
            </w:r>
            <w:r w:rsidR="00A22294" w:rsidRPr="00EC77A5">
              <w:rPr>
                <w:sz w:val="22"/>
                <w:szCs w:val="22"/>
                <w:lang w:val="pt-PT" w:eastAsia="fr-CA"/>
              </w:rPr>
              <w:t xml:space="preserve"> recomendada para assegurar que os jovens locais sejam beneficiados</w:t>
            </w:r>
            <w:r w:rsidR="00E25254" w:rsidRPr="00EC77A5">
              <w:rPr>
                <w:sz w:val="22"/>
                <w:szCs w:val="22"/>
                <w:lang w:val="pt-PT" w:eastAsia="fr-CA"/>
              </w:rPr>
              <w:t>;</w:t>
            </w:r>
          </w:p>
          <w:p w14:paraId="3259DAC8" w14:textId="77777777" w:rsidR="00E25254" w:rsidRPr="00EC77A5" w:rsidRDefault="00E25254"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Assegurar a harmonização e estabilização das tabelas de compensação para evitar frustrações PAP;</w:t>
            </w:r>
          </w:p>
          <w:p w14:paraId="21F57D9C" w14:textId="47CF7195" w:rsidR="00A22294" w:rsidRPr="00EC77A5" w:rsidRDefault="00A22294"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Estas doenças apontadas a serem incluindas no leque dos riscos ligados a saúde e segurança dos trabalhadores</w:t>
            </w:r>
          </w:p>
          <w:p w14:paraId="449EF6FB" w14:textId="77777777" w:rsidR="00A22294" w:rsidRPr="00EC77A5" w:rsidRDefault="00A22294" w:rsidP="00EC77A5">
            <w:pPr>
              <w:pStyle w:val="ListParagraph"/>
              <w:numPr>
                <w:ilvl w:val="0"/>
                <w:numId w:val="112"/>
              </w:numPr>
              <w:tabs>
                <w:tab w:val="left" w:pos="3093"/>
              </w:tabs>
              <w:adjustRightInd w:val="0"/>
              <w:snapToGrid w:val="0"/>
              <w:spacing w:before="40" w:after="40"/>
              <w:jc w:val="both"/>
              <w:rPr>
                <w:sz w:val="22"/>
                <w:szCs w:val="22"/>
                <w:lang w:val="pt-PT"/>
              </w:rPr>
            </w:pPr>
            <w:r w:rsidRPr="00EC77A5">
              <w:rPr>
                <w:sz w:val="22"/>
                <w:szCs w:val="22"/>
                <w:lang w:val="pt-PT" w:eastAsia="fr-CA"/>
              </w:rPr>
              <w:t xml:space="preserve">Este projecto não irá intervir em obras públicas fora do âmbito do seu objectivo. É possível que, no caso de estradas, caso o Empreiteiro venha a danificar o asfalto para colocação da fibra óptica, tenha que repor. </w:t>
            </w:r>
          </w:p>
          <w:p w14:paraId="04E79DD7" w14:textId="43BCDB26" w:rsidR="00A22294" w:rsidRPr="00EC77A5" w:rsidRDefault="00A22294"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A contratação de mão-de-obra local será da responsabilidade da entidade que estiver a executar determinada actividade ao nível local. Significa que pode ser tanto o Empreiteiro ou UIP, dependendo de quem executa a actividade no local</w:t>
            </w:r>
          </w:p>
          <w:p w14:paraId="5484E685" w14:textId="77777777" w:rsidR="00E25254" w:rsidRPr="00EC77A5" w:rsidRDefault="00B82818"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todas as reclamações recebidas serão analisadas e respondidas, independentemente de terem ou não origem nas actividades do projecto. Uma vez recebidas, deverão ser respondidas.</w:t>
            </w:r>
          </w:p>
          <w:p w14:paraId="0D3BACBD" w14:textId="77777777" w:rsidR="00AB7B37" w:rsidRPr="00EC77A5" w:rsidRDefault="00B82818" w:rsidP="00EC77A5">
            <w:pPr>
              <w:pStyle w:val="ListParagraph"/>
              <w:widowControl w:val="0"/>
              <w:numPr>
                <w:ilvl w:val="0"/>
                <w:numId w:val="112"/>
              </w:numPr>
              <w:tabs>
                <w:tab w:val="left" w:pos="3093"/>
              </w:tabs>
              <w:adjustRightInd w:val="0"/>
              <w:snapToGrid w:val="0"/>
              <w:spacing w:before="40" w:after="40"/>
              <w:jc w:val="both"/>
              <w:rPr>
                <w:sz w:val="22"/>
                <w:szCs w:val="22"/>
                <w:lang w:val="pt-PT"/>
              </w:rPr>
            </w:pPr>
            <w:r w:rsidRPr="00EC77A5">
              <w:rPr>
                <w:sz w:val="22"/>
                <w:szCs w:val="22"/>
                <w:lang w:val="pt-PT" w:eastAsia="fr-CA"/>
              </w:rPr>
              <w:t>O projecto irá seguir um bom princípio de transparência e o projecto irá seguir, sempre em conformidade com as regras de licitação estabelecidas nos documentos do projecto.</w:t>
            </w:r>
          </w:p>
          <w:p w14:paraId="16954E02" w14:textId="3787F7C5" w:rsidR="00B82818" w:rsidRPr="00EC77A5" w:rsidRDefault="00B82818" w:rsidP="00EC77A5">
            <w:pPr>
              <w:pStyle w:val="ListParagraph"/>
              <w:numPr>
                <w:ilvl w:val="0"/>
                <w:numId w:val="112"/>
              </w:numPr>
              <w:tabs>
                <w:tab w:val="left" w:pos="3093"/>
              </w:tabs>
              <w:adjustRightInd w:val="0"/>
              <w:snapToGrid w:val="0"/>
              <w:spacing w:before="40" w:after="40"/>
              <w:jc w:val="both"/>
              <w:rPr>
                <w:sz w:val="22"/>
                <w:szCs w:val="22"/>
                <w:lang w:val="pt-PT"/>
              </w:rPr>
            </w:pPr>
            <w:r w:rsidRPr="00EC77A5">
              <w:rPr>
                <w:sz w:val="22"/>
                <w:szCs w:val="22"/>
                <w:lang w:val="pt-PT" w:eastAsia="fr-CA"/>
              </w:rPr>
              <w:t xml:space="preserve">Este projecto é dos poucos que consulta a população na fase de preparação. </w:t>
            </w:r>
          </w:p>
          <w:p w14:paraId="3C2AEED7" w14:textId="00B1D746" w:rsidR="00B82818" w:rsidRPr="00EC77A5" w:rsidRDefault="00B82818" w:rsidP="00EC77A5">
            <w:pPr>
              <w:pStyle w:val="ListParagraph"/>
              <w:numPr>
                <w:ilvl w:val="0"/>
                <w:numId w:val="112"/>
              </w:numPr>
              <w:tabs>
                <w:tab w:val="left" w:pos="3093"/>
              </w:tabs>
              <w:adjustRightInd w:val="0"/>
              <w:snapToGrid w:val="0"/>
              <w:spacing w:before="40" w:after="40"/>
              <w:jc w:val="both"/>
              <w:rPr>
                <w:sz w:val="22"/>
                <w:szCs w:val="22"/>
                <w:lang w:val="pt-PT" w:eastAsia="fr-CA"/>
              </w:rPr>
            </w:pPr>
            <w:r w:rsidRPr="00EC77A5">
              <w:rPr>
                <w:sz w:val="22"/>
                <w:szCs w:val="22"/>
                <w:lang w:val="pt-PT" w:eastAsia="fr-CA"/>
              </w:rPr>
              <w:t xml:space="preserve">Recomendamos que antes do início da execussão, os documentos do projecto devem ser disponibilizados às autoridades locais para facilitar o </w:t>
            </w:r>
            <w:r w:rsidR="00726B09" w:rsidRPr="00EC77A5">
              <w:rPr>
                <w:sz w:val="22"/>
                <w:szCs w:val="22"/>
                <w:lang w:val="pt-PT" w:eastAsia="fr-CA"/>
              </w:rPr>
              <w:t>acompanhamento.</w:t>
            </w:r>
          </w:p>
        </w:tc>
      </w:tr>
    </w:tbl>
    <w:p w14:paraId="0E0DFF7C" w14:textId="77777777" w:rsidR="00E25254" w:rsidRPr="0084397C" w:rsidRDefault="00E25254" w:rsidP="00764EE9">
      <w:pPr>
        <w:spacing w:after="200"/>
        <w:rPr>
          <w:rFonts w:eastAsia="Calibri"/>
          <w:b/>
          <w:color w:val="525252" w:themeColor="accent3" w:themeShade="80"/>
          <w:lang w:val="pt-PT"/>
        </w:rPr>
      </w:pPr>
      <w:r w:rsidRPr="0084397C">
        <w:rPr>
          <w:rFonts w:eastAsia="Calibri"/>
          <w:b/>
          <w:color w:val="525252" w:themeColor="accent3" w:themeShade="80"/>
          <w:lang w:val="pt-PT"/>
        </w:rPr>
        <w:br w:type="page"/>
      </w:r>
    </w:p>
    <w:p w14:paraId="71BEBBCB" w14:textId="5C4CE28F" w:rsidR="00B97D46" w:rsidRPr="00FB1FFE" w:rsidRDefault="00B97D46" w:rsidP="0052299C">
      <w:pPr>
        <w:pStyle w:val="Caption"/>
        <w:spacing w:after="0"/>
        <w:rPr>
          <w:b/>
          <w:bCs/>
          <w:color w:val="auto"/>
          <w:sz w:val="24"/>
          <w:szCs w:val="24"/>
          <w:lang w:val="pt-PT"/>
        </w:rPr>
      </w:pPr>
      <w:bookmarkStart w:id="90" w:name="_Toc137552220"/>
      <w:r w:rsidRPr="00FB1FFE">
        <w:rPr>
          <w:b/>
          <w:i w:val="0"/>
          <w:iCs w:val="0"/>
          <w:color w:val="auto"/>
          <w:sz w:val="24"/>
          <w:szCs w:val="24"/>
          <w:lang w:val="pt-PT"/>
        </w:rPr>
        <w:lastRenderedPageBreak/>
        <w:t xml:space="preserve">Tabela </w:t>
      </w:r>
      <w:r w:rsidRPr="00FB1FFE">
        <w:rPr>
          <w:b/>
          <w:i w:val="0"/>
          <w:iCs w:val="0"/>
          <w:color w:val="auto"/>
          <w:sz w:val="24"/>
          <w:szCs w:val="24"/>
          <w:lang w:val="pt-PT"/>
        </w:rPr>
        <w:fldChar w:fldCharType="begin"/>
      </w:r>
      <w:r w:rsidRPr="00FB1FFE">
        <w:rPr>
          <w:b/>
          <w:i w:val="0"/>
          <w:iCs w:val="0"/>
          <w:color w:val="auto"/>
          <w:sz w:val="24"/>
          <w:szCs w:val="24"/>
          <w:lang w:val="pt-PT"/>
        </w:rPr>
        <w:instrText xml:space="preserve"> SEQ Tabela \* ARABIC </w:instrText>
      </w:r>
      <w:r w:rsidRPr="00FB1FFE">
        <w:rPr>
          <w:b/>
          <w:i w:val="0"/>
          <w:iCs w:val="0"/>
          <w:color w:val="auto"/>
          <w:sz w:val="24"/>
          <w:szCs w:val="24"/>
          <w:lang w:val="pt-PT"/>
        </w:rPr>
        <w:fldChar w:fldCharType="separate"/>
      </w:r>
      <w:r w:rsidRPr="00FB1FFE">
        <w:rPr>
          <w:b/>
          <w:i w:val="0"/>
          <w:iCs w:val="0"/>
          <w:color w:val="auto"/>
          <w:sz w:val="24"/>
          <w:szCs w:val="24"/>
          <w:lang w:val="pt-PT"/>
        </w:rPr>
        <w:t>12</w:t>
      </w:r>
      <w:r w:rsidRPr="00FB1FFE">
        <w:rPr>
          <w:b/>
          <w:i w:val="0"/>
          <w:iCs w:val="0"/>
          <w:color w:val="auto"/>
          <w:sz w:val="24"/>
          <w:szCs w:val="24"/>
          <w:lang w:val="pt-PT"/>
        </w:rPr>
        <w:fldChar w:fldCharType="end"/>
      </w:r>
      <w:r w:rsidRPr="00FB1FFE">
        <w:rPr>
          <w:i w:val="0"/>
          <w:iCs w:val="0"/>
          <w:color w:val="auto"/>
          <w:sz w:val="24"/>
          <w:szCs w:val="24"/>
          <w:lang w:val="pt-PT"/>
        </w:rPr>
        <w:t>: Síntese dos pareceres das partes interessadas na região de Bissau sobre o WARDIP</w:t>
      </w:r>
      <w:bookmarkEnd w:id="90"/>
    </w:p>
    <w:tbl>
      <w:tblPr>
        <w:tblStyle w:val="TableGrid"/>
        <w:tblW w:w="5000" w:type="pct"/>
        <w:tblLook w:val="04A0" w:firstRow="1" w:lastRow="0" w:firstColumn="1" w:lastColumn="0" w:noHBand="0" w:noVBand="1"/>
      </w:tblPr>
      <w:tblGrid>
        <w:gridCol w:w="6296"/>
        <w:gridCol w:w="6914"/>
      </w:tblGrid>
      <w:tr w:rsidR="00E25254" w:rsidRPr="00843203" w14:paraId="765E194A" w14:textId="77777777" w:rsidTr="0052299C">
        <w:trPr>
          <w:trHeight w:val="144"/>
          <w:tblHeader/>
        </w:trPr>
        <w:tc>
          <w:tcPr>
            <w:tcW w:w="5000" w:type="pct"/>
            <w:gridSpan w:val="2"/>
            <w:shd w:val="clear" w:color="auto" w:fill="FFFFFF" w:themeFill="background1"/>
            <w:vAlign w:val="center"/>
          </w:tcPr>
          <w:p w14:paraId="012B54BA" w14:textId="02D9F968" w:rsidR="00E25254" w:rsidRPr="0052299C" w:rsidRDefault="00B97D46" w:rsidP="0052299C">
            <w:pPr>
              <w:tabs>
                <w:tab w:val="left" w:pos="3093"/>
              </w:tabs>
              <w:spacing w:before="40" w:after="40"/>
              <w:jc w:val="center"/>
              <w:rPr>
                <w:rFonts w:eastAsia="Calibri"/>
                <w:sz w:val="20"/>
                <w:szCs w:val="20"/>
                <w:lang w:val="pt-PT"/>
              </w:rPr>
            </w:pPr>
            <w:r w:rsidRPr="0052299C">
              <w:rPr>
                <w:b/>
                <w:sz w:val="20"/>
                <w:szCs w:val="20"/>
                <w:lang w:val="pt-PT"/>
              </w:rPr>
              <w:t>PERCEPÇÃO GERAL DAS PARTES INTERESSADAS NA REGIÃO DE BISSAU SOBRE O WARDIP</w:t>
            </w:r>
          </w:p>
        </w:tc>
      </w:tr>
      <w:tr w:rsidR="00E25254" w:rsidRPr="0052299C" w14:paraId="20291BE1" w14:textId="77777777" w:rsidTr="0052299C">
        <w:trPr>
          <w:tblHeader/>
        </w:trPr>
        <w:tc>
          <w:tcPr>
            <w:tcW w:w="2383" w:type="pct"/>
            <w:shd w:val="clear" w:color="auto" w:fill="FFFFFF" w:themeFill="background1"/>
            <w:vAlign w:val="center"/>
          </w:tcPr>
          <w:p w14:paraId="431FE3BA" w14:textId="0D4D50F3" w:rsidR="00E25254" w:rsidRPr="0052299C" w:rsidRDefault="00B97D46" w:rsidP="0052299C">
            <w:pPr>
              <w:tabs>
                <w:tab w:val="left" w:pos="3093"/>
              </w:tabs>
              <w:spacing w:before="40" w:after="40"/>
              <w:jc w:val="center"/>
              <w:rPr>
                <w:b/>
                <w:sz w:val="20"/>
                <w:szCs w:val="20"/>
                <w:lang w:val="pt-PT"/>
              </w:rPr>
            </w:pPr>
            <w:r w:rsidRPr="0052299C">
              <w:rPr>
                <w:b/>
                <w:sz w:val="20"/>
                <w:szCs w:val="20"/>
                <w:lang w:val="pt-PT"/>
              </w:rPr>
              <w:t>PRINCIPAIS PREOCUPAÇÕES E RECEIOS</w:t>
            </w:r>
          </w:p>
        </w:tc>
        <w:tc>
          <w:tcPr>
            <w:tcW w:w="2617" w:type="pct"/>
            <w:shd w:val="clear" w:color="auto" w:fill="FFFFFF" w:themeFill="background1"/>
            <w:vAlign w:val="center"/>
          </w:tcPr>
          <w:p w14:paraId="39703189" w14:textId="7BE238FB" w:rsidR="00E25254" w:rsidRPr="0052299C" w:rsidRDefault="00B97D46" w:rsidP="0052299C">
            <w:pPr>
              <w:tabs>
                <w:tab w:val="left" w:pos="2500"/>
              </w:tabs>
              <w:spacing w:before="40" w:after="40"/>
              <w:contextualSpacing/>
              <w:jc w:val="center"/>
              <w:rPr>
                <w:b/>
                <w:sz w:val="20"/>
                <w:szCs w:val="20"/>
                <w:lang w:val="pt-PT"/>
              </w:rPr>
            </w:pPr>
            <w:r w:rsidRPr="0052299C">
              <w:rPr>
                <w:b/>
                <w:sz w:val="20"/>
                <w:szCs w:val="20"/>
                <w:lang w:val="pt-PT"/>
              </w:rPr>
              <w:t>PRINCIPAIS SUGESTÕES E RECOMENDAÇÕES</w:t>
            </w:r>
          </w:p>
        </w:tc>
      </w:tr>
      <w:tr w:rsidR="00E25254" w:rsidRPr="00843203" w14:paraId="7E4D8DD9" w14:textId="77777777" w:rsidTr="00FB1FFE">
        <w:tc>
          <w:tcPr>
            <w:tcW w:w="2383" w:type="pct"/>
            <w:vAlign w:val="center"/>
          </w:tcPr>
          <w:p w14:paraId="18D843C4" w14:textId="77777777" w:rsidR="00EC29F9" w:rsidRPr="0052299C" w:rsidRDefault="00EC29F9" w:rsidP="0052299C">
            <w:pPr>
              <w:numPr>
                <w:ilvl w:val="0"/>
                <w:numId w:val="116"/>
              </w:numPr>
              <w:tabs>
                <w:tab w:val="left" w:pos="2500"/>
              </w:tabs>
              <w:spacing w:before="40" w:after="40"/>
              <w:contextualSpacing/>
              <w:jc w:val="both"/>
              <w:rPr>
                <w:sz w:val="20"/>
                <w:szCs w:val="20"/>
                <w:lang w:val="pt-PT"/>
              </w:rPr>
            </w:pPr>
            <w:r w:rsidRPr="0052299C">
              <w:rPr>
                <w:sz w:val="20"/>
                <w:szCs w:val="20"/>
                <w:lang w:val="pt-PT"/>
              </w:rPr>
              <w:t>O projecto é essencial para a área social, sobretudo durante a fase de implementação. Quais serão os benefícios directos do projecto?</w:t>
            </w:r>
          </w:p>
          <w:p w14:paraId="5CFE7E74" w14:textId="77777777" w:rsidR="00EC29F9" w:rsidRPr="0052299C" w:rsidRDefault="00EC29F9" w:rsidP="0052299C">
            <w:pPr>
              <w:numPr>
                <w:ilvl w:val="0"/>
                <w:numId w:val="116"/>
              </w:numPr>
              <w:tabs>
                <w:tab w:val="left" w:pos="2500"/>
              </w:tabs>
              <w:spacing w:before="40" w:after="40"/>
              <w:contextualSpacing/>
              <w:jc w:val="both"/>
              <w:rPr>
                <w:sz w:val="20"/>
                <w:szCs w:val="20"/>
                <w:lang w:val="pt-PT"/>
              </w:rPr>
            </w:pPr>
            <w:r w:rsidRPr="0052299C">
              <w:rPr>
                <w:sz w:val="20"/>
                <w:szCs w:val="20"/>
                <w:lang w:val="pt-PT"/>
              </w:rPr>
              <w:t>Qual é o risco ligado a emissão de radiação pela fibra óptica, e quais as medidas de mitigação</w:t>
            </w:r>
            <w:r w:rsidRPr="0052299C" w:rsidDel="00EC29F9">
              <w:rPr>
                <w:sz w:val="20"/>
                <w:szCs w:val="20"/>
                <w:lang w:val="pt-PT"/>
              </w:rPr>
              <w:t xml:space="preserve"> </w:t>
            </w:r>
          </w:p>
          <w:p w14:paraId="10CC97EE" w14:textId="77777777" w:rsidR="00EC29F9" w:rsidRPr="0052299C" w:rsidRDefault="00EC29F9" w:rsidP="0052299C">
            <w:pPr>
              <w:numPr>
                <w:ilvl w:val="0"/>
                <w:numId w:val="116"/>
              </w:numPr>
              <w:tabs>
                <w:tab w:val="left" w:pos="2500"/>
              </w:tabs>
              <w:spacing w:before="40" w:after="40"/>
              <w:contextualSpacing/>
              <w:jc w:val="both"/>
              <w:rPr>
                <w:rFonts w:eastAsia="Calibri"/>
                <w:sz w:val="20"/>
                <w:szCs w:val="20"/>
                <w:lang w:val="pt-PT"/>
              </w:rPr>
            </w:pPr>
            <w:r w:rsidRPr="0052299C">
              <w:rPr>
                <w:sz w:val="20"/>
                <w:szCs w:val="20"/>
                <w:lang w:val="pt-PT"/>
              </w:rPr>
              <w:t>Qual é o ganho que o projecto traz para as receitas do Estado.</w:t>
            </w:r>
          </w:p>
          <w:p w14:paraId="1EF5B426" w14:textId="77777777" w:rsidR="00EC29F9" w:rsidRPr="0052299C" w:rsidRDefault="00EC29F9" w:rsidP="0052299C">
            <w:pPr>
              <w:numPr>
                <w:ilvl w:val="0"/>
                <w:numId w:val="116"/>
              </w:numPr>
              <w:tabs>
                <w:tab w:val="left" w:pos="2500"/>
              </w:tabs>
              <w:spacing w:before="40" w:after="40"/>
              <w:contextualSpacing/>
              <w:jc w:val="both"/>
              <w:rPr>
                <w:rFonts w:eastAsia="Calibri"/>
                <w:sz w:val="20"/>
                <w:szCs w:val="20"/>
                <w:lang w:val="pt-PT"/>
              </w:rPr>
            </w:pPr>
            <w:r w:rsidRPr="0052299C">
              <w:rPr>
                <w:sz w:val="20"/>
                <w:szCs w:val="20"/>
                <w:lang w:val="pt-PT"/>
              </w:rPr>
              <w:t>É importante que o projecto disponibilize de forma antepada os documentos inerentes, para melhor participação de todos</w:t>
            </w:r>
            <w:r w:rsidRPr="0052299C" w:rsidDel="00EC29F9">
              <w:rPr>
                <w:sz w:val="20"/>
                <w:szCs w:val="20"/>
                <w:lang w:val="pt-PT"/>
              </w:rPr>
              <w:t xml:space="preserve"> </w:t>
            </w:r>
          </w:p>
          <w:p w14:paraId="50BCDD5E" w14:textId="77777777" w:rsidR="00EC29F9" w:rsidRPr="0052299C" w:rsidRDefault="00EC29F9" w:rsidP="0052299C">
            <w:pPr>
              <w:numPr>
                <w:ilvl w:val="0"/>
                <w:numId w:val="116"/>
              </w:numPr>
              <w:tabs>
                <w:tab w:val="left" w:pos="2500"/>
              </w:tabs>
              <w:spacing w:before="40" w:after="40"/>
              <w:contextualSpacing/>
              <w:jc w:val="both"/>
              <w:rPr>
                <w:rFonts w:eastAsia="Calibri"/>
                <w:sz w:val="20"/>
                <w:szCs w:val="20"/>
                <w:lang w:val="pt-PT"/>
              </w:rPr>
            </w:pPr>
            <w:r w:rsidRPr="0052299C">
              <w:rPr>
                <w:sz w:val="20"/>
                <w:szCs w:val="20"/>
                <w:lang w:val="pt-PT"/>
              </w:rPr>
              <w:t>O projecto deverá ter em conta a população local (privados, jovens, etc).</w:t>
            </w:r>
          </w:p>
          <w:p w14:paraId="6CBD41FB" w14:textId="77777777" w:rsidR="00EC29F9" w:rsidRPr="0052299C" w:rsidRDefault="00EC29F9" w:rsidP="0052299C">
            <w:pPr>
              <w:numPr>
                <w:ilvl w:val="0"/>
                <w:numId w:val="116"/>
              </w:numPr>
              <w:tabs>
                <w:tab w:val="left" w:pos="2500"/>
              </w:tabs>
              <w:spacing w:before="40" w:after="40"/>
              <w:contextualSpacing/>
              <w:jc w:val="both"/>
              <w:rPr>
                <w:rFonts w:eastAsia="Calibri"/>
                <w:sz w:val="20"/>
                <w:szCs w:val="20"/>
                <w:lang w:val="pt-PT"/>
              </w:rPr>
            </w:pPr>
            <w:r w:rsidRPr="0052299C">
              <w:rPr>
                <w:sz w:val="20"/>
                <w:szCs w:val="20"/>
                <w:lang w:val="pt-PT"/>
              </w:rPr>
              <w:t>Qual é a possibilidade de alargar a área de intervensão do projecto para a região insular.</w:t>
            </w:r>
          </w:p>
          <w:p w14:paraId="150CDFEF" w14:textId="77777777" w:rsidR="00EC29F9" w:rsidRPr="0052299C" w:rsidRDefault="00EC29F9" w:rsidP="0052299C">
            <w:pPr>
              <w:pStyle w:val="BodyText2"/>
              <w:widowControl w:val="0"/>
              <w:numPr>
                <w:ilvl w:val="0"/>
                <w:numId w:val="116"/>
              </w:numPr>
              <w:spacing w:before="40" w:after="40"/>
              <w:rPr>
                <w:sz w:val="20"/>
                <w:szCs w:val="20"/>
                <w:lang w:val="pt-PT"/>
              </w:rPr>
            </w:pPr>
            <w:r w:rsidRPr="0052299C">
              <w:rPr>
                <w:sz w:val="20"/>
                <w:szCs w:val="20"/>
                <w:lang w:val="pt-PT"/>
              </w:rPr>
              <w:t>A confidencialidade é um elemento importante no tratamento de casos de VBG/EAS/AS. Portanto, como serão seleccionados pontos focais para o mecanismo de resolução de reclamações, para assegurar que são pessoas idóneas e assegurem confidencialidade.</w:t>
            </w:r>
          </w:p>
          <w:p w14:paraId="0F54AB1C" w14:textId="77777777" w:rsidR="002F6E1C" w:rsidRPr="0052299C" w:rsidRDefault="00EC29F9" w:rsidP="0052299C">
            <w:pPr>
              <w:widowControl w:val="0"/>
              <w:numPr>
                <w:ilvl w:val="0"/>
                <w:numId w:val="116"/>
              </w:numPr>
              <w:tabs>
                <w:tab w:val="left" w:pos="2500"/>
              </w:tabs>
              <w:spacing w:before="40" w:after="40"/>
              <w:contextualSpacing/>
              <w:jc w:val="both"/>
              <w:rPr>
                <w:sz w:val="20"/>
                <w:szCs w:val="20"/>
                <w:lang w:val="pt-PT"/>
              </w:rPr>
            </w:pPr>
            <w:r w:rsidRPr="0052299C">
              <w:rPr>
                <w:sz w:val="20"/>
                <w:szCs w:val="20"/>
                <w:lang w:val="pt-PT" w:eastAsia="fr-CA"/>
              </w:rPr>
              <w:t>O projecto prevê definição de percentagem de mão-de-obra nacional nos diferentes postos que serão criados pelo projecto.</w:t>
            </w:r>
          </w:p>
          <w:p w14:paraId="759706FD" w14:textId="6C0F9BCE" w:rsidR="00EC29F9" w:rsidRPr="0052299C" w:rsidRDefault="00EC29F9" w:rsidP="0052299C">
            <w:pPr>
              <w:widowControl w:val="0"/>
              <w:numPr>
                <w:ilvl w:val="0"/>
                <w:numId w:val="116"/>
              </w:numPr>
              <w:tabs>
                <w:tab w:val="left" w:pos="2500"/>
              </w:tabs>
              <w:spacing w:before="40" w:after="40"/>
              <w:contextualSpacing/>
              <w:jc w:val="both"/>
              <w:rPr>
                <w:sz w:val="20"/>
                <w:szCs w:val="20"/>
                <w:lang w:val="pt-PT"/>
              </w:rPr>
            </w:pPr>
            <w:r w:rsidRPr="0052299C">
              <w:rPr>
                <w:sz w:val="20"/>
                <w:szCs w:val="20"/>
                <w:lang w:val="pt-PT"/>
              </w:rPr>
              <w:t xml:space="preserve">A lingua usada nos documentos dos projectos é um elemento importante para a participação dos cidadãos na implementação de qualquer projecto, incluindo nas oportunidades de emprego. No entanto, embora a língua oficial da Guiné-Bissau seja </w:t>
            </w:r>
            <w:r w:rsidR="00D5123D" w:rsidRPr="0052299C">
              <w:rPr>
                <w:sz w:val="20"/>
                <w:szCs w:val="20"/>
                <w:lang w:val="pt-PT"/>
              </w:rPr>
              <w:t>português</w:t>
            </w:r>
            <w:r w:rsidRPr="0052299C">
              <w:rPr>
                <w:sz w:val="20"/>
                <w:szCs w:val="20"/>
                <w:lang w:val="pt-PT"/>
              </w:rPr>
              <w:t>, a lingua dos documentos dependerá das organizações envolvidas, Por exemplo, documentos da Comunidade Econômica dos Estados da África Ocidental (CEDEAO) são em Francês, mesmo quando partilhados com Guiné-Bissau que é falante de Português.</w:t>
            </w:r>
          </w:p>
          <w:p w14:paraId="338C8B8B" w14:textId="77777777" w:rsidR="002F6E1C" w:rsidRPr="0052299C" w:rsidRDefault="00EC29F9" w:rsidP="0052299C">
            <w:pPr>
              <w:numPr>
                <w:ilvl w:val="0"/>
                <w:numId w:val="116"/>
              </w:numPr>
              <w:tabs>
                <w:tab w:val="left" w:pos="2500"/>
              </w:tabs>
              <w:spacing w:before="40" w:after="40"/>
              <w:contextualSpacing/>
              <w:jc w:val="both"/>
              <w:rPr>
                <w:sz w:val="20"/>
                <w:szCs w:val="20"/>
                <w:lang w:val="pt-PT"/>
              </w:rPr>
            </w:pPr>
            <w:r w:rsidRPr="0052299C">
              <w:rPr>
                <w:sz w:val="20"/>
                <w:szCs w:val="20"/>
                <w:lang w:val="pt-PT" w:eastAsia="fr-CA"/>
              </w:rPr>
              <w:t>Um dos benefícios que os projectos em Guiné-Bissau poderiam incluir, era que todos os técnicos envolvidos no projecto fossem pagos por esse projecto</w:t>
            </w:r>
          </w:p>
          <w:p w14:paraId="1FDA2B47" w14:textId="2DD92533" w:rsidR="00EC29F9" w:rsidRPr="0052299C" w:rsidRDefault="00EC29F9" w:rsidP="0052299C">
            <w:pPr>
              <w:numPr>
                <w:ilvl w:val="0"/>
                <w:numId w:val="116"/>
              </w:numPr>
              <w:tabs>
                <w:tab w:val="left" w:pos="2500"/>
              </w:tabs>
              <w:spacing w:before="40" w:after="40"/>
              <w:contextualSpacing/>
              <w:jc w:val="both"/>
              <w:rPr>
                <w:sz w:val="20"/>
                <w:szCs w:val="20"/>
                <w:lang w:val="pt-PT"/>
              </w:rPr>
            </w:pPr>
            <w:r w:rsidRPr="0052299C">
              <w:rPr>
                <w:sz w:val="20"/>
                <w:szCs w:val="20"/>
                <w:lang w:val="pt-PT" w:eastAsia="fr-CA"/>
              </w:rPr>
              <w:t xml:space="preserve">A linguagem dos documentos dos projectos deve ser </w:t>
            </w:r>
            <w:r w:rsidR="00D5123D" w:rsidRPr="0052299C">
              <w:rPr>
                <w:sz w:val="20"/>
                <w:szCs w:val="20"/>
                <w:lang w:val="pt-PT" w:eastAsia="fr-CA"/>
              </w:rPr>
              <w:t>de forma que</w:t>
            </w:r>
            <w:r w:rsidRPr="0052299C">
              <w:rPr>
                <w:sz w:val="20"/>
                <w:szCs w:val="20"/>
                <w:lang w:val="pt-PT" w:eastAsia="fr-CA"/>
              </w:rPr>
              <w:t xml:space="preserve"> todos possam entender, portanto deve ser o menos técnico possível.</w:t>
            </w:r>
          </w:p>
          <w:p w14:paraId="63545AFF" w14:textId="77777777" w:rsidR="002F6E1C" w:rsidRPr="0052299C" w:rsidRDefault="00EC29F9" w:rsidP="0052299C">
            <w:pPr>
              <w:numPr>
                <w:ilvl w:val="0"/>
                <w:numId w:val="116"/>
              </w:numPr>
              <w:tabs>
                <w:tab w:val="left" w:pos="2500"/>
              </w:tabs>
              <w:spacing w:before="40" w:after="40"/>
              <w:contextualSpacing/>
              <w:jc w:val="both"/>
              <w:rPr>
                <w:sz w:val="20"/>
                <w:szCs w:val="20"/>
                <w:lang w:val="pt-PT"/>
              </w:rPr>
            </w:pPr>
            <w:r w:rsidRPr="0052299C">
              <w:rPr>
                <w:sz w:val="20"/>
                <w:szCs w:val="20"/>
                <w:lang w:val="pt-PT" w:eastAsia="fr-CA"/>
              </w:rPr>
              <w:t xml:space="preserve">Os </w:t>
            </w:r>
            <w:r w:rsidR="002F6E1C" w:rsidRPr="0052299C">
              <w:rPr>
                <w:sz w:val="20"/>
                <w:szCs w:val="20"/>
                <w:lang w:val="pt-PT" w:eastAsia="fr-CA"/>
              </w:rPr>
              <w:t>jovens devem ser o ponto central</w:t>
            </w:r>
            <w:r w:rsidRPr="0052299C">
              <w:rPr>
                <w:sz w:val="20"/>
                <w:szCs w:val="20"/>
                <w:lang w:val="pt-PT" w:eastAsia="fr-CA"/>
              </w:rPr>
              <w:t xml:space="preserve"> deste projecto.</w:t>
            </w:r>
          </w:p>
          <w:p w14:paraId="3C512454" w14:textId="3633E1CC" w:rsidR="002F6E1C" w:rsidRPr="0052299C" w:rsidRDefault="002F6E1C" w:rsidP="0052299C">
            <w:pPr>
              <w:numPr>
                <w:ilvl w:val="0"/>
                <w:numId w:val="116"/>
              </w:numPr>
              <w:tabs>
                <w:tab w:val="left" w:pos="2500"/>
              </w:tabs>
              <w:spacing w:before="40" w:after="40"/>
              <w:contextualSpacing/>
              <w:jc w:val="both"/>
              <w:rPr>
                <w:sz w:val="20"/>
                <w:szCs w:val="20"/>
                <w:lang w:val="pt-PT"/>
              </w:rPr>
            </w:pPr>
            <w:r w:rsidRPr="0052299C">
              <w:rPr>
                <w:sz w:val="20"/>
                <w:szCs w:val="20"/>
                <w:lang w:val="pt-PT" w:eastAsia="fr-CA"/>
              </w:rPr>
              <w:t>Com este projecto espera-se que a Guiné-Telecon volte a assumir o seu papel, sendo o dono da infraestrutura que sairá deste projecto.</w:t>
            </w:r>
          </w:p>
          <w:p w14:paraId="2BDA3A1A" w14:textId="77777777" w:rsidR="002F6E1C" w:rsidRPr="0052299C" w:rsidRDefault="002F6E1C" w:rsidP="0052299C">
            <w:pPr>
              <w:widowControl w:val="0"/>
              <w:numPr>
                <w:ilvl w:val="0"/>
                <w:numId w:val="116"/>
              </w:numPr>
              <w:tabs>
                <w:tab w:val="left" w:pos="2500"/>
              </w:tabs>
              <w:spacing w:before="40" w:after="40"/>
              <w:contextualSpacing/>
              <w:jc w:val="both"/>
              <w:rPr>
                <w:sz w:val="20"/>
                <w:szCs w:val="20"/>
                <w:lang w:val="pt-PT"/>
              </w:rPr>
            </w:pPr>
            <w:r w:rsidRPr="0052299C">
              <w:rPr>
                <w:sz w:val="20"/>
                <w:szCs w:val="20"/>
                <w:lang w:val="pt-PT" w:eastAsia="fr-CA"/>
              </w:rPr>
              <w:t>A ligação da zona insular não é viável neste momento, constitui um custo muito alto de investimento e não demanda que justifique o investimento</w:t>
            </w:r>
          </w:p>
          <w:p w14:paraId="52D44C06" w14:textId="3DB08ED5" w:rsidR="00E25254" w:rsidRPr="0052299C" w:rsidRDefault="002F6E1C" w:rsidP="0052299C">
            <w:pPr>
              <w:numPr>
                <w:ilvl w:val="0"/>
                <w:numId w:val="116"/>
              </w:numPr>
              <w:tabs>
                <w:tab w:val="left" w:pos="2500"/>
              </w:tabs>
              <w:spacing w:before="40" w:after="40"/>
              <w:contextualSpacing/>
              <w:jc w:val="both"/>
              <w:rPr>
                <w:rFonts w:eastAsia="Calibri"/>
                <w:sz w:val="20"/>
                <w:szCs w:val="20"/>
                <w:lang w:val="pt-PT"/>
              </w:rPr>
            </w:pPr>
            <w:r w:rsidRPr="0052299C">
              <w:rPr>
                <w:sz w:val="20"/>
                <w:szCs w:val="20"/>
                <w:lang w:val="pt-PT" w:eastAsia="fr-CA"/>
              </w:rPr>
              <w:lastRenderedPageBreak/>
              <w:t>Os jovens são fundamentais neste projecto, e devem ser sensibilizados para sua participação, e ajudá-los a usar as TICs para obter conhecimento técnico-científico. A continuidade dos projectos é muito importante.</w:t>
            </w:r>
          </w:p>
        </w:tc>
        <w:tc>
          <w:tcPr>
            <w:tcW w:w="2617" w:type="pct"/>
            <w:vAlign w:val="center"/>
          </w:tcPr>
          <w:p w14:paraId="4C6B2D70" w14:textId="0CB86167" w:rsidR="00E25254" w:rsidRPr="0052299C" w:rsidRDefault="00EC29F9" w:rsidP="0052299C">
            <w:pPr>
              <w:numPr>
                <w:ilvl w:val="0"/>
                <w:numId w:val="116"/>
              </w:numPr>
              <w:tabs>
                <w:tab w:val="left" w:pos="2500"/>
              </w:tabs>
              <w:spacing w:before="40" w:after="40"/>
              <w:contextualSpacing/>
              <w:jc w:val="both"/>
              <w:rPr>
                <w:sz w:val="20"/>
                <w:szCs w:val="20"/>
                <w:lang w:val="pt-PT" w:eastAsia="fr-CA"/>
              </w:rPr>
            </w:pPr>
            <w:r w:rsidRPr="0052299C">
              <w:rPr>
                <w:sz w:val="20"/>
                <w:szCs w:val="20"/>
                <w:lang w:val="pt-PT" w:eastAsia="fr-CA"/>
              </w:rPr>
              <w:lastRenderedPageBreak/>
              <w:t>O projecto vai trazer inúmeros benefícios para os cidadãos, alguns dos quais o acesso a serviços de comércio eletrônico, serviços eletrônicos públicos, geração de emprego, principalmente para jovens, entre outros.</w:t>
            </w:r>
            <w:r w:rsidR="00E25254" w:rsidRPr="0052299C">
              <w:rPr>
                <w:sz w:val="20"/>
                <w:szCs w:val="20"/>
                <w:lang w:val="pt-PT" w:eastAsia="fr-CA"/>
              </w:rPr>
              <w:t>;</w:t>
            </w:r>
          </w:p>
          <w:p w14:paraId="499FCB7C" w14:textId="187D7434" w:rsidR="00EC29F9" w:rsidRPr="0052299C" w:rsidRDefault="00EC29F9" w:rsidP="0052299C">
            <w:pPr>
              <w:widowControl w:val="0"/>
              <w:numPr>
                <w:ilvl w:val="0"/>
                <w:numId w:val="116"/>
              </w:numPr>
              <w:tabs>
                <w:tab w:val="left" w:pos="1380"/>
                <w:tab w:val="left" w:pos="2500"/>
              </w:tabs>
              <w:spacing w:before="40" w:after="40"/>
              <w:contextualSpacing/>
              <w:jc w:val="both"/>
              <w:rPr>
                <w:sz w:val="20"/>
                <w:szCs w:val="20"/>
                <w:lang w:val="pt-PT"/>
              </w:rPr>
            </w:pPr>
            <w:r w:rsidRPr="0052299C">
              <w:rPr>
                <w:sz w:val="20"/>
                <w:szCs w:val="20"/>
                <w:lang w:val="pt-PT" w:eastAsia="fr-CA"/>
              </w:rPr>
              <w:t xml:space="preserve">O risco é considerado mínimo. No entanto, deve-se ter muito cuidado quando </w:t>
            </w:r>
            <w:r w:rsidR="0039449C" w:rsidRPr="0052299C">
              <w:rPr>
                <w:sz w:val="20"/>
                <w:szCs w:val="20"/>
                <w:lang w:val="pt-PT" w:eastAsia="fr-CA"/>
              </w:rPr>
              <w:t>se manipula</w:t>
            </w:r>
            <w:r w:rsidRPr="0052299C">
              <w:rPr>
                <w:sz w:val="20"/>
                <w:szCs w:val="20"/>
                <w:lang w:val="pt-PT" w:eastAsia="fr-CA"/>
              </w:rPr>
              <w:t xml:space="preserve"> fibras pois, como a propagação de luz se dá na faixa do infravermelho, o feixe de luz é invisível, apesar da grande potência emitida, havendo grande risco de danos irreparáveis a visão. </w:t>
            </w:r>
          </w:p>
          <w:p w14:paraId="76A0A392" w14:textId="124E4352" w:rsidR="00EC29F9" w:rsidRPr="0052299C" w:rsidRDefault="00EC29F9" w:rsidP="0052299C">
            <w:pPr>
              <w:widowControl w:val="0"/>
              <w:numPr>
                <w:ilvl w:val="0"/>
                <w:numId w:val="116"/>
              </w:numPr>
              <w:tabs>
                <w:tab w:val="left" w:pos="1380"/>
                <w:tab w:val="left" w:pos="2500"/>
              </w:tabs>
              <w:spacing w:before="40" w:after="40"/>
              <w:contextualSpacing/>
              <w:jc w:val="both"/>
              <w:rPr>
                <w:sz w:val="20"/>
                <w:szCs w:val="20"/>
                <w:lang w:val="pt-PT"/>
              </w:rPr>
            </w:pPr>
            <w:r w:rsidRPr="0052299C">
              <w:rPr>
                <w:sz w:val="20"/>
                <w:szCs w:val="20"/>
                <w:lang w:val="pt-PT" w:eastAsia="fr-CA"/>
              </w:rPr>
              <w:t>O projecto vai melhorar a governação da Sociedade de Cabos da Guiné-Bissau (SCGB) e pagamento antecipado da contribuição do Governo para garantir a sustentabilidade da PPP existente. Isto vai tornar operacional a Guiné Telecon e por conseguinte gerar receitas.</w:t>
            </w:r>
          </w:p>
          <w:p w14:paraId="6AE81306" w14:textId="77777777" w:rsidR="00EC29F9" w:rsidRPr="0052299C" w:rsidRDefault="00EC29F9" w:rsidP="0052299C">
            <w:pPr>
              <w:numPr>
                <w:ilvl w:val="0"/>
                <w:numId w:val="116"/>
              </w:numPr>
              <w:tabs>
                <w:tab w:val="left" w:pos="1380"/>
                <w:tab w:val="left" w:pos="2500"/>
              </w:tabs>
              <w:spacing w:before="40" w:after="40"/>
              <w:contextualSpacing/>
              <w:jc w:val="both"/>
              <w:rPr>
                <w:sz w:val="20"/>
                <w:szCs w:val="20"/>
                <w:lang w:val="pt-PT" w:eastAsia="fr-CA"/>
              </w:rPr>
            </w:pPr>
            <w:r w:rsidRPr="0052299C">
              <w:rPr>
                <w:sz w:val="20"/>
                <w:szCs w:val="20"/>
                <w:lang w:val="pt-PT" w:eastAsia="fr-CA"/>
              </w:rPr>
              <w:t>Há igualmente geração de receitas através de pagamento de taxas e impostos de empresas na área de telecomunicaçoes, que serão expandidas com a massifição do uso de internet de banda larga</w:t>
            </w:r>
          </w:p>
          <w:p w14:paraId="431D5D45" w14:textId="1FDFA2D1" w:rsidR="00EC29F9" w:rsidRPr="0052299C" w:rsidRDefault="00EC29F9" w:rsidP="0052299C">
            <w:pPr>
              <w:pStyle w:val="BodyText2"/>
              <w:widowControl w:val="0"/>
              <w:numPr>
                <w:ilvl w:val="0"/>
                <w:numId w:val="116"/>
              </w:numPr>
              <w:tabs>
                <w:tab w:val="left" w:pos="2500"/>
              </w:tabs>
              <w:spacing w:before="40" w:after="40"/>
              <w:rPr>
                <w:sz w:val="20"/>
                <w:szCs w:val="20"/>
                <w:lang w:val="pt-PT"/>
              </w:rPr>
            </w:pPr>
            <w:r w:rsidRPr="0052299C">
              <w:rPr>
                <w:sz w:val="20"/>
                <w:szCs w:val="20"/>
                <w:lang w:val="pt-PT"/>
              </w:rPr>
              <w:t xml:space="preserve">Os documentos do projecto são públicos </w:t>
            </w:r>
            <w:r w:rsidR="0039449C" w:rsidRPr="0052299C">
              <w:rPr>
                <w:sz w:val="20"/>
                <w:szCs w:val="20"/>
                <w:lang w:val="pt-PT"/>
              </w:rPr>
              <w:t>e, portanto,</w:t>
            </w:r>
            <w:r w:rsidRPr="0052299C">
              <w:rPr>
                <w:sz w:val="20"/>
                <w:szCs w:val="20"/>
                <w:lang w:val="pt-PT"/>
              </w:rPr>
              <w:t xml:space="preserve"> todos podem ter acesso antecipado para melhor participação.</w:t>
            </w:r>
          </w:p>
          <w:p w14:paraId="588FF0EA" w14:textId="77777777" w:rsidR="00EC29F9" w:rsidRPr="0052299C" w:rsidRDefault="00EC29F9" w:rsidP="0052299C">
            <w:pPr>
              <w:pStyle w:val="BodyText2"/>
              <w:widowControl w:val="0"/>
              <w:numPr>
                <w:ilvl w:val="0"/>
                <w:numId w:val="116"/>
              </w:numPr>
              <w:tabs>
                <w:tab w:val="left" w:pos="2500"/>
              </w:tabs>
              <w:spacing w:before="40" w:after="40"/>
              <w:rPr>
                <w:sz w:val="20"/>
                <w:szCs w:val="20"/>
                <w:lang w:val="pt-PT"/>
              </w:rPr>
            </w:pPr>
            <w:r w:rsidRPr="0052299C">
              <w:rPr>
                <w:sz w:val="20"/>
                <w:szCs w:val="20"/>
                <w:lang w:val="pt-PT"/>
              </w:rPr>
              <w:t>A população local é essencial para a implementação do projecto, pelo que a contratação de mão-de-obra local será uma prioridade.</w:t>
            </w:r>
          </w:p>
          <w:p w14:paraId="75766926" w14:textId="77777777" w:rsidR="00EC29F9" w:rsidRPr="0052299C" w:rsidRDefault="00EC29F9" w:rsidP="0052299C">
            <w:pPr>
              <w:numPr>
                <w:ilvl w:val="0"/>
                <w:numId w:val="116"/>
              </w:numPr>
              <w:tabs>
                <w:tab w:val="left" w:pos="1380"/>
                <w:tab w:val="left" w:pos="2500"/>
              </w:tabs>
              <w:spacing w:before="40" w:after="40"/>
              <w:contextualSpacing/>
              <w:jc w:val="both"/>
              <w:rPr>
                <w:sz w:val="20"/>
                <w:szCs w:val="20"/>
                <w:lang w:val="pt-PT" w:eastAsia="fr-CA"/>
              </w:rPr>
            </w:pPr>
            <w:r w:rsidRPr="0052299C">
              <w:rPr>
                <w:sz w:val="20"/>
                <w:szCs w:val="20"/>
                <w:lang w:val="pt-PT" w:eastAsia="fr-CA"/>
              </w:rPr>
              <w:t>O sector privado está representado no projecto através da Câmara de Comércio da Indústria, Agricultura e Serviços (CCIAS).</w:t>
            </w:r>
          </w:p>
          <w:p w14:paraId="45EB5A5B" w14:textId="77777777" w:rsidR="00EC29F9" w:rsidRPr="0052299C" w:rsidRDefault="00EC29F9" w:rsidP="0052299C">
            <w:pPr>
              <w:pStyle w:val="BodyText2"/>
              <w:widowControl w:val="0"/>
              <w:numPr>
                <w:ilvl w:val="0"/>
                <w:numId w:val="116"/>
              </w:numPr>
              <w:tabs>
                <w:tab w:val="left" w:pos="2500"/>
              </w:tabs>
              <w:spacing w:before="40" w:after="40"/>
              <w:rPr>
                <w:sz w:val="20"/>
                <w:szCs w:val="20"/>
                <w:lang w:val="pt-PT"/>
              </w:rPr>
            </w:pPr>
            <w:r w:rsidRPr="0052299C">
              <w:rPr>
                <w:sz w:val="20"/>
                <w:szCs w:val="20"/>
                <w:lang w:val="pt-PT"/>
              </w:rPr>
              <w:t>A confidencialidade é um assunto muito impotante no processo de tratamento de casos de VBG/EAS/AS, pelo que os pontos focais deverão ser de consenço ao nível local especialmente. Portanto a comunidade local deverá participar na selecção dos pontos focais.</w:t>
            </w:r>
          </w:p>
          <w:p w14:paraId="1E780B13" w14:textId="39831405" w:rsidR="00E25254" w:rsidRPr="0052299C" w:rsidRDefault="00EC29F9" w:rsidP="0052299C">
            <w:pPr>
              <w:numPr>
                <w:ilvl w:val="0"/>
                <w:numId w:val="116"/>
              </w:numPr>
              <w:tabs>
                <w:tab w:val="left" w:pos="1380"/>
                <w:tab w:val="left" w:pos="2500"/>
              </w:tabs>
              <w:spacing w:before="40" w:after="40"/>
              <w:contextualSpacing/>
              <w:jc w:val="both"/>
              <w:rPr>
                <w:sz w:val="20"/>
                <w:szCs w:val="20"/>
                <w:lang w:val="pt-PT" w:eastAsia="fr-CA"/>
              </w:rPr>
            </w:pPr>
            <w:r w:rsidRPr="0052299C">
              <w:rPr>
                <w:sz w:val="20"/>
                <w:szCs w:val="20"/>
                <w:lang w:val="pt-PT" w:eastAsia="fr-CA"/>
              </w:rPr>
              <w:t xml:space="preserve">O projecto não prevê o estabelecimento de cotas/percentagem de mão-de-obra nacional que deverá ocupar diferentes posições no projecto. As vagas serão públicas e seguirão critérios previamente estabelecidos e públicos, que asseguram tratamento igual e sem </w:t>
            </w:r>
            <w:r w:rsidR="00D5123D" w:rsidRPr="0052299C">
              <w:rPr>
                <w:sz w:val="20"/>
                <w:szCs w:val="20"/>
                <w:lang w:val="pt-PT" w:eastAsia="fr-CA"/>
              </w:rPr>
              <w:t>discriminação</w:t>
            </w:r>
          </w:p>
        </w:tc>
      </w:tr>
    </w:tbl>
    <w:p w14:paraId="0047B5A6" w14:textId="77777777" w:rsidR="00E25254" w:rsidRPr="0084397C" w:rsidRDefault="00E25254" w:rsidP="00764EE9">
      <w:pPr>
        <w:tabs>
          <w:tab w:val="left" w:pos="3093"/>
        </w:tabs>
        <w:spacing w:before="120"/>
        <w:jc w:val="both"/>
        <w:rPr>
          <w:rFonts w:eastAsia="Calibri"/>
          <w:lang w:val="pt-PT"/>
        </w:rPr>
      </w:pPr>
    </w:p>
    <w:p w14:paraId="3764D5EE" w14:textId="0A4F624E" w:rsidR="00EC39DF" w:rsidRPr="00FB1FFE" w:rsidRDefault="00EC39DF" w:rsidP="00764EE9">
      <w:pPr>
        <w:pStyle w:val="Caption"/>
        <w:rPr>
          <w:b/>
          <w:bCs/>
          <w:i w:val="0"/>
          <w:iCs w:val="0"/>
          <w:color w:val="auto"/>
          <w:sz w:val="24"/>
          <w:szCs w:val="24"/>
          <w:lang w:val="pt-PT"/>
        </w:rPr>
      </w:pPr>
      <w:bookmarkStart w:id="91" w:name="_Toc137552221"/>
      <w:r w:rsidRPr="00FB1FFE">
        <w:rPr>
          <w:b/>
          <w:bCs/>
          <w:i w:val="0"/>
          <w:iCs w:val="0"/>
          <w:color w:val="auto"/>
          <w:sz w:val="24"/>
          <w:szCs w:val="24"/>
          <w:lang w:val="pt-PT"/>
        </w:rPr>
        <w:t xml:space="preserve">Tabela </w:t>
      </w:r>
      <w:r w:rsidRPr="00FB1FFE">
        <w:rPr>
          <w:b/>
          <w:bCs/>
          <w:i w:val="0"/>
          <w:iCs w:val="0"/>
          <w:color w:val="auto"/>
          <w:sz w:val="24"/>
          <w:szCs w:val="24"/>
          <w:lang w:val="pt-PT"/>
        </w:rPr>
        <w:fldChar w:fldCharType="begin"/>
      </w:r>
      <w:r w:rsidRPr="00FB1FFE">
        <w:rPr>
          <w:b/>
          <w:bCs/>
          <w:i w:val="0"/>
          <w:iCs w:val="0"/>
          <w:color w:val="auto"/>
          <w:sz w:val="24"/>
          <w:szCs w:val="24"/>
          <w:lang w:val="pt-PT"/>
        </w:rPr>
        <w:instrText xml:space="preserve"> SEQ Tabela \* ARABIC </w:instrText>
      </w:r>
      <w:r w:rsidRPr="00FB1FFE">
        <w:rPr>
          <w:b/>
          <w:bCs/>
          <w:i w:val="0"/>
          <w:iCs w:val="0"/>
          <w:color w:val="auto"/>
          <w:sz w:val="24"/>
          <w:szCs w:val="24"/>
          <w:lang w:val="pt-PT"/>
        </w:rPr>
        <w:fldChar w:fldCharType="separate"/>
      </w:r>
      <w:r w:rsidRPr="00FB1FFE">
        <w:rPr>
          <w:b/>
          <w:bCs/>
          <w:i w:val="0"/>
          <w:iCs w:val="0"/>
          <w:color w:val="auto"/>
          <w:sz w:val="24"/>
          <w:szCs w:val="24"/>
          <w:lang w:val="pt-PT"/>
        </w:rPr>
        <w:t>13</w:t>
      </w:r>
      <w:r w:rsidRPr="00FB1FFE">
        <w:rPr>
          <w:b/>
          <w:bCs/>
          <w:i w:val="0"/>
          <w:iCs w:val="0"/>
          <w:color w:val="auto"/>
          <w:sz w:val="24"/>
          <w:szCs w:val="24"/>
          <w:lang w:val="pt-PT"/>
        </w:rPr>
        <w:fldChar w:fldCharType="end"/>
      </w:r>
      <w:r w:rsidRPr="00FB1FFE">
        <w:rPr>
          <w:b/>
          <w:bCs/>
          <w:i w:val="0"/>
          <w:iCs w:val="0"/>
          <w:color w:val="auto"/>
          <w:sz w:val="24"/>
          <w:szCs w:val="24"/>
          <w:lang w:val="pt-PT"/>
        </w:rPr>
        <w:t>:</w:t>
      </w:r>
      <w:r w:rsidRPr="00FB1FFE">
        <w:rPr>
          <w:i w:val="0"/>
          <w:iCs w:val="0"/>
          <w:color w:val="auto"/>
          <w:sz w:val="24"/>
          <w:szCs w:val="24"/>
          <w:lang w:val="pt-PT"/>
        </w:rPr>
        <w:t xml:space="preserve"> Síntese dos pontos de vista das partes interessadas na região de Gab</w:t>
      </w:r>
      <w:r w:rsidR="00FB1FFE">
        <w:rPr>
          <w:i w:val="0"/>
          <w:iCs w:val="0"/>
          <w:color w:val="auto"/>
          <w:sz w:val="24"/>
          <w:szCs w:val="24"/>
          <w:lang w:val="pt-PT"/>
        </w:rPr>
        <w:t>ú</w:t>
      </w:r>
      <w:bookmarkEnd w:id="91"/>
    </w:p>
    <w:tbl>
      <w:tblPr>
        <w:tblStyle w:val="TableGrid"/>
        <w:tblW w:w="5000" w:type="pct"/>
        <w:shd w:val="clear" w:color="auto" w:fill="FFFFFF" w:themeFill="background1"/>
        <w:tblLook w:val="04A0" w:firstRow="1" w:lastRow="0" w:firstColumn="1" w:lastColumn="0" w:noHBand="0" w:noVBand="1"/>
      </w:tblPr>
      <w:tblGrid>
        <w:gridCol w:w="6745"/>
        <w:gridCol w:w="6465"/>
      </w:tblGrid>
      <w:tr w:rsidR="00E25254" w:rsidRPr="00843203" w14:paraId="15D50AA2" w14:textId="14891BCF" w:rsidTr="00AC573A">
        <w:trPr>
          <w:tblHeader/>
        </w:trPr>
        <w:tc>
          <w:tcPr>
            <w:tcW w:w="5000" w:type="pct"/>
            <w:gridSpan w:val="2"/>
            <w:shd w:val="clear" w:color="auto" w:fill="FFFFFF" w:themeFill="background1"/>
          </w:tcPr>
          <w:p w14:paraId="4C773FBD" w14:textId="7C749F69" w:rsidR="00E25254" w:rsidRPr="0052299C" w:rsidRDefault="00EC39DF" w:rsidP="0052299C">
            <w:pPr>
              <w:tabs>
                <w:tab w:val="left" w:pos="4010"/>
              </w:tabs>
              <w:adjustRightInd w:val="0"/>
              <w:snapToGrid w:val="0"/>
              <w:spacing w:before="40" w:after="40"/>
              <w:jc w:val="center"/>
              <w:rPr>
                <w:rFonts w:eastAsia="Calibri"/>
                <w:sz w:val="20"/>
                <w:szCs w:val="20"/>
                <w:lang w:val="pt-PT"/>
              </w:rPr>
            </w:pPr>
            <w:r w:rsidRPr="0052299C">
              <w:rPr>
                <w:b/>
                <w:sz w:val="20"/>
                <w:szCs w:val="20"/>
                <w:lang w:val="pt-PT"/>
              </w:rPr>
              <w:t xml:space="preserve">PERCEÇÃO GERAL DOS INTERVENIENTES NA REGIÃO DO GABU </w:t>
            </w:r>
            <w:r w:rsidRPr="0052299C">
              <w:rPr>
                <w:sz w:val="20"/>
                <w:szCs w:val="20"/>
                <w:lang w:val="pt-PT"/>
              </w:rPr>
              <w:t xml:space="preserve"> </w:t>
            </w:r>
            <w:r w:rsidRPr="0052299C">
              <w:rPr>
                <w:b/>
                <w:sz w:val="20"/>
                <w:szCs w:val="20"/>
                <w:lang w:val="pt-PT"/>
              </w:rPr>
              <w:t>SOBRE A WARDIP</w:t>
            </w:r>
          </w:p>
        </w:tc>
      </w:tr>
      <w:tr w:rsidR="00E25254" w:rsidRPr="0052299C" w14:paraId="32065196" w14:textId="4C3B9E8A" w:rsidTr="00AC573A">
        <w:trPr>
          <w:tblHeader/>
        </w:trPr>
        <w:tc>
          <w:tcPr>
            <w:tcW w:w="2553" w:type="pct"/>
            <w:shd w:val="clear" w:color="auto" w:fill="FFFFFF" w:themeFill="background1"/>
          </w:tcPr>
          <w:p w14:paraId="27922BEC" w14:textId="136BA15C" w:rsidR="00E25254" w:rsidRPr="0052299C" w:rsidRDefault="00EC39DF" w:rsidP="0052299C">
            <w:pPr>
              <w:tabs>
                <w:tab w:val="left" w:pos="4010"/>
              </w:tabs>
              <w:adjustRightInd w:val="0"/>
              <w:snapToGrid w:val="0"/>
              <w:spacing w:before="40" w:after="40"/>
              <w:jc w:val="center"/>
              <w:rPr>
                <w:rFonts w:eastAsia="Calibri"/>
                <w:sz w:val="20"/>
                <w:szCs w:val="20"/>
                <w:lang w:val="pt-PT"/>
              </w:rPr>
            </w:pPr>
            <w:r w:rsidRPr="0052299C">
              <w:rPr>
                <w:b/>
                <w:sz w:val="20"/>
                <w:szCs w:val="20"/>
                <w:lang w:val="pt-PT"/>
              </w:rPr>
              <w:t>PRINCIPAIS PREOCUPAÇÕES E RECEIOS</w:t>
            </w:r>
          </w:p>
        </w:tc>
        <w:tc>
          <w:tcPr>
            <w:tcW w:w="2447" w:type="pct"/>
            <w:shd w:val="clear" w:color="auto" w:fill="FFFFFF" w:themeFill="background1"/>
          </w:tcPr>
          <w:p w14:paraId="2DABC737" w14:textId="393B1FB5" w:rsidR="00E25254" w:rsidRPr="0052299C" w:rsidRDefault="00EC39DF" w:rsidP="0052299C">
            <w:pPr>
              <w:tabs>
                <w:tab w:val="left" w:pos="4010"/>
              </w:tabs>
              <w:adjustRightInd w:val="0"/>
              <w:snapToGrid w:val="0"/>
              <w:spacing w:before="40" w:after="40"/>
              <w:jc w:val="center"/>
              <w:rPr>
                <w:rFonts w:eastAsia="Calibri"/>
                <w:sz w:val="20"/>
                <w:szCs w:val="20"/>
                <w:lang w:val="pt-PT"/>
              </w:rPr>
            </w:pPr>
            <w:r w:rsidRPr="0052299C">
              <w:rPr>
                <w:b/>
                <w:sz w:val="20"/>
                <w:szCs w:val="20"/>
                <w:lang w:val="pt-PT"/>
              </w:rPr>
              <w:t>PRINCIPAIS SUGESTÕES E RECOMENDAÇÕES</w:t>
            </w:r>
          </w:p>
        </w:tc>
      </w:tr>
      <w:tr w:rsidR="00E25254" w:rsidRPr="00843203" w14:paraId="6BDA333C" w14:textId="174AA802" w:rsidTr="0052299C">
        <w:tc>
          <w:tcPr>
            <w:tcW w:w="2553" w:type="pct"/>
            <w:shd w:val="clear" w:color="auto" w:fill="FFFFFF" w:themeFill="background1"/>
          </w:tcPr>
          <w:p w14:paraId="0519944A" w14:textId="1B481FE9" w:rsidR="008D10B4" w:rsidRPr="0052299C" w:rsidRDefault="008D10B4" w:rsidP="0052299C">
            <w:pPr>
              <w:widowControl w:val="0"/>
              <w:numPr>
                <w:ilvl w:val="0"/>
                <w:numId w:val="118"/>
              </w:numPr>
              <w:adjustRightInd w:val="0"/>
              <w:snapToGrid w:val="0"/>
              <w:spacing w:before="40" w:after="40"/>
              <w:jc w:val="both"/>
              <w:rPr>
                <w:sz w:val="20"/>
                <w:szCs w:val="20"/>
                <w:lang w:val="pt-PT"/>
              </w:rPr>
            </w:pPr>
            <w:r w:rsidRPr="0052299C">
              <w:rPr>
                <w:sz w:val="20"/>
                <w:szCs w:val="20"/>
                <w:lang w:val="pt-PT" w:eastAsia="fr-CA"/>
              </w:rPr>
              <w:t>Será contratado pessoal local para as actividades do projectoO que é fibra óptica e qual é a sua função.</w:t>
            </w:r>
          </w:p>
          <w:p w14:paraId="415AA0F1" w14:textId="77777777"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Na fase de realização das obras, a equipes envolvidas irão integrar pessoas que falam língua local.</w:t>
            </w:r>
          </w:p>
          <w:p w14:paraId="7511A237" w14:textId="77777777"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Embora se tenha dito que todos os contratos de trabalho deverão ser assinados junto com um Código de Cunduta, há o risco de que os trabalhadores assinem sem ter lido o código de conduta</w:t>
            </w:r>
          </w:p>
          <w:p w14:paraId="1AC32B8E" w14:textId="38FCFECB"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 xml:space="preserve">O projecto é </w:t>
            </w:r>
            <w:r w:rsidR="00EC39DF" w:rsidRPr="0052299C">
              <w:rPr>
                <w:sz w:val="20"/>
                <w:szCs w:val="20"/>
                <w:lang w:val="pt-PT"/>
              </w:rPr>
              <w:t>bem-vindo</w:t>
            </w:r>
            <w:r w:rsidRPr="0052299C">
              <w:rPr>
                <w:sz w:val="20"/>
                <w:szCs w:val="20"/>
                <w:lang w:val="pt-PT"/>
              </w:rPr>
              <w:t>, e nós apoiamos porque sabemos que é o futuro dos nossos filhos</w:t>
            </w:r>
          </w:p>
          <w:p w14:paraId="2AF48371" w14:textId="77777777"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Precisamos de melhoria na rede de comunicação em Boé, e ainda mais empresas para desenvolver o nosso sector</w:t>
            </w:r>
          </w:p>
          <w:p w14:paraId="5A9B0639" w14:textId="5CC780B8"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 xml:space="preserve">O projecto é </w:t>
            </w:r>
            <w:r w:rsidR="00EC39DF" w:rsidRPr="0052299C">
              <w:rPr>
                <w:sz w:val="20"/>
                <w:szCs w:val="20"/>
                <w:lang w:val="pt-PT"/>
              </w:rPr>
              <w:t>bem-vindo</w:t>
            </w:r>
            <w:r w:rsidRPr="0052299C">
              <w:rPr>
                <w:sz w:val="20"/>
                <w:szCs w:val="20"/>
                <w:lang w:val="pt-PT"/>
              </w:rPr>
              <w:t xml:space="preserve"> e nós já estamos a sensibilizar as pessoas para participarem melhor na implementação do projecto.</w:t>
            </w:r>
          </w:p>
          <w:p w14:paraId="06C9C996" w14:textId="77777777"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Queremos que o nosso país seja como o Senegal onde as comunicações são melhores, e por isso faremos chegar as nossas comunidades tudo que foi aqui falado.</w:t>
            </w:r>
          </w:p>
          <w:p w14:paraId="74DFC13C" w14:textId="77777777"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Teremos acesso a todos os documentos elaborados para o projecto, especialmente os 6 que foram aqui referidos.</w:t>
            </w:r>
          </w:p>
          <w:p w14:paraId="470523C4" w14:textId="77777777"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Em caso de afectação de bens e activos das famílias durante a fase de obras, como vai ser a indeminização. Será entre o projecto e o beneficiário?</w:t>
            </w:r>
          </w:p>
          <w:p w14:paraId="08BE7D52" w14:textId="77777777"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Foi dito aqui que em caso de necessidade de reassentamento, os trabalhos não poderão iniciar antes que todos os afectados sejam indeminizados ou ter os bens repostos. Porque os trabalhos não iniciar?</w:t>
            </w:r>
          </w:p>
          <w:p w14:paraId="3018F74D" w14:textId="6CA1FDEA"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 xml:space="preserve">A consulta </w:t>
            </w:r>
            <w:r w:rsidR="00EC39DF" w:rsidRPr="0052299C">
              <w:rPr>
                <w:sz w:val="20"/>
                <w:szCs w:val="20"/>
                <w:lang w:val="pt-PT"/>
              </w:rPr>
              <w:t>a comunidade é</w:t>
            </w:r>
            <w:r w:rsidRPr="0052299C">
              <w:rPr>
                <w:sz w:val="20"/>
                <w:szCs w:val="20"/>
                <w:lang w:val="pt-PT"/>
              </w:rPr>
              <w:t xml:space="preserve"> muito importante para saber dos costumes locais. </w:t>
            </w:r>
            <w:r w:rsidRPr="0052299C">
              <w:rPr>
                <w:sz w:val="20"/>
                <w:szCs w:val="20"/>
                <w:lang w:val="pt-PT"/>
              </w:rPr>
              <w:lastRenderedPageBreak/>
              <w:t>Por exemplo, num projecto de energia, uma máquina ficou entalada numa árvore e ninguém consegui tirar a máquina. O motorista teve que ser levado para tratamento em Senegal. As máquinas só sairam da árvore depois de se fazer um ritual que envolveu scrificar cabeças de vaca (boi), um vermelho e outro branco. No final do ritual, e para os trabalhos continuarem, teve que se fazer um desvio para que tudo acontecesse 7 metros de distância em relação a arvore.</w:t>
            </w:r>
          </w:p>
          <w:p w14:paraId="0F0FC80D" w14:textId="77777777"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O que fazer se surgirem casos de VBG/EAS/AS.</w:t>
            </w:r>
          </w:p>
          <w:p w14:paraId="0166D06E" w14:textId="77777777" w:rsidR="008D10B4" w:rsidRPr="0052299C" w:rsidRDefault="008D10B4" w:rsidP="0052299C">
            <w:pPr>
              <w:pStyle w:val="BodyText2"/>
              <w:widowControl w:val="0"/>
              <w:numPr>
                <w:ilvl w:val="0"/>
                <w:numId w:val="118"/>
              </w:numPr>
              <w:adjustRightInd w:val="0"/>
              <w:snapToGrid w:val="0"/>
              <w:spacing w:before="40" w:after="40"/>
              <w:rPr>
                <w:sz w:val="20"/>
                <w:szCs w:val="20"/>
                <w:lang w:val="pt-PT"/>
              </w:rPr>
            </w:pPr>
            <w:r w:rsidRPr="0052299C">
              <w:rPr>
                <w:sz w:val="20"/>
                <w:szCs w:val="20"/>
                <w:lang w:val="pt-PT"/>
              </w:rPr>
              <w:t>A sensibilização sobre VBG/EAS/AS deverá ser dada igualmente para os homens. A sensibilização deverá ser à montante, portanto antes de assinarem os contratos de trabalho, e ser realizado de forma continua e permanente ao longo da implementação do projecto.</w:t>
            </w:r>
          </w:p>
          <w:p w14:paraId="42E03B75" w14:textId="4294C87B" w:rsidR="00E25254" w:rsidRPr="0052299C" w:rsidRDefault="008D10B4" w:rsidP="0052299C">
            <w:pPr>
              <w:numPr>
                <w:ilvl w:val="0"/>
                <w:numId w:val="118"/>
              </w:numPr>
              <w:adjustRightInd w:val="0"/>
              <w:snapToGrid w:val="0"/>
              <w:spacing w:before="40" w:after="40"/>
              <w:jc w:val="both"/>
              <w:rPr>
                <w:rFonts w:eastAsia="Calibri"/>
                <w:sz w:val="20"/>
                <w:szCs w:val="20"/>
                <w:lang w:val="pt-PT"/>
              </w:rPr>
            </w:pPr>
            <w:r w:rsidRPr="0052299C">
              <w:rPr>
                <w:sz w:val="20"/>
                <w:szCs w:val="20"/>
                <w:lang w:val="pt-PT" w:eastAsia="fr-CA"/>
              </w:rPr>
              <w:t>É importante incluir os risco de disseminação de doenças sexualmente transmissíveis como resultado de casos de VBG/EAS.</w:t>
            </w:r>
          </w:p>
        </w:tc>
        <w:tc>
          <w:tcPr>
            <w:tcW w:w="2447" w:type="pct"/>
            <w:shd w:val="clear" w:color="auto" w:fill="FFFFFF" w:themeFill="background1"/>
          </w:tcPr>
          <w:p w14:paraId="1191D10B" w14:textId="77777777" w:rsidR="00D51292" w:rsidRPr="0052299C" w:rsidRDefault="008D10B4" w:rsidP="0052299C">
            <w:pPr>
              <w:pStyle w:val="BodyText2"/>
              <w:widowControl w:val="0"/>
              <w:numPr>
                <w:ilvl w:val="0"/>
                <w:numId w:val="120"/>
              </w:numPr>
              <w:adjustRightInd w:val="0"/>
              <w:snapToGrid w:val="0"/>
              <w:spacing w:before="40" w:after="40"/>
              <w:rPr>
                <w:sz w:val="20"/>
                <w:szCs w:val="20"/>
                <w:lang w:val="pt-PT"/>
              </w:rPr>
            </w:pPr>
            <w:r w:rsidRPr="0052299C">
              <w:rPr>
                <w:sz w:val="20"/>
                <w:szCs w:val="20"/>
                <w:lang w:val="pt-PT"/>
              </w:rPr>
              <w:lastRenderedPageBreak/>
              <w:t>As vagas que poderão surgir para todos os trabalhos (especializados e não-especializados) irão previlegiar em primeiro lugar pessoal local, seguindo um processo de recrutamento público e transparente, tal como descrito nos Procedimentos de Gestão de Mão-de-Obra (PGMO) de que falamos nesta sessão</w:t>
            </w:r>
          </w:p>
          <w:p w14:paraId="755D7EB5" w14:textId="77777777" w:rsidR="00D51292" w:rsidRPr="0052299C" w:rsidRDefault="00D51292" w:rsidP="0052299C">
            <w:pPr>
              <w:pStyle w:val="BodyText2"/>
              <w:widowControl w:val="0"/>
              <w:numPr>
                <w:ilvl w:val="0"/>
                <w:numId w:val="120"/>
              </w:numPr>
              <w:adjustRightInd w:val="0"/>
              <w:snapToGrid w:val="0"/>
              <w:spacing w:before="40" w:after="40"/>
              <w:rPr>
                <w:sz w:val="20"/>
                <w:szCs w:val="20"/>
                <w:lang w:val="pt-PT"/>
              </w:rPr>
            </w:pPr>
            <w:r w:rsidRPr="0052299C">
              <w:rPr>
                <w:sz w:val="20"/>
                <w:szCs w:val="20"/>
                <w:lang w:val="pt-PT"/>
              </w:rPr>
              <w:t>Todas as equipes (UIP, empreiteiros, etc) serão obrigados a incluir pessoas que falam lingua local para facilitar a interracção com a população local.</w:t>
            </w:r>
          </w:p>
          <w:p w14:paraId="0C6F84F1" w14:textId="77777777" w:rsidR="00D51292" w:rsidRPr="0052299C" w:rsidRDefault="00D51292" w:rsidP="0052299C">
            <w:pPr>
              <w:pStyle w:val="BodyText2"/>
              <w:widowControl w:val="0"/>
              <w:numPr>
                <w:ilvl w:val="0"/>
                <w:numId w:val="120"/>
              </w:numPr>
              <w:adjustRightInd w:val="0"/>
              <w:snapToGrid w:val="0"/>
              <w:spacing w:before="40" w:after="40"/>
              <w:rPr>
                <w:sz w:val="20"/>
                <w:szCs w:val="20"/>
                <w:lang w:val="pt-PT"/>
              </w:rPr>
            </w:pPr>
            <w:r w:rsidRPr="0052299C">
              <w:rPr>
                <w:sz w:val="20"/>
                <w:szCs w:val="20"/>
                <w:lang w:val="pt-PT"/>
              </w:rPr>
              <w:t xml:space="preserve">Esse risco existe, por isso é que se exige que todos os trabalhadores sejam treinados sobre código de conduta, e que (quando necessário) os contratos sejam traduzidos para a língua que o trabalhador melhor entende e lê. O treinamento deverá ser contínuo. </w:t>
            </w:r>
          </w:p>
          <w:p w14:paraId="504AFE46" w14:textId="77777777" w:rsidR="00D51292" w:rsidRPr="0052299C" w:rsidRDefault="00D51292" w:rsidP="0052299C">
            <w:pPr>
              <w:pStyle w:val="BodyText2"/>
              <w:widowControl w:val="0"/>
              <w:numPr>
                <w:ilvl w:val="0"/>
                <w:numId w:val="120"/>
              </w:numPr>
              <w:adjustRightInd w:val="0"/>
              <w:snapToGrid w:val="0"/>
              <w:spacing w:before="40" w:after="40"/>
              <w:rPr>
                <w:sz w:val="20"/>
                <w:szCs w:val="20"/>
                <w:lang w:val="pt-PT"/>
              </w:rPr>
            </w:pPr>
            <w:r w:rsidRPr="0052299C">
              <w:rPr>
                <w:sz w:val="20"/>
                <w:szCs w:val="20"/>
                <w:lang w:val="pt-PT"/>
              </w:rPr>
              <w:t>Todos os documentos ambientais e sociais do projecto são públicos. Portanto têm acesso, e o governo regional vai fazer chegar.</w:t>
            </w:r>
          </w:p>
          <w:p w14:paraId="68099A0B" w14:textId="77777777" w:rsidR="00D51292" w:rsidRPr="0052299C" w:rsidRDefault="00D51292" w:rsidP="0052299C">
            <w:pPr>
              <w:pStyle w:val="BodyText2"/>
              <w:widowControl w:val="0"/>
              <w:numPr>
                <w:ilvl w:val="0"/>
                <w:numId w:val="120"/>
              </w:numPr>
              <w:adjustRightInd w:val="0"/>
              <w:snapToGrid w:val="0"/>
              <w:spacing w:before="40" w:after="40"/>
              <w:rPr>
                <w:sz w:val="20"/>
                <w:szCs w:val="20"/>
                <w:lang w:val="pt-PT"/>
              </w:rPr>
            </w:pPr>
            <w:r w:rsidRPr="0052299C">
              <w:rPr>
                <w:sz w:val="20"/>
                <w:szCs w:val="20"/>
                <w:lang w:val="pt-PT"/>
              </w:rPr>
              <w:t>Tal como foi referido na apresentação do Quadro de Política de Reassentamento (QPR), quando for identificado o risco de afectação de bens, a Unidade de Implementação do Projecto (UIP) vai, através de um serviço especializado, elaborar um plano de acção de reassentamento (PAR) que vai incluir o levantamento de todos os bens afectados e determinar as formas de compensação. Isso tudo será feito entre o projecto e afectado (beneficiário da indeminização).</w:t>
            </w:r>
          </w:p>
          <w:p w14:paraId="2737D8BE" w14:textId="77777777" w:rsidR="0087676F" w:rsidRPr="0052299C" w:rsidRDefault="00D51292" w:rsidP="0052299C">
            <w:pPr>
              <w:numPr>
                <w:ilvl w:val="0"/>
                <w:numId w:val="120"/>
              </w:numPr>
              <w:adjustRightInd w:val="0"/>
              <w:snapToGrid w:val="0"/>
              <w:spacing w:before="40" w:after="40"/>
              <w:jc w:val="both"/>
              <w:rPr>
                <w:rFonts w:eastAsia="Calibri"/>
                <w:sz w:val="20"/>
                <w:szCs w:val="20"/>
                <w:lang w:val="pt-PT"/>
              </w:rPr>
            </w:pPr>
            <w:r w:rsidRPr="0052299C">
              <w:rPr>
                <w:sz w:val="20"/>
                <w:szCs w:val="20"/>
                <w:lang w:val="pt-PT" w:eastAsia="fr-CA"/>
              </w:rPr>
              <w:t>Quando os trabalhos, as obras, não iniciam antes que todos sejam ideminizados, isso assegura que ninguém é deixado para tráz e as actividades do projecto não prejudiquem ninguém, pelo contrário trazem benefícios</w:t>
            </w:r>
          </w:p>
          <w:p w14:paraId="3C8C4259" w14:textId="3497A1E1" w:rsidR="00E25254" w:rsidRPr="0052299C" w:rsidRDefault="00D51292" w:rsidP="0052299C">
            <w:pPr>
              <w:numPr>
                <w:ilvl w:val="0"/>
                <w:numId w:val="120"/>
              </w:numPr>
              <w:adjustRightInd w:val="0"/>
              <w:snapToGrid w:val="0"/>
              <w:spacing w:before="40" w:after="40"/>
              <w:jc w:val="both"/>
              <w:rPr>
                <w:rFonts w:eastAsia="Calibri"/>
                <w:sz w:val="20"/>
                <w:szCs w:val="20"/>
                <w:lang w:val="pt-PT"/>
                <w14:textOutline w14:w="0" w14:cap="rnd" w14:cmpd="sng" w14:algn="ctr">
                  <w14:noFill/>
                  <w14:prstDash w14:val="lgDash"/>
                  <w14:bevel/>
                </w14:textOutline>
              </w:rPr>
            </w:pPr>
            <w:r w:rsidRPr="0052299C">
              <w:rPr>
                <w:sz w:val="20"/>
                <w:szCs w:val="20"/>
                <w:lang w:val="pt-PT" w:eastAsia="fr-CA"/>
              </w:rPr>
              <w:lastRenderedPageBreak/>
              <w:t>O plano de acção e mitigação a VBG/EAS/AS que acabamos de apresentar, estabelece procedimentos para lidar com esses casos, para além de já identificar riscos. Há um procedimento de recebimento de reclamações/queixas de casos de VBG que terá todo o tratamento, e serão identificados pontos focais locais para lidar com esses casos. Mesmo assim, todos somos chamados a colaborar no combate a esse mal</w:t>
            </w:r>
          </w:p>
        </w:tc>
      </w:tr>
    </w:tbl>
    <w:p w14:paraId="2CEC7C02" w14:textId="261C1757" w:rsidR="00E25254" w:rsidRPr="0084397C" w:rsidRDefault="00E25254" w:rsidP="00764EE9">
      <w:pPr>
        <w:spacing w:after="200"/>
        <w:rPr>
          <w:rFonts w:eastAsia="Calibri"/>
          <w:b/>
          <w:bCs/>
          <w:color w:val="FFFFFF" w:themeColor="background1"/>
          <w:lang w:val="pt-PT" w:eastAsia="fr-FR"/>
        </w:rPr>
        <w:sectPr w:rsidR="00E25254" w:rsidRPr="0084397C" w:rsidSect="0056044C">
          <w:headerReference w:type="first" r:id="rId22"/>
          <w:pgSz w:w="15840" w:h="12240" w:orient="landscape" w:code="1"/>
          <w:pgMar w:top="1412" w:right="1310" w:bottom="1412" w:left="1310" w:header="709" w:footer="709" w:gutter="0"/>
          <w:cols w:space="708"/>
          <w:titlePg/>
          <w:docGrid w:linePitch="360"/>
        </w:sectPr>
      </w:pPr>
    </w:p>
    <w:p w14:paraId="3A27B1A0" w14:textId="52D24550" w:rsidR="001D552A" w:rsidRPr="00FB1FFE" w:rsidRDefault="002330A7" w:rsidP="00764EE9">
      <w:pPr>
        <w:pStyle w:val="Heading2"/>
        <w:numPr>
          <w:ilvl w:val="1"/>
          <w:numId w:val="1"/>
        </w:numPr>
        <w:adjustRightInd w:val="0"/>
        <w:snapToGrid w:val="0"/>
        <w:spacing w:before="120" w:after="120"/>
        <w:ind w:left="567" w:hanging="283"/>
        <w:jc w:val="both"/>
        <w:rPr>
          <w:rFonts w:ascii="Times New Roman" w:hAnsi="Times New Roman" w:cs="Times New Roman"/>
          <w:color w:val="auto"/>
          <w:sz w:val="24"/>
          <w:szCs w:val="24"/>
          <w:lang w:val="pt-PT"/>
        </w:rPr>
      </w:pPr>
      <w:bookmarkStart w:id="92" w:name="_Toc137552183"/>
      <w:r w:rsidRPr="00FB1FFE">
        <w:rPr>
          <w:rFonts w:ascii="Times New Roman" w:hAnsi="Times New Roman" w:cs="Times New Roman"/>
          <w:b/>
          <w:color w:val="auto"/>
          <w:sz w:val="24"/>
          <w:szCs w:val="24"/>
          <w:lang w:val="pt-PT"/>
        </w:rPr>
        <w:lastRenderedPageBreak/>
        <w:t>PROPOSTA DE ESTRATÉGIA PARA A DIVULGAÇÃO DE INFORMAÇÃO E CONSULTA PÚBLICA</w:t>
      </w:r>
      <w:bookmarkEnd w:id="92"/>
    </w:p>
    <w:p w14:paraId="632ABF9B" w14:textId="77777777" w:rsidR="00181CD2" w:rsidRPr="00FB1FFE" w:rsidRDefault="00181CD2" w:rsidP="00764EE9">
      <w:pPr>
        <w:adjustRightInd w:val="0"/>
        <w:snapToGrid w:val="0"/>
        <w:spacing w:before="120" w:after="120"/>
        <w:jc w:val="both"/>
        <w:rPr>
          <w:lang w:val="pt-PT"/>
        </w:rPr>
      </w:pPr>
      <w:r w:rsidRPr="00FB1FFE">
        <w:rPr>
          <w:lang w:val="pt-PT"/>
        </w:rPr>
        <w:t>A estratégia de divulgação de informação e processo de auscultação e participação pública no âmbito do PEPI tem como principais objectivos os seguintes:</w:t>
      </w:r>
    </w:p>
    <w:p w14:paraId="7A0590D8" w14:textId="77777777" w:rsidR="00181CD2" w:rsidRPr="00FB1FFE" w:rsidRDefault="00181CD2" w:rsidP="00764EE9">
      <w:pPr>
        <w:numPr>
          <w:ilvl w:val="0"/>
          <w:numId w:val="39"/>
        </w:numPr>
        <w:adjustRightInd w:val="0"/>
        <w:snapToGrid w:val="0"/>
        <w:spacing w:before="120" w:after="120"/>
        <w:ind w:left="567" w:hanging="283"/>
        <w:jc w:val="both"/>
        <w:rPr>
          <w:lang w:val="pt-PT"/>
        </w:rPr>
      </w:pPr>
      <w:r w:rsidRPr="00FB1FFE">
        <w:rPr>
          <w:lang w:val="pt-PT"/>
        </w:rPr>
        <w:t>Permitir a compreensão das necessidades das comunidades directa e indirectamente afectadas;</w:t>
      </w:r>
    </w:p>
    <w:p w14:paraId="4292B21E" w14:textId="6266F610" w:rsidR="00181CD2" w:rsidRPr="0084397C" w:rsidRDefault="00181CD2" w:rsidP="00764EE9">
      <w:pPr>
        <w:numPr>
          <w:ilvl w:val="0"/>
          <w:numId w:val="39"/>
        </w:numPr>
        <w:adjustRightInd w:val="0"/>
        <w:snapToGrid w:val="0"/>
        <w:spacing w:before="120" w:after="120"/>
        <w:ind w:left="567" w:hanging="283"/>
        <w:jc w:val="both"/>
        <w:rPr>
          <w:lang w:val="pt-PT"/>
        </w:rPr>
      </w:pPr>
      <w:r w:rsidRPr="00FB1FFE">
        <w:rPr>
          <w:lang w:val="pt-PT"/>
        </w:rPr>
        <w:t xml:space="preserve">Garantir a coordenação entre todos </w:t>
      </w:r>
      <w:r w:rsidRPr="0084397C">
        <w:rPr>
          <w:lang w:val="pt-PT"/>
        </w:rPr>
        <w:t xml:space="preserve">os envolvidos na implementação, as estruturas de autoridade governamental </w:t>
      </w:r>
      <w:r w:rsidR="00FE2337" w:rsidRPr="0084397C">
        <w:rPr>
          <w:lang w:val="pt-PT"/>
        </w:rPr>
        <w:t xml:space="preserve">nos seus differentes </w:t>
      </w:r>
      <w:r w:rsidR="00E1164A" w:rsidRPr="0084397C">
        <w:rPr>
          <w:lang w:val="pt-PT"/>
        </w:rPr>
        <w:t>níveis referentes</w:t>
      </w:r>
      <w:r w:rsidRPr="0084397C">
        <w:rPr>
          <w:lang w:val="pt-PT"/>
        </w:rPr>
        <w:t xml:space="preserve"> as PI</w:t>
      </w:r>
      <w:r w:rsidR="00FE2337" w:rsidRPr="0084397C">
        <w:rPr>
          <w:lang w:val="pt-PT"/>
        </w:rPr>
        <w:t>&amp;</w:t>
      </w:r>
      <w:r w:rsidRPr="0084397C">
        <w:rPr>
          <w:lang w:val="pt-PT"/>
        </w:rPr>
        <w:t>As;</w:t>
      </w:r>
    </w:p>
    <w:p w14:paraId="10C80849" w14:textId="540DB11E" w:rsidR="00181CD2" w:rsidRPr="0084397C" w:rsidRDefault="00181CD2" w:rsidP="00764EE9">
      <w:pPr>
        <w:numPr>
          <w:ilvl w:val="0"/>
          <w:numId w:val="39"/>
        </w:numPr>
        <w:adjustRightInd w:val="0"/>
        <w:snapToGrid w:val="0"/>
        <w:spacing w:before="120" w:after="120"/>
        <w:ind w:left="567" w:hanging="283"/>
        <w:jc w:val="both"/>
        <w:rPr>
          <w:lang w:val="pt-PT"/>
        </w:rPr>
      </w:pPr>
      <w:r w:rsidRPr="0084397C">
        <w:rPr>
          <w:lang w:val="pt-PT"/>
        </w:rPr>
        <w:t>Permitir e garantir a recepção de feedback e comentários das PI</w:t>
      </w:r>
      <w:r w:rsidR="00FE2337" w:rsidRPr="0084397C">
        <w:rPr>
          <w:lang w:val="pt-PT"/>
        </w:rPr>
        <w:t>&amp;</w:t>
      </w:r>
      <w:r w:rsidRPr="0084397C">
        <w:rPr>
          <w:lang w:val="pt-PT"/>
        </w:rPr>
        <w:t>As, bem co</w:t>
      </w:r>
      <w:r w:rsidR="00FE2337" w:rsidRPr="0084397C">
        <w:rPr>
          <w:lang w:val="pt-PT"/>
        </w:rPr>
        <w:t xml:space="preserve">mo recepção de todas as queixas, reclamaçoes e sugestões </w:t>
      </w:r>
      <w:r w:rsidRPr="0084397C">
        <w:rPr>
          <w:lang w:val="pt-PT"/>
        </w:rPr>
        <w:t>das PI</w:t>
      </w:r>
      <w:r w:rsidR="00FE2337" w:rsidRPr="0084397C">
        <w:rPr>
          <w:lang w:val="pt-PT"/>
        </w:rPr>
        <w:t>&amp;</w:t>
      </w:r>
      <w:r w:rsidRPr="0084397C">
        <w:rPr>
          <w:lang w:val="pt-PT"/>
        </w:rPr>
        <w:t xml:space="preserve">As sobre a concepção e implementação do projeto; </w:t>
      </w:r>
    </w:p>
    <w:p w14:paraId="64F294C3" w14:textId="10767A7B" w:rsidR="00181CD2" w:rsidRPr="0084397C" w:rsidRDefault="00181CD2" w:rsidP="00764EE9">
      <w:pPr>
        <w:numPr>
          <w:ilvl w:val="0"/>
          <w:numId w:val="39"/>
        </w:numPr>
        <w:adjustRightInd w:val="0"/>
        <w:snapToGrid w:val="0"/>
        <w:spacing w:before="120" w:after="120"/>
        <w:ind w:left="567" w:hanging="283"/>
        <w:jc w:val="both"/>
        <w:rPr>
          <w:lang w:val="pt-PT"/>
        </w:rPr>
      </w:pPr>
      <w:r w:rsidRPr="0084397C">
        <w:rPr>
          <w:lang w:val="pt-PT"/>
        </w:rPr>
        <w:t xml:space="preserve">Garantir uma prestação de serviços transparente por parte de todos os intervenientes na implementação do </w:t>
      </w:r>
      <w:r w:rsidR="00FE2337" w:rsidRPr="0084397C">
        <w:rPr>
          <w:lang w:val="pt-PT"/>
        </w:rPr>
        <w:t>WARDIP</w:t>
      </w:r>
      <w:r w:rsidRPr="0084397C">
        <w:rPr>
          <w:lang w:val="pt-PT"/>
        </w:rPr>
        <w:t xml:space="preserve">, incluindo a gestão de informação recebida cujas respostas possam ser levados de volta as PIs para permitir que ajustes das intervenções ao longo do ciclo de vida do </w:t>
      </w:r>
      <w:r w:rsidR="00FE2337" w:rsidRPr="0084397C">
        <w:rPr>
          <w:lang w:val="pt-PT"/>
        </w:rPr>
        <w:t>WARDIP</w:t>
      </w:r>
      <w:r w:rsidRPr="0084397C">
        <w:rPr>
          <w:lang w:val="pt-PT"/>
        </w:rPr>
        <w:t xml:space="preserve"> possam ser realizadas. </w:t>
      </w:r>
    </w:p>
    <w:p w14:paraId="4941D82D" w14:textId="1B1223B4" w:rsidR="00181CD2" w:rsidRPr="0084397C" w:rsidRDefault="00181CD2" w:rsidP="00764EE9">
      <w:pPr>
        <w:adjustRightInd w:val="0"/>
        <w:snapToGrid w:val="0"/>
        <w:spacing w:before="120" w:after="120"/>
        <w:jc w:val="both"/>
        <w:rPr>
          <w:lang w:val="pt-PT"/>
        </w:rPr>
      </w:pPr>
      <w:r w:rsidRPr="0084397C">
        <w:rPr>
          <w:lang w:val="pt-PT"/>
        </w:rPr>
        <w:t xml:space="preserve">Como acima foi referido, o PEPI não é estanque, mas sim em contínua construção para adequar a acomodação de novas categorias de PIs a medida que forem surgindo, sendo deste modo continuamente refinado e adoptada nova estratégia conforme a implementação do </w:t>
      </w:r>
      <w:r w:rsidR="00FE2337" w:rsidRPr="0084397C">
        <w:rPr>
          <w:lang w:val="pt-PT"/>
        </w:rPr>
        <w:t xml:space="preserve">WARDIP </w:t>
      </w:r>
      <w:r w:rsidRPr="0084397C">
        <w:rPr>
          <w:lang w:val="pt-PT"/>
        </w:rPr>
        <w:t xml:space="preserve">for sendo realizada. </w:t>
      </w:r>
    </w:p>
    <w:p w14:paraId="7E0F204B" w14:textId="04CF3236" w:rsidR="00181CD2" w:rsidRPr="0084397C" w:rsidRDefault="00FE2337" w:rsidP="00764EE9">
      <w:pPr>
        <w:adjustRightInd w:val="0"/>
        <w:snapToGrid w:val="0"/>
        <w:spacing w:before="120" w:after="120"/>
        <w:jc w:val="both"/>
        <w:rPr>
          <w:lang w:val="pt-PT"/>
        </w:rPr>
      </w:pPr>
      <w:r w:rsidRPr="0084397C">
        <w:rPr>
          <w:lang w:val="pt-PT"/>
        </w:rPr>
        <w:t xml:space="preserve">Em relação ao Mecanismo de Resolução de Reclamações (MRR) uma vez definido e a </w:t>
      </w:r>
      <w:r w:rsidR="00181CD2" w:rsidRPr="0084397C">
        <w:rPr>
          <w:lang w:val="pt-PT"/>
        </w:rPr>
        <w:t>medida que</w:t>
      </w:r>
      <w:r w:rsidRPr="0084397C">
        <w:rPr>
          <w:lang w:val="pt-PT"/>
        </w:rPr>
        <w:t xml:space="preserve"> o WARDIP f</w:t>
      </w:r>
      <w:r w:rsidR="00181CD2" w:rsidRPr="0084397C">
        <w:rPr>
          <w:lang w:val="pt-PT"/>
        </w:rPr>
        <w:t xml:space="preserve">or se estabelendo </w:t>
      </w:r>
      <w:r w:rsidR="00E1164A" w:rsidRPr="0084397C">
        <w:rPr>
          <w:lang w:val="pt-PT"/>
        </w:rPr>
        <w:t>no país</w:t>
      </w:r>
      <w:r w:rsidRPr="0084397C">
        <w:rPr>
          <w:lang w:val="pt-PT"/>
        </w:rPr>
        <w:t xml:space="preserve">, </w:t>
      </w:r>
      <w:r w:rsidR="00181CD2" w:rsidRPr="0084397C">
        <w:rPr>
          <w:lang w:val="pt-PT"/>
        </w:rPr>
        <w:t>ser</w:t>
      </w:r>
      <w:r w:rsidRPr="0084397C">
        <w:rPr>
          <w:lang w:val="pt-PT"/>
        </w:rPr>
        <w:t>á aplicado</w:t>
      </w:r>
      <w:r w:rsidR="00181CD2" w:rsidRPr="0084397C">
        <w:rPr>
          <w:lang w:val="pt-PT"/>
        </w:rPr>
        <w:t xml:space="preserve"> por forma a que todos as PI</w:t>
      </w:r>
      <w:r w:rsidRPr="0084397C">
        <w:rPr>
          <w:lang w:val="pt-PT"/>
        </w:rPr>
        <w:t>&amp;</w:t>
      </w:r>
      <w:r w:rsidR="00181CD2" w:rsidRPr="0084397C">
        <w:rPr>
          <w:lang w:val="pt-PT"/>
        </w:rPr>
        <w:t xml:space="preserve">As, quer individualmente quer em grupos, possam ter capacidade para apresentar reclamações relacionadas ao </w:t>
      </w:r>
      <w:r w:rsidRPr="0084397C">
        <w:rPr>
          <w:lang w:val="pt-PT"/>
        </w:rPr>
        <w:t xml:space="preserve">projecto </w:t>
      </w:r>
      <w:r w:rsidR="00181CD2" w:rsidRPr="0084397C">
        <w:rPr>
          <w:lang w:val="pt-PT"/>
        </w:rPr>
        <w:t xml:space="preserve">ou fornecer comentários e feedback. </w:t>
      </w:r>
    </w:p>
    <w:p w14:paraId="2556D74E" w14:textId="512EE7FC" w:rsidR="00181CD2" w:rsidRPr="0084397C" w:rsidRDefault="00FE2337" w:rsidP="00764EE9">
      <w:pPr>
        <w:adjustRightInd w:val="0"/>
        <w:snapToGrid w:val="0"/>
        <w:spacing w:before="120" w:after="120"/>
        <w:jc w:val="both"/>
        <w:rPr>
          <w:lang w:val="pt-PT"/>
        </w:rPr>
      </w:pPr>
      <w:r w:rsidRPr="0084397C">
        <w:rPr>
          <w:lang w:val="pt-PT"/>
        </w:rPr>
        <w:t>Em relação ao processo das</w:t>
      </w:r>
      <w:r w:rsidR="00181CD2" w:rsidRPr="0084397C">
        <w:rPr>
          <w:lang w:val="pt-PT"/>
        </w:rPr>
        <w:t xml:space="preserve"> consultas às PI</w:t>
      </w:r>
      <w:r w:rsidRPr="0084397C">
        <w:rPr>
          <w:lang w:val="pt-PT"/>
        </w:rPr>
        <w:t>&amp;</w:t>
      </w:r>
      <w:r w:rsidR="00181CD2" w:rsidRPr="0084397C">
        <w:rPr>
          <w:lang w:val="pt-PT"/>
        </w:rPr>
        <w:t>A</w:t>
      </w:r>
      <w:r w:rsidRPr="0084397C">
        <w:rPr>
          <w:lang w:val="pt-PT"/>
        </w:rPr>
        <w:t xml:space="preserve">s, estas </w:t>
      </w:r>
      <w:r w:rsidR="00181CD2" w:rsidRPr="0084397C">
        <w:rPr>
          <w:lang w:val="pt-PT"/>
        </w:rPr>
        <w:t>ocorrerão formalmente segundo o preconizado nos decretos do processo de AIA</w:t>
      </w:r>
      <w:r w:rsidRPr="0084397C">
        <w:rPr>
          <w:lang w:val="pt-PT"/>
        </w:rPr>
        <w:t xml:space="preserve">S </w:t>
      </w:r>
      <w:r w:rsidR="00181CD2" w:rsidRPr="0084397C">
        <w:rPr>
          <w:lang w:val="pt-PT"/>
        </w:rPr>
        <w:t xml:space="preserve">em vigor e sobre o </w:t>
      </w:r>
      <w:r w:rsidRPr="0084397C">
        <w:rPr>
          <w:lang w:val="pt-PT"/>
        </w:rPr>
        <w:t>P</w:t>
      </w:r>
      <w:r w:rsidR="00181CD2" w:rsidRPr="0084397C">
        <w:rPr>
          <w:lang w:val="pt-PT"/>
        </w:rPr>
        <w:t>rocesso de Participação Pública</w:t>
      </w:r>
      <w:r w:rsidRPr="0084397C">
        <w:rPr>
          <w:lang w:val="pt-PT"/>
        </w:rPr>
        <w:t xml:space="preserve"> (PPP)</w:t>
      </w:r>
      <w:r w:rsidR="00181CD2" w:rsidRPr="0084397C">
        <w:rPr>
          <w:lang w:val="pt-PT"/>
        </w:rPr>
        <w:t xml:space="preserve">, contudo não se limitando a estes intrumentos. Abaixo, a tabela com a descrição do processo para consultas. </w:t>
      </w:r>
    </w:p>
    <w:p w14:paraId="197FEA29" w14:textId="5B46D3A0" w:rsidR="00E1164A" w:rsidRPr="0084397C" w:rsidRDefault="00E1164A" w:rsidP="00764EE9">
      <w:pPr>
        <w:spacing w:after="120"/>
        <w:jc w:val="both"/>
        <w:rPr>
          <w:lang w:val="pt-PT"/>
        </w:rPr>
      </w:pPr>
    </w:p>
    <w:p w14:paraId="211E82D6" w14:textId="77777777" w:rsidR="00E1164A" w:rsidRPr="0084397C" w:rsidRDefault="00E1164A" w:rsidP="00764EE9">
      <w:pPr>
        <w:spacing w:after="120"/>
        <w:jc w:val="both"/>
        <w:rPr>
          <w:lang w:val="pt-PT"/>
        </w:rPr>
        <w:sectPr w:rsidR="00E1164A" w:rsidRPr="0084397C" w:rsidSect="009554D6">
          <w:headerReference w:type="default" r:id="rId23"/>
          <w:pgSz w:w="12240" w:h="15840"/>
          <w:pgMar w:top="1440" w:right="1440" w:bottom="1440" w:left="1440" w:header="720" w:footer="720" w:gutter="0"/>
          <w:cols w:space="720"/>
          <w:docGrid w:linePitch="360"/>
        </w:sectPr>
      </w:pPr>
    </w:p>
    <w:p w14:paraId="20BBEF86" w14:textId="182C452C" w:rsidR="00A54C99" w:rsidRPr="0084397C" w:rsidRDefault="00A54C99" w:rsidP="00764EE9">
      <w:pPr>
        <w:spacing w:after="120"/>
        <w:jc w:val="both"/>
        <w:rPr>
          <w:lang w:val="pt-PT"/>
        </w:rPr>
      </w:pPr>
      <w:bookmarkStart w:id="93" w:name="_Toc137552222"/>
      <w:r w:rsidRPr="0084397C">
        <w:rPr>
          <w:lang w:val="pt-PT"/>
        </w:rPr>
        <w:lastRenderedPageBreak/>
        <w:t xml:space="preserve">Tabela </w:t>
      </w:r>
      <w:r w:rsidRPr="0084397C">
        <w:rPr>
          <w:lang w:val="pt-PT"/>
        </w:rPr>
        <w:fldChar w:fldCharType="begin"/>
      </w:r>
      <w:r w:rsidRPr="0084397C">
        <w:rPr>
          <w:lang w:val="pt-PT"/>
        </w:rPr>
        <w:instrText xml:space="preserve"> SEQ Tabela \* ARABIC </w:instrText>
      </w:r>
      <w:r w:rsidRPr="0084397C">
        <w:rPr>
          <w:lang w:val="pt-PT"/>
        </w:rPr>
        <w:fldChar w:fldCharType="separate"/>
      </w:r>
      <w:r w:rsidRPr="0084397C">
        <w:rPr>
          <w:lang w:val="pt-PT"/>
        </w:rPr>
        <w:t>14</w:t>
      </w:r>
      <w:r w:rsidRPr="0084397C">
        <w:rPr>
          <w:lang w:val="pt-PT"/>
        </w:rPr>
        <w:fldChar w:fldCharType="end"/>
      </w:r>
      <w:r w:rsidRPr="0084397C">
        <w:rPr>
          <w:lang w:val="pt-PT"/>
        </w:rPr>
        <w:t>: Proposta para consulta e divulgação do plano de engajamento das PI&amp;As no WARDIP</w:t>
      </w:r>
      <w:bookmarkEnd w:id="93"/>
    </w:p>
    <w:tbl>
      <w:tblPr>
        <w:tblW w:w="13598" w:type="dxa"/>
        <w:tblLayout w:type="fixed"/>
        <w:tblLook w:val="04A0" w:firstRow="1" w:lastRow="0" w:firstColumn="1" w:lastColumn="0" w:noHBand="0" w:noVBand="1"/>
      </w:tblPr>
      <w:tblGrid>
        <w:gridCol w:w="1610"/>
        <w:gridCol w:w="2208"/>
        <w:gridCol w:w="2409"/>
        <w:gridCol w:w="1683"/>
        <w:gridCol w:w="3137"/>
        <w:gridCol w:w="2551"/>
      </w:tblGrid>
      <w:tr w:rsidR="00E1164A" w:rsidRPr="0084397C" w14:paraId="6C793D11" w14:textId="77777777" w:rsidTr="00AC573A">
        <w:trPr>
          <w:trHeight w:val="480"/>
          <w:tblHeader/>
        </w:trPr>
        <w:tc>
          <w:tcPr>
            <w:tcW w:w="1610" w:type="dxa"/>
            <w:tcBorders>
              <w:top w:val="single" w:sz="8" w:space="0" w:color="auto"/>
              <w:left w:val="single" w:sz="8" w:space="0" w:color="auto"/>
              <w:bottom w:val="single" w:sz="4" w:space="0" w:color="auto"/>
              <w:right w:val="single" w:sz="4" w:space="0" w:color="auto"/>
            </w:tcBorders>
            <w:shd w:val="clear" w:color="auto" w:fill="BFBFBF" w:themeFill="background1" w:themeFillShade="BF"/>
            <w:vAlign w:val="center"/>
            <w:hideMark/>
          </w:tcPr>
          <w:p w14:paraId="167843FB" w14:textId="6FC4A80F" w:rsidR="00181CD2" w:rsidRPr="00AC573A" w:rsidRDefault="00E1164A" w:rsidP="00AC573A">
            <w:pPr>
              <w:adjustRightInd w:val="0"/>
              <w:snapToGrid w:val="0"/>
              <w:spacing w:before="20" w:after="20"/>
              <w:rPr>
                <w:b/>
                <w:sz w:val="18"/>
                <w:szCs w:val="18"/>
                <w:lang w:val="pt-PT"/>
              </w:rPr>
            </w:pPr>
            <w:r w:rsidRPr="00AC573A">
              <w:rPr>
                <w:b/>
                <w:sz w:val="18"/>
                <w:szCs w:val="18"/>
                <w:lang w:val="pt-PT"/>
              </w:rPr>
              <w:t>ESTÁGIO DO PROJECTO</w:t>
            </w:r>
          </w:p>
        </w:tc>
        <w:tc>
          <w:tcPr>
            <w:tcW w:w="2208" w:type="dxa"/>
            <w:tcBorders>
              <w:top w:val="single" w:sz="8" w:space="0" w:color="auto"/>
              <w:left w:val="nil"/>
              <w:bottom w:val="single" w:sz="4" w:space="0" w:color="auto"/>
              <w:right w:val="single" w:sz="4" w:space="0" w:color="auto"/>
            </w:tcBorders>
            <w:shd w:val="clear" w:color="auto" w:fill="BFBFBF" w:themeFill="background1" w:themeFillShade="BF"/>
            <w:vAlign w:val="center"/>
            <w:hideMark/>
          </w:tcPr>
          <w:p w14:paraId="1ED4A0C5" w14:textId="7D45BA4E" w:rsidR="00181CD2" w:rsidRPr="00AC573A" w:rsidRDefault="00E1164A" w:rsidP="00AC573A">
            <w:pPr>
              <w:adjustRightInd w:val="0"/>
              <w:snapToGrid w:val="0"/>
              <w:spacing w:before="20" w:after="20"/>
              <w:rPr>
                <w:b/>
                <w:sz w:val="18"/>
                <w:szCs w:val="18"/>
                <w:lang w:val="pt-PT"/>
              </w:rPr>
            </w:pPr>
            <w:r w:rsidRPr="00AC573A">
              <w:rPr>
                <w:b/>
                <w:sz w:val="18"/>
                <w:szCs w:val="18"/>
                <w:lang w:val="pt-PT"/>
              </w:rPr>
              <w:t>LISTA DE INFORMAÇÃO A SER DIVULGADA</w:t>
            </w:r>
          </w:p>
        </w:tc>
        <w:tc>
          <w:tcPr>
            <w:tcW w:w="2409" w:type="dxa"/>
            <w:tcBorders>
              <w:top w:val="single" w:sz="8" w:space="0" w:color="auto"/>
              <w:left w:val="nil"/>
              <w:bottom w:val="single" w:sz="4" w:space="0" w:color="auto"/>
              <w:right w:val="single" w:sz="4" w:space="0" w:color="auto"/>
            </w:tcBorders>
            <w:shd w:val="clear" w:color="auto" w:fill="BFBFBF" w:themeFill="background1" w:themeFillShade="BF"/>
            <w:vAlign w:val="center"/>
            <w:hideMark/>
          </w:tcPr>
          <w:p w14:paraId="5E285BF6" w14:textId="37B52C31" w:rsidR="00181CD2" w:rsidRPr="00AC573A" w:rsidRDefault="00E1164A" w:rsidP="00AC573A">
            <w:pPr>
              <w:adjustRightInd w:val="0"/>
              <w:snapToGrid w:val="0"/>
              <w:spacing w:before="20" w:after="20"/>
              <w:rPr>
                <w:b/>
                <w:sz w:val="18"/>
                <w:szCs w:val="18"/>
                <w:lang w:val="pt-PT"/>
              </w:rPr>
            </w:pPr>
            <w:r w:rsidRPr="00AC573A">
              <w:rPr>
                <w:b/>
                <w:sz w:val="18"/>
                <w:szCs w:val="18"/>
                <w:lang w:val="pt-PT"/>
              </w:rPr>
              <w:t>MÉTODO PROPOSTO</w:t>
            </w:r>
          </w:p>
        </w:tc>
        <w:tc>
          <w:tcPr>
            <w:tcW w:w="1683" w:type="dxa"/>
            <w:tcBorders>
              <w:top w:val="single" w:sz="8" w:space="0" w:color="auto"/>
              <w:left w:val="nil"/>
              <w:bottom w:val="single" w:sz="4" w:space="0" w:color="auto"/>
              <w:right w:val="single" w:sz="4" w:space="0" w:color="auto"/>
            </w:tcBorders>
            <w:shd w:val="clear" w:color="auto" w:fill="BFBFBF" w:themeFill="background1" w:themeFillShade="BF"/>
            <w:noWrap/>
            <w:vAlign w:val="center"/>
            <w:hideMark/>
          </w:tcPr>
          <w:p w14:paraId="4D5CE7A0" w14:textId="409CDF5C" w:rsidR="00181CD2" w:rsidRPr="00AC573A" w:rsidRDefault="00E1164A" w:rsidP="00AC573A">
            <w:pPr>
              <w:adjustRightInd w:val="0"/>
              <w:snapToGrid w:val="0"/>
              <w:spacing w:before="20" w:after="20"/>
              <w:rPr>
                <w:b/>
                <w:sz w:val="18"/>
                <w:szCs w:val="18"/>
                <w:lang w:val="pt-PT"/>
              </w:rPr>
            </w:pPr>
            <w:r w:rsidRPr="00AC573A">
              <w:rPr>
                <w:b/>
                <w:sz w:val="18"/>
                <w:szCs w:val="18"/>
                <w:lang w:val="pt-PT"/>
              </w:rPr>
              <w:t xml:space="preserve">DATAS </w:t>
            </w:r>
          </w:p>
        </w:tc>
        <w:tc>
          <w:tcPr>
            <w:tcW w:w="3137" w:type="dxa"/>
            <w:tcBorders>
              <w:top w:val="single" w:sz="8" w:space="0" w:color="auto"/>
              <w:left w:val="nil"/>
              <w:bottom w:val="single" w:sz="4" w:space="0" w:color="auto"/>
              <w:right w:val="single" w:sz="4" w:space="0" w:color="auto"/>
            </w:tcBorders>
            <w:shd w:val="clear" w:color="auto" w:fill="BFBFBF" w:themeFill="background1" w:themeFillShade="BF"/>
            <w:vAlign w:val="center"/>
            <w:hideMark/>
          </w:tcPr>
          <w:p w14:paraId="002EB740" w14:textId="51D30BE5" w:rsidR="00181CD2" w:rsidRPr="00AC573A" w:rsidRDefault="00E1164A" w:rsidP="00AC573A">
            <w:pPr>
              <w:adjustRightInd w:val="0"/>
              <w:snapToGrid w:val="0"/>
              <w:spacing w:before="20" w:after="20"/>
              <w:rPr>
                <w:b/>
                <w:sz w:val="18"/>
                <w:szCs w:val="18"/>
                <w:lang w:val="pt-PT"/>
              </w:rPr>
            </w:pPr>
            <w:r w:rsidRPr="00AC573A">
              <w:rPr>
                <w:b/>
                <w:sz w:val="18"/>
                <w:szCs w:val="18"/>
                <w:lang w:val="pt-PT"/>
              </w:rPr>
              <w:t xml:space="preserve">PARTES INTERESSADAS PRETENDIDAS </w:t>
            </w:r>
          </w:p>
        </w:tc>
        <w:tc>
          <w:tcPr>
            <w:tcW w:w="2551" w:type="dxa"/>
            <w:tcBorders>
              <w:top w:val="single" w:sz="8" w:space="0" w:color="auto"/>
              <w:left w:val="nil"/>
              <w:bottom w:val="single" w:sz="4" w:space="0" w:color="auto"/>
              <w:right w:val="single" w:sz="8" w:space="0" w:color="auto"/>
            </w:tcBorders>
            <w:shd w:val="clear" w:color="auto" w:fill="BFBFBF" w:themeFill="background1" w:themeFillShade="BF"/>
            <w:vAlign w:val="center"/>
            <w:hideMark/>
          </w:tcPr>
          <w:p w14:paraId="1B38C8BA" w14:textId="3F28BDC9" w:rsidR="00181CD2" w:rsidRPr="00AC573A" w:rsidRDefault="00E1164A" w:rsidP="00AC573A">
            <w:pPr>
              <w:adjustRightInd w:val="0"/>
              <w:snapToGrid w:val="0"/>
              <w:spacing w:before="20" w:after="20"/>
              <w:rPr>
                <w:b/>
                <w:sz w:val="18"/>
                <w:szCs w:val="18"/>
                <w:lang w:val="pt-PT"/>
              </w:rPr>
            </w:pPr>
            <w:r w:rsidRPr="00AC573A">
              <w:rPr>
                <w:b/>
                <w:sz w:val="18"/>
                <w:szCs w:val="18"/>
                <w:lang w:val="pt-PT"/>
              </w:rPr>
              <w:t>RESPONSABILIDADES</w:t>
            </w:r>
          </w:p>
        </w:tc>
      </w:tr>
      <w:tr w:rsidR="00E1164A" w:rsidRPr="0084397C" w14:paraId="03CF3F39" w14:textId="77777777" w:rsidTr="00AC573A">
        <w:trPr>
          <w:trHeight w:val="975"/>
        </w:trPr>
        <w:tc>
          <w:tcPr>
            <w:tcW w:w="1610" w:type="dxa"/>
            <w:vMerge w:val="restart"/>
            <w:tcBorders>
              <w:top w:val="nil"/>
              <w:left w:val="single" w:sz="8" w:space="0" w:color="auto"/>
              <w:bottom w:val="single" w:sz="4" w:space="0" w:color="000000"/>
              <w:right w:val="single" w:sz="4" w:space="0" w:color="auto"/>
            </w:tcBorders>
            <w:shd w:val="clear" w:color="auto" w:fill="auto"/>
            <w:vAlign w:val="center"/>
            <w:hideMark/>
          </w:tcPr>
          <w:p w14:paraId="0228B7EE" w14:textId="17AD2B7A" w:rsidR="00181CD2" w:rsidRPr="00AC573A" w:rsidRDefault="00FE2337" w:rsidP="00AC573A">
            <w:pPr>
              <w:adjustRightInd w:val="0"/>
              <w:snapToGrid w:val="0"/>
              <w:spacing w:before="20" w:after="20"/>
              <w:rPr>
                <w:sz w:val="20"/>
                <w:szCs w:val="20"/>
                <w:lang w:val="pt-PT"/>
              </w:rPr>
            </w:pPr>
            <w:r w:rsidRPr="00AC573A">
              <w:rPr>
                <w:sz w:val="20"/>
                <w:szCs w:val="20"/>
                <w:lang w:val="pt-PT"/>
              </w:rPr>
              <w:t>Fase preliminar de viabilidade e de estudos</w:t>
            </w:r>
            <w:r w:rsidR="00181CD2" w:rsidRPr="00AC573A">
              <w:rPr>
                <w:sz w:val="20"/>
                <w:szCs w:val="20"/>
                <w:lang w:val="pt-PT"/>
              </w:rPr>
              <w:t xml:space="preserve"> </w:t>
            </w:r>
          </w:p>
        </w:tc>
        <w:tc>
          <w:tcPr>
            <w:tcW w:w="2208" w:type="dxa"/>
            <w:tcBorders>
              <w:top w:val="nil"/>
              <w:left w:val="nil"/>
              <w:bottom w:val="single" w:sz="4" w:space="0" w:color="auto"/>
              <w:right w:val="single" w:sz="4" w:space="0" w:color="auto"/>
            </w:tcBorders>
            <w:shd w:val="clear" w:color="auto" w:fill="auto"/>
            <w:vAlign w:val="center"/>
            <w:hideMark/>
          </w:tcPr>
          <w:p w14:paraId="5803B515" w14:textId="40B199F1" w:rsidR="00181CD2" w:rsidRPr="00AC573A" w:rsidRDefault="00181CD2" w:rsidP="00AC573A">
            <w:pPr>
              <w:adjustRightInd w:val="0"/>
              <w:snapToGrid w:val="0"/>
              <w:spacing w:before="20" w:after="20"/>
              <w:rPr>
                <w:sz w:val="20"/>
                <w:szCs w:val="20"/>
                <w:lang w:val="pt-PT"/>
              </w:rPr>
            </w:pPr>
            <w:r w:rsidRPr="00AC573A">
              <w:rPr>
                <w:sz w:val="20"/>
                <w:szCs w:val="20"/>
                <w:lang w:val="pt-PT"/>
              </w:rPr>
              <w:t xml:space="preserve">Divulgação do </w:t>
            </w:r>
            <w:r w:rsidR="00CD3A3F" w:rsidRPr="00AC573A">
              <w:rPr>
                <w:sz w:val="20"/>
                <w:szCs w:val="20"/>
                <w:lang w:val="pt-PT"/>
              </w:rPr>
              <w:t>WARDIP</w:t>
            </w:r>
            <w:r w:rsidR="006D7486" w:rsidRPr="00AC573A">
              <w:rPr>
                <w:sz w:val="20"/>
                <w:szCs w:val="20"/>
                <w:lang w:val="pt-PT"/>
              </w:rPr>
              <w:t xml:space="preserve"> </w:t>
            </w:r>
            <w:r w:rsidR="00EC38CA" w:rsidRPr="00AC573A">
              <w:rPr>
                <w:sz w:val="20"/>
                <w:szCs w:val="20"/>
                <w:lang w:val="pt-PT"/>
              </w:rPr>
              <w:t>–</w:t>
            </w:r>
            <w:r w:rsidR="006D7486" w:rsidRPr="00AC573A">
              <w:rPr>
                <w:sz w:val="20"/>
                <w:szCs w:val="20"/>
                <w:lang w:val="pt-PT"/>
              </w:rPr>
              <w:t xml:space="preserve"> </w:t>
            </w:r>
            <w:r w:rsidR="00EC38CA" w:rsidRPr="00AC573A">
              <w:rPr>
                <w:sz w:val="20"/>
                <w:szCs w:val="20"/>
                <w:lang w:val="pt-PT"/>
              </w:rPr>
              <w:t xml:space="preserve">Documento de Avaliação do Projecto (PAD) e o Acordo de Financiamento </w:t>
            </w:r>
          </w:p>
          <w:p w14:paraId="6F24D796" w14:textId="3FEE7A7E" w:rsidR="00850B49" w:rsidRPr="00AC573A" w:rsidRDefault="00850B49" w:rsidP="00AC573A">
            <w:pPr>
              <w:adjustRightInd w:val="0"/>
              <w:snapToGrid w:val="0"/>
              <w:spacing w:before="20" w:after="20"/>
              <w:rPr>
                <w:sz w:val="20"/>
                <w:szCs w:val="20"/>
                <w:lang w:val="pt-PT"/>
              </w:rPr>
            </w:pPr>
          </w:p>
        </w:tc>
        <w:tc>
          <w:tcPr>
            <w:tcW w:w="2409" w:type="dxa"/>
            <w:tcBorders>
              <w:top w:val="nil"/>
              <w:left w:val="nil"/>
              <w:bottom w:val="single" w:sz="4" w:space="0" w:color="auto"/>
              <w:right w:val="single" w:sz="4" w:space="0" w:color="auto"/>
            </w:tcBorders>
            <w:shd w:val="clear" w:color="auto" w:fill="auto"/>
            <w:vAlign w:val="center"/>
            <w:hideMark/>
          </w:tcPr>
          <w:p w14:paraId="736F8330" w14:textId="59C26A8A" w:rsidR="00181CD2" w:rsidRPr="00AC573A" w:rsidRDefault="00181CD2" w:rsidP="00AC573A">
            <w:pPr>
              <w:adjustRightInd w:val="0"/>
              <w:snapToGrid w:val="0"/>
              <w:spacing w:before="20" w:after="20"/>
              <w:rPr>
                <w:sz w:val="20"/>
                <w:szCs w:val="20"/>
                <w:lang w:val="pt-PT"/>
              </w:rPr>
            </w:pPr>
            <w:r w:rsidRPr="00AC573A">
              <w:rPr>
                <w:sz w:val="20"/>
                <w:szCs w:val="20"/>
                <w:lang w:val="pt-PT"/>
              </w:rPr>
              <w:t>Consultas públicas e individuais</w:t>
            </w:r>
            <w:r w:rsidR="00EC38CA" w:rsidRPr="00AC573A">
              <w:rPr>
                <w:sz w:val="20"/>
                <w:szCs w:val="20"/>
                <w:lang w:val="pt-PT"/>
              </w:rPr>
              <w:t xml:space="preserve">, grupos focais, e-mail, seminários e workshops e reuniões </w:t>
            </w:r>
            <w:r w:rsidRPr="00AC573A">
              <w:rPr>
                <w:sz w:val="20"/>
                <w:szCs w:val="20"/>
                <w:lang w:val="pt-PT"/>
              </w:rPr>
              <w:t xml:space="preserve"> </w:t>
            </w:r>
          </w:p>
        </w:tc>
        <w:tc>
          <w:tcPr>
            <w:tcW w:w="1683" w:type="dxa"/>
            <w:tcBorders>
              <w:top w:val="nil"/>
              <w:left w:val="nil"/>
              <w:bottom w:val="single" w:sz="4" w:space="0" w:color="auto"/>
              <w:right w:val="single" w:sz="4" w:space="0" w:color="auto"/>
            </w:tcBorders>
            <w:shd w:val="clear" w:color="auto" w:fill="auto"/>
            <w:vAlign w:val="center"/>
          </w:tcPr>
          <w:p w14:paraId="1808B65C" w14:textId="18277325" w:rsidR="00181CD2" w:rsidRPr="00AC573A" w:rsidRDefault="00EC38CA" w:rsidP="00AC573A">
            <w:pPr>
              <w:adjustRightInd w:val="0"/>
              <w:snapToGrid w:val="0"/>
              <w:spacing w:before="20" w:after="20"/>
              <w:rPr>
                <w:sz w:val="20"/>
                <w:szCs w:val="20"/>
                <w:lang w:val="pt-PT"/>
              </w:rPr>
            </w:pPr>
            <w:r w:rsidRPr="00AC573A">
              <w:rPr>
                <w:sz w:val="20"/>
                <w:szCs w:val="20"/>
                <w:lang w:val="pt-PT"/>
              </w:rPr>
              <w:t xml:space="preserve">Semanais (na fase inicial do projecto) e mensais após o estabelecimento das linhas gerais </w:t>
            </w:r>
            <w:r w:rsidR="00A54C99" w:rsidRPr="00AC573A">
              <w:rPr>
                <w:sz w:val="20"/>
                <w:szCs w:val="20"/>
                <w:lang w:val="pt-PT"/>
              </w:rPr>
              <w:t>de intervenção</w:t>
            </w:r>
            <w:r w:rsidRPr="00AC573A">
              <w:rPr>
                <w:sz w:val="20"/>
                <w:szCs w:val="20"/>
                <w:lang w:val="pt-PT"/>
              </w:rPr>
              <w:t xml:space="preserve"> </w:t>
            </w:r>
          </w:p>
        </w:tc>
        <w:tc>
          <w:tcPr>
            <w:tcW w:w="3137" w:type="dxa"/>
            <w:tcBorders>
              <w:top w:val="nil"/>
              <w:left w:val="nil"/>
              <w:bottom w:val="single" w:sz="4" w:space="0" w:color="auto"/>
              <w:right w:val="single" w:sz="4" w:space="0" w:color="auto"/>
            </w:tcBorders>
            <w:shd w:val="clear" w:color="auto" w:fill="auto"/>
            <w:vAlign w:val="center"/>
            <w:hideMark/>
          </w:tcPr>
          <w:p w14:paraId="2148ACE2" w14:textId="46B5B09A" w:rsidR="0088384E" w:rsidRPr="00AC573A" w:rsidRDefault="00EC38CA" w:rsidP="00AC573A">
            <w:pPr>
              <w:adjustRightInd w:val="0"/>
              <w:snapToGrid w:val="0"/>
              <w:spacing w:before="20" w:after="20"/>
              <w:rPr>
                <w:sz w:val="20"/>
                <w:szCs w:val="20"/>
                <w:lang w:val="pt-PT"/>
              </w:rPr>
            </w:pPr>
            <w:r w:rsidRPr="00AC573A">
              <w:rPr>
                <w:sz w:val="20"/>
                <w:szCs w:val="20"/>
                <w:lang w:val="pt-PT"/>
              </w:rPr>
              <w:t xml:space="preserve">MTC e todas outras instituições do governo envolvidas, o CDP, </w:t>
            </w:r>
            <w:r w:rsidR="0088384E" w:rsidRPr="00AC573A">
              <w:rPr>
                <w:sz w:val="20"/>
                <w:szCs w:val="20"/>
                <w:lang w:val="pt-PT"/>
              </w:rPr>
              <w:t>o CRG</w:t>
            </w:r>
            <w:r w:rsidRPr="00AC573A">
              <w:rPr>
                <w:sz w:val="20"/>
                <w:szCs w:val="20"/>
                <w:lang w:val="pt-PT"/>
              </w:rPr>
              <w:t xml:space="preserve"> </w:t>
            </w:r>
            <w:r w:rsidR="00A54C99" w:rsidRPr="00AC573A">
              <w:rPr>
                <w:sz w:val="20"/>
                <w:szCs w:val="20"/>
                <w:lang w:val="pt-PT"/>
              </w:rPr>
              <w:t>e o</w:t>
            </w:r>
            <w:r w:rsidRPr="00AC573A">
              <w:rPr>
                <w:sz w:val="20"/>
                <w:szCs w:val="20"/>
                <w:lang w:val="pt-PT"/>
              </w:rPr>
              <w:t xml:space="preserve"> Banco Mundial</w:t>
            </w:r>
          </w:p>
        </w:tc>
        <w:tc>
          <w:tcPr>
            <w:tcW w:w="2551" w:type="dxa"/>
            <w:tcBorders>
              <w:top w:val="nil"/>
              <w:left w:val="nil"/>
              <w:bottom w:val="single" w:sz="4" w:space="0" w:color="auto"/>
              <w:right w:val="single" w:sz="8" w:space="0" w:color="auto"/>
            </w:tcBorders>
            <w:shd w:val="clear" w:color="auto" w:fill="auto"/>
            <w:noWrap/>
            <w:vAlign w:val="center"/>
            <w:hideMark/>
          </w:tcPr>
          <w:p w14:paraId="7C1D1C2F" w14:textId="196EB22A" w:rsidR="0088384E" w:rsidRPr="00AC573A" w:rsidRDefault="00CD3A3F" w:rsidP="00AC573A">
            <w:pPr>
              <w:adjustRightInd w:val="0"/>
              <w:snapToGrid w:val="0"/>
              <w:spacing w:before="20" w:after="20"/>
              <w:rPr>
                <w:sz w:val="20"/>
                <w:szCs w:val="20"/>
                <w:lang w:val="pt-PT"/>
              </w:rPr>
            </w:pPr>
            <w:r w:rsidRPr="00AC573A">
              <w:rPr>
                <w:sz w:val="20"/>
                <w:szCs w:val="20"/>
                <w:lang w:val="pt-PT"/>
              </w:rPr>
              <w:t>MT</w:t>
            </w:r>
            <w:r w:rsidR="00850B49" w:rsidRPr="00AC573A">
              <w:rPr>
                <w:sz w:val="20"/>
                <w:szCs w:val="20"/>
                <w:lang w:val="pt-PT"/>
              </w:rPr>
              <w:t xml:space="preserve">C e </w:t>
            </w:r>
            <w:r w:rsidRPr="00AC573A">
              <w:rPr>
                <w:sz w:val="20"/>
                <w:szCs w:val="20"/>
                <w:lang w:val="pt-PT"/>
              </w:rPr>
              <w:t>UIP</w:t>
            </w:r>
          </w:p>
        </w:tc>
      </w:tr>
      <w:tr w:rsidR="00E1164A" w:rsidRPr="0084397C" w14:paraId="138C0DBE" w14:textId="77777777" w:rsidTr="00AC573A">
        <w:trPr>
          <w:trHeight w:val="746"/>
        </w:trPr>
        <w:tc>
          <w:tcPr>
            <w:tcW w:w="1610" w:type="dxa"/>
            <w:vMerge/>
            <w:tcBorders>
              <w:top w:val="nil"/>
              <w:left w:val="single" w:sz="8" w:space="0" w:color="auto"/>
              <w:bottom w:val="single" w:sz="4" w:space="0" w:color="000000"/>
              <w:right w:val="single" w:sz="4" w:space="0" w:color="auto"/>
            </w:tcBorders>
            <w:vAlign w:val="center"/>
          </w:tcPr>
          <w:p w14:paraId="347D1683" w14:textId="77777777" w:rsidR="00850B49" w:rsidRPr="00AC573A" w:rsidRDefault="00850B49" w:rsidP="00AC573A">
            <w:pPr>
              <w:adjustRightInd w:val="0"/>
              <w:snapToGrid w:val="0"/>
              <w:spacing w:before="20" w:after="20"/>
              <w:rPr>
                <w:sz w:val="20"/>
                <w:szCs w:val="20"/>
                <w:lang w:val="pt-PT"/>
              </w:rPr>
            </w:pPr>
          </w:p>
        </w:tc>
        <w:tc>
          <w:tcPr>
            <w:tcW w:w="2208" w:type="dxa"/>
            <w:tcBorders>
              <w:top w:val="nil"/>
              <w:left w:val="nil"/>
              <w:bottom w:val="single" w:sz="4" w:space="0" w:color="auto"/>
              <w:right w:val="single" w:sz="4" w:space="0" w:color="auto"/>
            </w:tcBorders>
            <w:shd w:val="clear" w:color="auto" w:fill="auto"/>
            <w:vAlign w:val="center"/>
          </w:tcPr>
          <w:p w14:paraId="58ACF952" w14:textId="7DC410B0" w:rsidR="00850B49" w:rsidRPr="00AC573A" w:rsidRDefault="00850B49" w:rsidP="00AC573A">
            <w:pPr>
              <w:adjustRightInd w:val="0"/>
              <w:snapToGrid w:val="0"/>
              <w:spacing w:before="20" w:after="20"/>
              <w:rPr>
                <w:sz w:val="20"/>
                <w:szCs w:val="20"/>
                <w:lang w:val="pt-PT"/>
              </w:rPr>
            </w:pPr>
            <w:r w:rsidRPr="00AC573A">
              <w:rPr>
                <w:sz w:val="20"/>
                <w:szCs w:val="20"/>
                <w:lang w:val="pt-PT"/>
              </w:rPr>
              <w:t>Divulgação do QPGAS e do QPR</w:t>
            </w:r>
            <w:r w:rsidR="0088384E" w:rsidRPr="00AC573A">
              <w:rPr>
                <w:sz w:val="20"/>
                <w:szCs w:val="20"/>
                <w:lang w:val="pt-PT"/>
              </w:rPr>
              <w:t xml:space="preserve"> incluindo o Plano de Gestão Ambiental e Social </w:t>
            </w:r>
          </w:p>
          <w:p w14:paraId="3DD5771B" w14:textId="1661A806" w:rsidR="00850B49" w:rsidRPr="00AC573A" w:rsidRDefault="00850B49" w:rsidP="00AC573A">
            <w:pPr>
              <w:adjustRightInd w:val="0"/>
              <w:snapToGrid w:val="0"/>
              <w:spacing w:before="20" w:after="20"/>
              <w:rPr>
                <w:sz w:val="20"/>
                <w:szCs w:val="20"/>
                <w:lang w:val="pt-PT"/>
              </w:rPr>
            </w:pPr>
          </w:p>
        </w:tc>
        <w:tc>
          <w:tcPr>
            <w:tcW w:w="2409" w:type="dxa"/>
            <w:tcBorders>
              <w:top w:val="nil"/>
              <w:left w:val="nil"/>
              <w:bottom w:val="single" w:sz="4" w:space="0" w:color="auto"/>
              <w:right w:val="single" w:sz="4" w:space="0" w:color="auto"/>
            </w:tcBorders>
            <w:shd w:val="clear" w:color="auto" w:fill="auto"/>
            <w:vAlign w:val="center"/>
          </w:tcPr>
          <w:p w14:paraId="414726A4" w14:textId="6E504FA3" w:rsidR="00850B49" w:rsidRPr="00AC573A" w:rsidRDefault="00850B49" w:rsidP="00AC573A">
            <w:pPr>
              <w:adjustRightInd w:val="0"/>
              <w:snapToGrid w:val="0"/>
              <w:spacing w:before="20" w:after="20"/>
              <w:rPr>
                <w:sz w:val="20"/>
                <w:szCs w:val="20"/>
                <w:lang w:val="pt-PT"/>
              </w:rPr>
            </w:pPr>
            <w:r w:rsidRPr="00AC573A">
              <w:rPr>
                <w:sz w:val="20"/>
                <w:szCs w:val="20"/>
                <w:lang w:val="pt-PT"/>
              </w:rPr>
              <w:t>Consultas públicas</w:t>
            </w:r>
            <w:r w:rsidR="0088384E" w:rsidRPr="00AC573A">
              <w:rPr>
                <w:sz w:val="20"/>
                <w:szCs w:val="20"/>
                <w:lang w:val="pt-PT"/>
              </w:rPr>
              <w:t xml:space="preserve"> com instituições governamentais, p</w:t>
            </w:r>
            <w:r w:rsidR="00655593" w:rsidRPr="00AC573A">
              <w:rPr>
                <w:sz w:val="20"/>
                <w:szCs w:val="20"/>
                <w:lang w:val="pt-PT"/>
              </w:rPr>
              <w:t>úclicas, insittuições privadas, mídia, instituições académicas, ONGs e Associações Consultas e grpupos focais com</w:t>
            </w:r>
            <w:r w:rsidR="0088384E" w:rsidRPr="00AC573A">
              <w:rPr>
                <w:sz w:val="20"/>
                <w:szCs w:val="20"/>
                <w:lang w:val="pt-PT"/>
              </w:rPr>
              <w:t xml:space="preserve"> comunidades, </w:t>
            </w:r>
            <w:r w:rsidR="00655593" w:rsidRPr="00AC573A">
              <w:rPr>
                <w:sz w:val="20"/>
                <w:szCs w:val="20"/>
                <w:lang w:val="pt-PT"/>
              </w:rPr>
              <w:t xml:space="preserve">autoridades administrativas locais, </w:t>
            </w:r>
          </w:p>
        </w:tc>
        <w:tc>
          <w:tcPr>
            <w:tcW w:w="1683" w:type="dxa"/>
            <w:tcBorders>
              <w:top w:val="nil"/>
              <w:left w:val="nil"/>
              <w:bottom w:val="single" w:sz="4" w:space="0" w:color="auto"/>
              <w:right w:val="single" w:sz="4" w:space="0" w:color="auto"/>
            </w:tcBorders>
            <w:shd w:val="clear" w:color="auto" w:fill="auto"/>
            <w:noWrap/>
            <w:vAlign w:val="center"/>
          </w:tcPr>
          <w:p w14:paraId="61A247A1" w14:textId="0A5D949D" w:rsidR="00850B49" w:rsidRPr="00AC573A" w:rsidRDefault="00655593" w:rsidP="00AC573A">
            <w:pPr>
              <w:adjustRightInd w:val="0"/>
              <w:snapToGrid w:val="0"/>
              <w:spacing w:before="20" w:after="20"/>
              <w:rPr>
                <w:sz w:val="20"/>
                <w:szCs w:val="20"/>
                <w:lang w:val="pt-PT"/>
              </w:rPr>
            </w:pPr>
            <w:r w:rsidRPr="00AC573A">
              <w:rPr>
                <w:sz w:val="20"/>
                <w:szCs w:val="20"/>
                <w:lang w:val="pt-PT"/>
              </w:rPr>
              <w:t>Segundo o calendario proposto para as reuniões d</w:t>
            </w:r>
            <w:r w:rsidR="0088384E" w:rsidRPr="00AC573A">
              <w:rPr>
                <w:sz w:val="20"/>
                <w:szCs w:val="20"/>
                <w:lang w:val="pt-PT"/>
              </w:rPr>
              <w:t xml:space="preserve">urante o processo preparação dos </w:t>
            </w:r>
            <w:r w:rsidR="00D5123D" w:rsidRPr="00AC573A">
              <w:rPr>
                <w:sz w:val="20"/>
                <w:szCs w:val="20"/>
                <w:lang w:val="pt-PT"/>
              </w:rPr>
              <w:t>instrumentos de</w:t>
            </w:r>
            <w:r w:rsidR="0088384E" w:rsidRPr="00AC573A">
              <w:rPr>
                <w:sz w:val="20"/>
                <w:szCs w:val="20"/>
                <w:lang w:val="pt-PT"/>
              </w:rPr>
              <w:t xml:space="preserve"> </w:t>
            </w:r>
            <w:r w:rsidRPr="00AC573A">
              <w:rPr>
                <w:sz w:val="20"/>
                <w:szCs w:val="20"/>
                <w:lang w:val="pt-PT"/>
              </w:rPr>
              <w:t>A</w:t>
            </w:r>
            <w:r w:rsidR="0088384E" w:rsidRPr="00AC573A">
              <w:rPr>
                <w:sz w:val="20"/>
                <w:szCs w:val="20"/>
                <w:lang w:val="pt-PT"/>
              </w:rPr>
              <w:t>valiação Ambiental e Social, junto as c</w:t>
            </w:r>
            <w:r w:rsidRPr="00AC573A">
              <w:rPr>
                <w:sz w:val="20"/>
                <w:szCs w:val="20"/>
                <w:lang w:val="pt-PT"/>
              </w:rPr>
              <w:t>o</w:t>
            </w:r>
            <w:r w:rsidR="0088384E" w:rsidRPr="00AC573A">
              <w:rPr>
                <w:sz w:val="20"/>
                <w:szCs w:val="20"/>
                <w:lang w:val="pt-PT"/>
              </w:rPr>
              <w:t>munidades afectadas, e insituições governamentais envolvi</w:t>
            </w:r>
            <w:r w:rsidRPr="00AC573A">
              <w:rPr>
                <w:sz w:val="20"/>
                <w:szCs w:val="20"/>
                <w:lang w:val="pt-PT"/>
              </w:rPr>
              <w:t>das</w:t>
            </w:r>
            <w:r w:rsidR="0088384E" w:rsidRPr="00AC573A">
              <w:rPr>
                <w:sz w:val="20"/>
                <w:szCs w:val="20"/>
                <w:lang w:val="pt-PT"/>
              </w:rPr>
              <w:t xml:space="preserve"> </w:t>
            </w:r>
          </w:p>
        </w:tc>
        <w:tc>
          <w:tcPr>
            <w:tcW w:w="3137" w:type="dxa"/>
            <w:tcBorders>
              <w:top w:val="nil"/>
              <w:left w:val="nil"/>
              <w:bottom w:val="single" w:sz="4" w:space="0" w:color="auto"/>
              <w:right w:val="single" w:sz="4" w:space="0" w:color="auto"/>
            </w:tcBorders>
            <w:shd w:val="clear" w:color="auto" w:fill="auto"/>
            <w:vAlign w:val="center"/>
          </w:tcPr>
          <w:p w14:paraId="299B4514" w14:textId="01C7060E" w:rsidR="00850B49" w:rsidRPr="00AC573A" w:rsidRDefault="00850B49" w:rsidP="00AC573A">
            <w:pPr>
              <w:adjustRightInd w:val="0"/>
              <w:snapToGrid w:val="0"/>
              <w:spacing w:before="20" w:after="20"/>
              <w:rPr>
                <w:sz w:val="20"/>
                <w:szCs w:val="20"/>
                <w:lang w:val="pt-PT"/>
              </w:rPr>
            </w:pPr>
            <w:r w:rsidRPr="00AC573A">
              <w:rPr>
                <w:sz w:val="20"/>
                <w:szCs w:val="20"/>
                <w:lang w:val="pt-PT"/>
              </w:rPr>
              <w:t xml:space="preserve">Especialistas de salvaguardas das UIP e </w:t>
            </w:r>
            <w:r w:rsidR="00D5123D" w:rsidRPr="00AC573A">
              <w:rPr>
                <w:sz w:val="20"/>
                <w:szCs w:val="20"/>
                <w:lang w:val="pt-PT"/>
              </w:rPr>
              <w:t>aos técnicos</w:t>
            </w:r>
            <w:r w:rsidRPr="00AC573A">
              <w:rPr>
                <w:sz w:val="20"/>
                <w:szCs w:val="20"/>
                <w:lang w:val="pt-PT"/>
              </w:rPr>
              <w:t xml:space="preserve"> do MTC e outras instituições do </w:t>
            </w:r>
            <w:r w:rsidR="00A54C99" w:rsidRPr="00AC573A">
              <w:rPr>
                <w:sz w:val="20"/>
                <w:szCs w:val="20"/>
                <w:lang w:val="pt-PT"/>
              </w:rPr>
              <w:t>governo envolvidas</w:t>
            </w:r>
            <w:r w:rsidR="0088384E" w:rsidRPr="00AC573A">
              <w:rPr>
                <w:sz w:val="20"/>
                <w:szCs w:val="20"/>
                <w:lang w:val="pt-PT"/>
              </w:rPr>
              <w:t xml:space="preserve">, beneficiários (comunidades em geral, autoridades </w:t>
            </w:r>
            <w:r w:rsidR="00655593" w:rsidRPr="00AC573A">
              <w:rPr>
                <w:sz w:val="20"/>
                <w:szCs w:val="20"/>
                <w:lang w:val="pt-PT"/>
              </w:rPr>
              <w:t xml:space="preserve">centrais e </w:t>
            </w:r>
            <w:r w:rsidR="0088384E" w:rsidRPr="00AC573A">
              <w:rPr>
                <w:sz w:val="20"/>
                <w:szCs w:val="20"/>
                <w:lang w:val="pt-PT"/>
              </w:rPr>
              <w:t xml:space="preserve">locais, empresas, comerciantes, academia, midia, associações, ONGs) </w:t>
            </w:r>
          </w:p>
          <w:p w14:paraId="29A2D477" w14:textId="5456D13E" w:rsidR="0088384E" w:rsidRPr="00AC573A" w:rsidRDefault="0088384E" w:rsidP="00AC573A">
            <w:pPr>
              <w:adjustRightInd w:val="0"/>
              <w:snapToGrid w:val="0"/>
              <w:spacing w:before="20" w:after="20"/>
              <w:rPr>
                <w:sz w:val="20"/>
                <w:szCs w:val="20"/>
                <w:lang w:val="pt-PT"/>
              </w:rPr>
            </w:pPr>
          </w:p>
        </w:tc>
        <w:tc>
          <w:tcPr>
            <w:tcW w:w="2551" w:type="dxa"/>
            <w:tcBorders>
              <w:top w:val="nil"/>
              <w:left w:val="nil"/>
              <w:bottom w:val="single" w:sz="4" w:space="0" w:color="auto"/>
              <w:right w:val="single" w:sz="8" w:space="0" w:color="auto"/>
            </w:tcBorders>
            <w:shd w:val="clear" w:color="auto" w:fill="auto"/>
            <w:vAlign w:val="center"/>
          </w:tcPr>
          <w:p w14:paraId="66BD9F10" w14:textId="06843840" w:rsidR="00850B49" w:rsidRPr="00AC573A" w:rsidRDefault="0088384E" w:rsidP="00AC573A">
            <w:pPr>
              <w:adjustRightInd w:val="0"/>
              <w:snapToGrid w:val="0"/>
              <w:spacing w:before="20" w:after="20"/>
              <w:rPr>
                <w:sz w:val="20"/>
                <w:szCs w:val="20"/>
                <w:lang w:val="pt-PT"/>
              </w:rPr>
            </w:pPr>
            <w:r w:rsidRPr="00AC573A">
              <w:rPr>
                <w:sz w:val="20"/>
                <w:szCs w:val="20"/>
                <w:lang w:val="pt-PT"/>
              </w:rPr>
              <w:t>MTC,</w:t>
            </w:r>
            <w:r w:rsidR="00850B49" w:rsidRPr="00AC573A">
              <w:rPr>
                <w:sz w:val="20"/>
                <w:szCs w:val="20"/>
                <w:lang w:val="pt-PT"/>
              </w:rPr>
              <w:t xml:space="preserve"> UIP</w:t>
            </w:r>
            <w:r w:rsidRPr="00AC573A">
              <w:rPr>
                <w:sz w:val="20"/>
                <w:szCs w:val="20"/>
                <w:lang w:val="pt-PT"/>
              </w:rPr>
              <w:t xml:space="preserve"> e consultores</w:t>
            </w:r>
          </w:p>
        </w:tc>
      </w:tr>
      <w:tr w:rsidR="00E1164A" w:rsidRPr="00843203" w14:paraId="0A9DCD05" w14:textId="77777777" w:rsidTr="00AC573A">
        <w:trPr>
          <w:trHeight w:val="1016"/>
        </w:trPr>
        <w:tc>
          <w:tcPr>
            <w:tcW w:w="1610" w:type="dxa"/>
            <w:vMerge/>
            <w:tcBorders>
              <w:top w:val="nil"/>
              <w:left w:val="single" w:sz="8" w:space="0" w:color="auto"/>
              <w:bottom w:val="single" w:sz="4" w:space="0" w:color="000000"/>
              <w:right w:val="single" w:sz="4" w:space="0" w:color="auto"/>
            </w:tcBorders>
            <w:vAlign w:val="center"/>
            <w:hideMark/>
          </w:tcPr>
          <w:p w14:paraId="40B922D5" w14:textId="77777777" w:rsidR="00181CD2" w:rsidRPr="00AC573A" w:rsidRDefault="00181CD2" w:rsidP="00AC573A">
            <w:pPr>
              <w:adjustRightInd w:val="0"/>
              <w:snapToGrid w:val="0"/>
              <w:spacing w:before="20" w:after="20"/>
              <w:rPr>
                <w:sz w:val="20"/>
                <w:szCs w:val="20"/>
                <w:lang w:val="pt-PT"/>
              </w:rPr>
            </w:pPr>
          </w:p>
        </w:tc>
        <w:tc>
          <w:tcPr>
            <w:tcW w:w="2208" w:type="dxa"/>
            <w:tcBorders>
              <w:top w:val="nil"/>
              <w:left w:val="nil"/>
              <w:bottom w:val="single" w:sz="4" w:space="0" w:color="auto"/>
              <w:right w:val="single" w:sz="4" w:space="0" w:color="auto"/>
            </w:tcBorders>
            <w:shd w:val="clear" w:color="auto" w:fill="auto"/>
            <w:vAlign w:val="center"/>
            <w:hideMark/>
          </w:tcPr>
          <w:p w14:paraId="6A7CFD06" w14:textId="16486119" w:rsidR="00850B49" w:rsidRPr="00AC573A" w:rsidRDefault="00181CD2" w:rsidP="00AC573A">
            <w:pPr>
              <w:adjustRightInd w:val="0"/>
              <w:snapToGrid w:val="0"/>
              <w:spacing w:before="20" w:after="20"/>
              <w:rPr>
                <w:sz w:val="20"/>
                <w:szCs w:val="20"/>
                <w:lang w:val="pt-PT"/>
              </w:rPr>
            </w:pPr>
            <w:r w:rsidRPr="00AC573A">
              <w:rPr>
                <w:sz w:val="20"/>
                <w:szCs w:val="20"/>
                <w:lang w:val="pt-PT"/>
              </w:rPr>
              <w:t>Plano de Engajamento das Partes interessadas</w:t>
            </w:r>
          </w:p>
          <w:p w14:paraId="197A16E7" w14:textId="77777777" w:rsidR="00850B49" w:rsidRPr="00AC573A" w:rsidRDefault="00850B49" w:rsidP="00AC573A">
            <w:pPr>
              <w:adjustRightInd w:val="0"/>
              <w:snapToGrid w:val="0"/>
              <w:spacing w:before="20" w:after="20"/>
              <w:rPr>
                <w:sz w:val="20"/>
                <w:szCs w:val="20"/>
                <w:lang w:val="pt-PT"/>
              </w:rPr>
            </w:pPr>
          </w:p>
        </w:tc>
        <w:tc>
          <w:tcPr>
            <w:tcW w:w="2409" w:type="dxa"/>
            <w:tcBorders>
              <w:top w:val="nil"/>
              <w:left w:val="nil"/>
              <w:bottom w:val="single" w:sz="4" w:space="0" w:color="auto"/>
              <w:right w:val="single" w:sz="4" w:space="0" w:color="auto"/>
            </w:tcBorders>
            <w:shd w:val="clear" w:color="auto" w:fill="auto"/>
            <w:vAlign w:val="center"/>
            <w:hideMark/>
          </w:tcPr>
          <w:p w14:paraId="7BCD675E" w14:textId="14262439" w:rsidR="00850B49" w:rsidRPr="00AC573A" w:rsidRDefault="00181CD2" w:rsidP="00AC573A">
            <w:pPr>
              <w:adjustRightInd w:val="0"/>
              <w:snapToGrid w:val="0"/>
              <w:spacing w:before="20" w:after="20"/>
              <w:rPr>
                <w:sz w:val="20"/>
                <w:szCs w:val="20"/>
                <w:lang w:val="pt-PT"/>
              </w:rPr>
            </w:pPr>
            <w:r w:rsidRPr="00AC573A">
              <w:rPr>
                <w:sz w:val="20"/>
                <w:szCs w:val="20"/>
                <w:lang w:val="pt-PT"/>
              </w:rPr>
              <w:t>C</w:t>
            </w:r>
            <w:r w:rsidR="00655593" w:rsidRPr="00AC573A">
              <w:rPr>
                <w:sz w:val="20"/>
                <w:szCs w:val="20"/>
                <w:lang w:val="pt-PT"/>
              </w:rPr>
              <w:t>onsultas públicas e c</w:t>
            </w:r>
            <w:r w:rsidRPr="00AC573A">
              <w:rPr>
                <w:sz w:val="20"/>
                <w:szCs w:val="20"/>
                <w:lang w:val="pt-PT"/>
              </w:rPr>
              <w:t>apacitações técnicas</w:t>
            </w:r>
            <w:r w:rsidR="00655593" w:rsidRPr="00AC573A">
              <w:rPr>
                <w:sz w:val="20"/>
                <w:szCs w:val="20"/>
                <w:lang w:val="pt-PT"/>
              </w:rPr>
              <w:t xml:space="preserve"> (workshops)</w:t>
            </w:r>
          </w:p>
        </w:tc>
        <w:tc>
          <w:tcPr>
            <w:tcW w:w="1683" w:type="dxa"/>
            <w:tcBorders>
              <w:top w:val="nil"/>
              <w:left w:val="nil"/>
              <w:bottom w:val="single" w:sz="4" w:space="0" w:color="auto"/>
              <w:right w:val="single" w:sz="4" w:space="0" w:color="auto"/>
            </w:tcBorders>
            <w:shd w:val="clear" w:color="auto" w:fill="auto"/>
            <w:noWrap/>
            <w:vAlign w:val="center"/>
          </w:tcPr>
          <w:p w14:paraId="12037DFB" w14:textId="1ACF4740" w:rsidR="00181CD2" w:rsidRPr="00AC573A" w:rsidRDefault="00655593" w:rsidP="00AC573A">
            <w:pPr>
              <w:adjustRightInd w:val="0"/>
              <w:snapToGrid w:val="0"/>
              <w:spacing w:before="20" w:after="20"/>
              <w:rPr>
                <w:sz w:val="20"/>
                <w:szCs w:val="20"/>
                <w:lang w:val="pt-PT"/>
              </w:rPr>
            </w:pPr>
            <w:r w:rsidRPr="00AC573A">
              <w:rPr>
                <w:sz w:val="20"/>
                <w:szCs w:val="20"/>
                <w:lang w:val="pt-PT"/>
              </w:rPr>
              <w:t xml:space="preserve">Mensal e segundo o calendario definido para efeito </w:t>
            </w:r>
          </w:p>
        </w:tc>
        <w:tc>
          <w:tcPr>
            <w:tcW w:w="3137" w:type="dxa"/>
            <w:tcBorders>
              <w:top w:val="nil"/>
              <w:left w:val="nil"/>
              <w:bottom w:val="single" w:sz="4" w:space="0" w:color="auto"/>
              <w:right w:val="single" w:sz="4" w:space="0" w:color="auto"/>
            </w:tcBorders>
            <w:shd w:val="clear" w:color="auto" w:fill="auto"/>
            <w:vAlign w:val="center"/>
            <w:hideMark/>
          </w:tcPr>
          <w:p w14:paraId="2B04D157" w14:textId="227BD929" w:rsidR="00181CD2" w:rsidRPr="00AC573A" w:rsidRDefault="00850B49" w:rsidP="00AC573A">
            <w:pPr>
              <w:adjustRightInd w:val="0"/>
              <w:snapToGrid w:val="0"/>
              <w:spacing w:before="20" w:after="20"/>
              <w:rPr>
                <w:sz w:val="20"/>
                <w:szCs w:val="20"/>
                <w:lang w:val="pt-PT"/>
              </w:rPr>
            </w:pPr>
            <w:r w:rsidRPr="00AC573A">
              <w:rPr>
                <w:sz w:val="20"/>
                <w:szCs w:val="20"/>
                <w:lang w:val="pt-PT"/>
              </w:rPr>
              <w:t>Especialistas de salvaguardas das UIP e aos  técnicos do MTC e outras instituições do governo  envolvidas</w:t>
            </w:r>
          </w:p>
        </w:tc>
        <w:tc>
          <w:tcPr>
            <w:tcW w:w="2551" w:type="dxa"/>
            <w:tcBorders>
              <w:top w:val="nil"/>
              <w:left w:val="nil"/>
              <w:bottom w:val="single" w:sz="4" w:space="0" w:color="auto"/>
              <w:right w:val="single" w:sz="8" w:space="0" w:color="auto"/>
            </w:tcBorders>
            <w:shd w:val="clear" w:color="auto" w:fill="auto"/>
            <w:vAlign w:val="center"/>
            <w:hideMark/>
          </w:tcPr>
          <w:p w14:paraId="72DFB132" w14:textId="0D5A6A2A" w:rsidR="00850B49" w:rsidRPr="00AC573A" w:rsidRDefault="00181CD2" w:rsidP="00AC573A">
            <w:pPr>
              <w:adjustRightInd w:val="0"/>
              <w:snapToGrid w:val="0"/>
              <w:spacing w:before="20" w:after="20"/>
              <w:rPr>
                <w:sz w:val="20"/>
                <w:szCs w:val="20"/>
                <w:lang w:val="pt-PT"/>
              </w:rPr>
            </w:pPr>
            <w:r w:rsidRPr="00AC573A">
              <w:rPr>
                <w:sz w:val="20"/>
                <w:szCs w:val="20"/>
                <w:lang w:val="pt-PT"/>
              </w:rPr>
              <w:t>Equipa de Salvaguardas d</w:t>
            </w:r>
            <w:r w:rsidR="00850B49" w:rsidRPr="00AC573A">
              <w:rPr>
                <w:sz w:val="20"/>
                <w:szCs w:val="20"/>
                <w:lang w:val="pt-PT"/>
              </w:rPr>
              <w:t>a UIP</w:t>
            </w:r>
            <w:r w:rsidR="00FB1FFE" w:rsidRPr="00AC573A">
              <w:rPr>
                <w:sz w:val="20"/>
                <w:szCs w:val="20"/>
                <w:lang w:val="pt-PT"/>
              </w:rPr>
              <w:t xml:space="preserve"> </w:t>
            </w:r>
          </w:p>
        </w:tc>
      </w:tr>
      <w:tr w:rsidR="00E1164A" w:rsidRPr="00843203" w14:paraId="35A0D146" w14:textId="77777777" w:rsidTr="00AC573A">
        <w:trPr>
          <w:trHeight w:val="735"/>
        </w:trPr>
        <w:tc>
          <w:tcPr>
            <w:tcW w:w="1610" w:type="dxa"/>
            <w:vMerge/>
            <w:tcBorders>
              <w:top w:val="nil"/>
              <w:left w:val="single" w:sz="8" w:space="0" w:color="auto"/>
              <w:bottom w:val="single" w:sz="4" w:space="0" w:color="000000"/>
              <w:right w:val="single" w:sz="4" w:space="0" w:color="auto"/>
            </w:tcBorders>
            <w:vAlign w:val="center"/>
          </w:tcPr>
          <w:p w14:paraId="47D53D68" w14:textId="77777777" w:rsidR="00EC38CA" w:rsidRPr="00AC573A" w:rsidRDefault="00EC38CA" w:rsidP="00AC573A">
            <w:pPr>
              <w:adjustRightInd w:val="0"/>
              <w:snapToGrid w:val="0"/>
              <w:spacing w:before="20" w:after="20"/>
              <w:rPr>
                <w:sz w:val="20"/>
                <w:szCs w:val="20"/>
                <w:lang w:val="pt-PT"/>
              </w:rPr>
            </w:pPr>
          </w:p>
        </w:tc>
        <w:tc>
          <w:tcPr>
            <w:tcW w:w="2208" w:type="dxa"/>
            <w:tcBorders>
              <w:top w:val="nil"/>
              <w:left w:val="nil"/>
              <w:bottom w:val="single" w:sz="4" w:space="0" w:color="auto"/>
              <w:right w:val="single" w:sz="4" w:space="0" w:color="auto"/>
            </w:tcBorders>
            <w:shd w:val="clear" w:color="auto" w:fill="auto"/>
            <w:vAlign w:val="center"/>
          </w:tcPr>
          <w:p w14:paraId="5AA18F41" w14:textId="1DB6D1D7" w:rsidR="00EC38CA" w:rsidRPr="00AC573A" w:rsidRDefault="00EC38CA" w:rsidP="00AC573A">
            <w:pPr>
              <w:adjustRightInd w:val="0"/>
              <w:snapToGrid w:val="0"/>
              <w:spacing w:before="20" w:after="20"/>
              <w:rPr>
                <w:sz w:val="20"/>
                <w:szCs w:val="20"/>
                <w:lang w:val="pt-PT"/>
              </w:rPr>
            </w:pPr>
            <w:r w:rsidRPr="00AC573A">
              <w:rPr>
                <w:sz w:val="20"/>
                <w:szCs w:val="20"/>
                <w:lang w:val="pt-PT"/>
              </w:rPr>
              <w:t>Estratégia para Violência Baseada no Gênero e o Manual de procedimentos para Violência Baseada no Genero</w:t>
            </w:r>
          </w:p>
        </w:tc>
        <w:tc>
          <w:tcPr>
            <w:tcW w:w="2409" w:type="dxa"/>
            <w:tcBorders>
              <w:top w:val="nil"/>
              <w:left w:val="nil"/>
              <w:bottom w:val="single" w:sz="4" w:space="0" w:color="auto"/>
              <w:right w:val="single" w:sz="4" w:space="0" w:color="auto"/>
            </w:tcBorders>
            <w:shd w:val="clear" w:color="auto" w:fill="auto"/>
            <w:vAlign w:val="center"/>
          </w:tcPr>
          <w:p w14:paraId="03018D9A" w14:textId="2D1A90E6" w:rsidR="00EC38CA" w:rsidRPr="00AC573A" w:rsidRDefault="001D552A" w:rsidP="00AC573A">
            <w:pPr>
              <w:adjustRightInd w:val="0"/>
              <w:snapToGrid w:val="0"/>
              <w:spacing w:before="20" w:after="20"/>
              <w:rPr>
                <w:sz w:val="20"/>
                <w:szCs w:val="20"/>
                <w:lang w:val="pt-PT"/>
              </w:rPr>
            </w:pPr>
            <w:r w:rsidRPr="00AC573A">
              <w:rPr>
                <w:sz w:val="20"/>
                <w:szCs w:val="20"/>
                <w:lang w:val="pt-PT"/>
              </w:rPr>
              <w:t>Consultas públicas e capacitações técnicas (workshops)</w:t>
            </w:r>
          </w:p>
        </w:tc>
        <w:tc>
          <w:tcPr>
            <w:tcW w:w="1683" w:type="dxa"/>
            <w:tcBorders>
              <w:top w:val="nil"/>
              <w:left w:val="nil"/>
              <w:bottom w:val="single" w:sz="4" w:space="0" w:color="auto"/>
              <w:right w:val="single" w:sz="4" w:space="0" w:color="auto"/>
            </w:tcBorders>
            <w:shd w:val="clear" w:color="auto" w:fill="auto"/>
            <w:noWrap/>
            <w:vAlign w:val="center"/>
          </w:tcPr>
          <w:p w14:paraId="6DA21061" w14:textId="5356AA71" w:rsidR="00EC38CA" w:rsidRPr="00AC573A" w:rsidRDefault="00655593" w:rsidP="00AC573A">
            <w:pPr>
              <w:adjustRightInd w:val="0"/>
              <w:snapToGrid w:val="0"/>
              <w:spacing w:before="20" w:after="20"/>
              <w:rPr>
                <w:sz w:val="20"/>
                <w:szCs w:val="20"/>
                <w:lang w:val="pt-PT"/>
              </w:rPr>
            </w:pPr>
            <w:r w:rsidRPr="00AC573A">
              <w:rPr>
                <w:sz w:val="20"/>
                <w:szCs w:val="20"/>
                <w:lang w:val="pt-PT"/>
              </w:rPr>
              <w:t>Mensal e segundo o calendario definido para efeito</w:t>
            </w:r>
          </w:p>
        </w:tc>
        <w:tc>
          <w:tcPr>
            <w:tcW w:w="3137" w:type="dxa"/>
            <w:tcBorders>
              <w:top w:val="nil"/>
              <w:left w:val="nil"/>
              <w:bottom w:val="single" w:sz="4" w:space="0" w:color="auto"/>
              <w:right w:val="single" w:sz="4" w:space="0" w:color="auto"/>
            </w:tcBorders>
            <w:shd w:val="clear" w:color="auto" w:fill="auto"/>
            <w:vAlign w:val="center"/>
          </w:tcPr>
          <w:p w14:paraId="6BDA9735" w14:textId="71C1AD02" w:rsidR="00EE3ED4" w:rsidRPr="00AC573A" w:rsidRDefault="001D552A" w:rsidP="00AC573A">
            <w:pPr>
              <w:adjustRightInd w:val="0"/>
              <w:snapToGrid w:val="0"/>
              <w:spacing w:before="20" w:after="20"/>
              <w:rPr>
                <w:sz w:val="20"/>
                <w:szCs w:val="20"/>
                <w:lang w:val="pt-PT"/>
              </w:rPr>
            </w:pPr>
            <w:r w:rsidRPr="00AC573A">
              <w:rPr>
                <w:sz w:val="20"/>
                <w:szCs w:val="20"/>
                <w:lang w:val="pt-PT"/>
              </w:rPr>
              <w:t xml:space="preserve">Especialistas de salvaguardas das UIP e </w:t>
            </w:r>
            <w:r w:rsidR="00D5123D" w:rsidRPr="00AC573A">
              <w:rPr>
                <w:sz w:val="20"/>
                <w:szCs w:val="20"/>
                <w:lang w:val="pt-PT"/>
              </w:rPr>
              <w:t>aos técnicos</w:t>
            </w:r>
            <w:r w:rsidRPr="00AC573A">
              <w:rPr>
                <w:sz w:val="20"/>
                <w:szCs w:val="20"/>
                <w:lang w:val="pt-PT"/>
              </w:rPr>
              <w:t xml:space="preserve"> do MTC e outras instituições do governo  envolvidas</w:t>
            </w:r>
          </w:p>
          <w:p w14:paraId="7D5B455C" w14:textId="75376EBB" w:rsidR="00EE3ED4" w:rsidRPr="00AC573A" w:rsidRDefault="00EE3ED4" w:rsidP="00AC573A">
            <w:pPr>
              <w:adjustRightInd w:val="0"/>
              <w:snapToGrid w:val="0"/>
              <w:spacing w:before="20" w:after="20"/>
              <w:rPr>
                <w:sz w:val="20"/>
                <w:szCs w:val="20"/>
                <w:lang w:val="pt-PT"/>
              </w:rPr>
            </w:pPr>
          </w:p>
        </w:tc>
        <w:tc>
          <w:tcPr>
            <w:tcW w:w="2551" w:type="dxa"/>
            <w:tcBorders>
              <w:top w:val="nil"/>
              <w:left w:val="nil"/>
              <w:bottom w:val="single" w:sz="4" w:space="0" w:color="auto"/>
              <w:right w:val="single" w:sz="8" w:space="0" w:color="auto"/>
            </w:tcBorders>
            <w:shd w:val="clear" w:color="auto" w:fill="auto"/>
            <w:vAlign w:val="center"/>
          </w:tcPr>
          <w:p w14:paraId="3180CF63" w14:textId="56D7BA7F" w:rsidR="00EC38CA" w:rsidRPr="00AC573A" w:rsidRDefault="001D552A" w:rsidP="00AC573A">
            <w:pPr>
              <w:adjustRightInd w:val="0"/>
              <w:snapToGrid w:val="0"/>
              <w:spacing w:before="20" w:after="20"/>
              <w:rPr>
                <w:sz w:val="20"/>
                <w:szCs w:val="20"/>
                <w:lang w:val="pt-PT"/>
              </w:rPr>
            </w:pPr>
            <w:r w:rsidRPr="00AC573A">
              <w:rPr>
                <w:sz w:val="20"/>
                <w:szCs w:val="20"/>
                <w:lang w:val="pt-PT"/>
              </w:rPr>
              <w:t xml:space="preserve">Equipa de Salvaguardas da UIP </w:t>
            </w:r>
          </w:p>
        </w:tc>
      </w:tr>
      <w:tr w:rsidR="00E1164A" w:rsidRPr="0084397C" w14:paraId="16117A95" w14:textId="77777777" w:rsidTr="00AC573A">
        <w:trPr>
          <w:trHeight w:val="975"/>
        </w:trPr>
        <w:tc>
          <w:tcPr>
            <w:tcW w:w="1610" w:type="dxa"/>
            <w:vMerge/>
            <w:tcBorders>
              <w:top w:val="nil"/>
              <w:left w:val="single" w:sz="8" w:space="0" w:color="auto"/>
              <w:bottom w:val="single" w:sz="4" w:space="0" w:color="000000"/>
              <w:right w:val="single" w:sz="4" w:space="0" w:color="auto"/>
            </w:tcBorders>
            <w:vAlign w:val="center"/>
            <w:hideMark/>
          </w:tcPr>
          <w:p w14:paraId="62CEE40C" w14:textId="77777777" w:rsidR="00181CD2" w:rsidRPr="00AC573A" w:rsidRDefault="00181CD2" w:rsidP="00AC573A">
            <w:pPr>
              <w:adjustRightInd w:val="0"/>
              <w:snapToGrid w:val="0"/>
              <w:spacing w:before="20" w:after="20"/>
              <w:rPr>
                <w:sz w:val="20"/>
                <w:szCs w:val="20"/>
                <w:lang w:val="pt-PT"/>
              </w:rPr>
            </w:pPr>
          </w:p>
        </w:tc>
        <w:tc>
          <w:tcPr>
            <w:tcW w:w="2208" w:type="dxa"/>
            <w:tcBorders>
              <w:top w:val="nil"/>
              <w:left w:val="nil"/>
              <w:bottom w:val="single" w:sz="4" w:space="0" w:color="auto"/>
              <w:right w:val="single" w:sz="4" w:space="0" w:color="auto"/>
            </w:tcBorders>
            <w:shd w:val="clear" w:color="auto" w:fill="auto"/>
            <w:vAlign w:val="center"/>
            <w:hideMark/>
          </w:tcPr>
          <w:p w14:paraId="360F9925" w14:textId="54724EB3" w:rsidR="00097615" w:rsidRPr="00AC573A" w:rsidRDefault="00850B49" w:rsidP="00AC573A">
            <w:pPr>
              <w:adjustRightInd w:val="0"/>
              <w:snapToGrid w:val="0"/>
              <w:spacing w:before="20" w:after="20"/>
              <w:rPr>
                <w:sz w:val="20"/>
                <w:szCs w:val="20"/>
                <w:lang w:val="pt-PT"/>
              </w:rPr>
            </w:pPr>
            <w:r w:rsidRPr="00AC573A">
              <w:rPr>
                <w:sz w:val="20"/>
                <w:szCs w:val="20"/>
                <w:lang w:val="pt-PT"/>
              </w:rPr>
              <w:t>Preparação do processo de AIAS (Estudo de Impacto Ambiental e Social e Plano de Reassentamento)</w:t>
            </w:r>
          </w:p>
        </w:tc>
        <w:tc>
          <w:tcPr>
            <w:tcW w:w="2409" w:type="dxa"/>
            <w:tcBorders>
              <w:top w:val="nil"/>
              <w:left w:val="nil"/>
              <w:bottom w:val="single" w:sz="4" w:space="0" w:color="auto"/>
              <w:right w:val="single" w:sz="4" w:space="0" w:color="auto"/>
            </w:tcBorders>
            <w:shd w:val="clear" w:color="auto" w:fill="auto"/>
            <w:vAlign w:val="center"/>
          </w:tcPr>
          <w:p w14:paraId="0F72F2CA" w14:textId="617948A5" w:rsidR="00850B49" w:rsidRPr="00AC573A" w:rsidRDefault="00850B49" w:rsidP="00AC573A">
            <w:pPr>
              <w:adjustRightInd w:val="0"/>
              <w:snapToGrid w:val="0"/>
              <w:spacing w:before="20" w:after="20"/>
              <w:rPr>
                <w:sz w:val="20"/>
                <w:szCs w:val="20"/>
                <w:lang w:val="pt-PT"/>
              </w:rPr>
            </w:pPr>
            <w:r w:rsidRPr="00AC573A">
              <w:rPr>
                <w:sz w:val="20"/>
                <w:szCs w:val="20"/>
                <w:lang w:val="pt-PT"/>
              </w:rPr>
              <w:t>Consultas Públicas, grupos focais de discussão,</w:t>
            </w:r>
          </w:p>
        </w:tc>
        <w:tc>
          <w:tcPr>
            <w:tcW w:w="1683" w:type="dxa"/>
            <w:tcBorders>
              <w:top w:val="nil"/>
              <w:left w:val="nil"/>
              <w:bottom w:val="single" w:sz="4" w:space="0" w:color="auto"/>
              <w:right w:val="single" w:sz="4" w:space="0" w:color="auto"/>
            </w:tcBorders>
            <w:shd w:val="clear" w:color="auto" w:fill="auto"/>
            <w:noWrap/>
            <w:vAlign w:val="center"/>
          </w:tcPr>
          <w:p w14:paraId="47D8FAC3" w14:textId="795EAE26" w:rsidR="00181CD2" w:rsidRPr="00AC573A" w:rsidRDefault="001D552A" w:rsidP="00AC573A">
            <w:pPr>
              <w:adjustRightInd w:val="0"/>
              <w:snapToGrid w:val="0"/>
              <w:spacing w:before="20" w:after="20"/>
              <w:rPr>
                <w:sz w:val="20"/>
                <w:szCs w:val="20"/>
                <w:lang w:val="pt-PT"/>
              </w:rPr>
            </w:pPr>
            <w:r w:rsidRPr="00AC573A">
              <w:rPr>
                <w:sz w:val="20"/>
                <w:szCs w:val="20"/>
                <w:lang w:val="pt-PT"/>
              </w:rPr>
              <w:t>Segundo o calendario definido para efeito</w:t>
            </w:r>
          </w:p>
        </w:tc>
        <w:tc>
          <w:tcPr>
            <w:tcW w:w="3137" w:type="dxa"/>
            <w:tcBorders>
              <w:top w:val="nil"/>
              <w:left w:val="nil"/>
              <w:bottom w:val="single" w:sz="4" w:space="0" w:color="auto"/>
              <w:right w:val="single" w:sz="4" w:space="0" w:color="auto"/>
            </w:tcBorders>
            <w:shd w:val="clear" w:color="auto" w:fill="auto"/>
            <w:vAlign w:val="center"/>
          </w:tcPr>
          <w:p w14:paraId="6A18DA56" w14:textId="70F2210E" w:rsidR="00181CD2" w:rsidRPr="00AC573A" w:rsidRDefault="00097615" w:rsidP="00AC573A">
            <w:pPr>
              <w:adjustRightInd w:val="0"/>
              <w:snapToGrid w:val="0"/>
              <w:spacing w:before="20" w:after="20"/>
              <w:rPr>
                <w:sz w:val="20"/>
                <w:szCs w:val="20"/>
                <w:lang w:val="pt-PT"/>
              </w:rPr>
            </w:pPr>
            <w:r w:rsidRPr="00AC573A">
              <w:rPr>
                <w:sz w:val="20"/>
                <w:szCs w:val="20"/>
                <w:lang w:val="pt-PT"/>
              </w:rPr>
              <w:t xml:space="preserve">Corpo Directivo do Projecto, Técnicos do MTC e todas outras instituições do </w:t>
            </w:r>
            <w:r w:rsidR="00D5123D" w:rsidRPr="00AC573A">
              <w:rPr>
                <w:sz w:val="20"/>
                <w:szCs w:val="20"/>
                <w:lang w:val="pt-PT"/>
              </w:rPr>
              <w:t>governo envolvidas</w:t>
            </w:r>
            <w:r w:rsidRPr="00AC573A">
              <w:rPr>
                <w:sz w:val="20"/>
                <w:szCs w:val="20"/>
                <w:lang w:val="pt-PT"/>
              </w:rPr>
              <w:t xml:space="preserve">, instituições privadas, empresas, autoridades admnistrativas locais, comerciantes, agricultores, mídia, academia, comunidades, etc </w:t>
            </w:r>
          </w:p>
        </w:tc>
        <w:tc>
          <w:tcPr>
            <w:tcW w:w="2551" w:type="dxa"/>
            <w:tcBorders>
              <w:top w:val="nil"/>
              <w:left w:val="nil"/>
              <w:bottom w:val="single" w:sz="4" w:space="0" w:color="auto"/>
              <w:right w:val="single" w:sz="8" w:space="0" w:color="auto"/>
            </w:tcBorders>
            <w:shd w:val="clear" w:color="auto" w:fill="auto"/>
            <w:vAlign w:val="center"/>
          </w:tcPr>
          <w:p w14:paraId="567D0ABB" w14:textId="04E4D8B5" w:rsidR="00097615" w:rsidRPr="00AC573A" w:rsidRDefault="00850B49" w:rsidP="00AC573A">
            <w:pPr>
              <w:adjustRightInd w:val="0"/>
              <w:snapToGrid w:val="0"/>
              <w:spacing w:before="20" w:after="20"/>
              <w:rPr>
                <w:sz w:val="20"/>
                <w:szCs w:val="20"/>
                <w:lang w:val="pt-PT"/>
              </w:rPr>
            </w:pPr>
            <w:r w:rsidRPr="00AC573A">
              <w:rPr>
                <w:sz w:val="20"/>
                <w:szCs w:val="20"/>
                <w:lang w:val="pt-PT"/>
              </w:rPr>
              <w:t>Consultores</w:t>
            </w:r>
            <w:r w:rsidR="00097615" w:rsidRPr="00AC573A">
              <w:rPr>
                <w:sz w:val="20"/>
                <w:szCs w:val="20"/>
                <w:lang w:val="pt-PT"/>
              </w:rPr>
              <w:t>, UIP e MTC</w:t>
            </w:r>
            <w:r w:rsidRPr="00AC573A">
              <w:rPr>
                <w:sz w:val="20"/>
                <w:szCs w:val="20"/>
                <w:lang w:val="pt-PT"/>
              </w:rPr>
              <w:t xml:space="preserve"> </w:t>
            </w:r>
          </w:p>
        </w:tc>
      </w:tr>
      <w:tr w:rsidR="00E1164A" w:rsidRPr="00843203" w14:paraId="22A5B6AD" w14:textId="77777777" w:rsidTr="00AC573A">
        <w:trPr>
          <w:trHeight w:val="1680"/>
        </w:trPr>
        <w:tc>
          <w:tcPr>
            <w:tcW w:w="1610" w:type="dxa"/>
            <w:vMerge w:val="restart"/>
            <w:tcBorders>
              <w:top w:val="nil"/>
              <w:left w:val="single" w:sz="8" w:space="0" w:color="auto"/>
              <w:bottom w:val="single" w:sz="8" w:space="0" w:color="000000"/>
              <w:right w:val="single" w:sz="4" w:space="0" w:color="auto"/>
            </w:tcBorders>
            <w:shd w:val="clear" w:color="auto" w:fill="auto"/>
            <w:vAlign w:val="center"/>
            <w:hideMark/>
          </w:tcPr>
          <w:p w14:paraId="0CDE554E" w14:textId="4223D169" w:rsidR="006D7486" w:rsidRPr="00AC573A" w:rsidRDefault="00181CD2" w:rsidP="00AC573A">
            <w:pPr>
              <w:adjustRightInd w:val="0"/>
              <w:snapToGrid w:val="0"/>
              <w:spacing w:before="20" w:after="20"/>
              <w:rPr>
                <w:sz w:val="20"/>
                <w:szCs w:val="20"/>
                <w:lang w:val="pt-PT"/>
              </w:rPr>
            </w:pPr>
            <w:r w:rsidRPr="00AC573A">
              <w:rPr>
                <w:sz w:val="20"/>
                <w:szCs w:val="20"/>
                <w:lang w:val="pt-PT"/>
              </w:rPr>
              <w:t xml:space="preserve">Fase de implementação </w:t>
            </w:r>
          </w:p>
        </w:tc>
        <w:tc>
          <w:tcPr>
            <w:tcW w:w="2208" w:type="dxa"/>
            <w:tcBorders>
              <w:top w:val="nil"/>
              <w:left w:val="nil"/>
              <w:bottom w:val="single" w:sz="4" w:space="0" w:color="auto"/>
              <w:right w:val="single" w:sz="4" w:space="0" w:color="auto"/>
            </w:tcBorders>
            <w:shd w:val="clear" w:color="auto" w:fill="auto"/>
            <w:vAlign w:val="center"/>
            <w:hideMark/>
          </w:tcPr>
          <w:p w14:paraId="487B4004" w14:textId="404214C6" w:rsidR="00181CD2" w:rsidRPr="00AC573A" w:rsidRDefault="00097615" w:rsidP="00AC573A">
            <w:pPr>
              <w:adjustRightInd w:val="0"/>
              <w:snapToGrid w:val="0"/>
              <w:spacing w:before="20" w:after="20"/>
              <w:rPr>
                <w:sz w:val="20"/>
                <w:szCs w:val="20"/>
                <w:lang w:val="pt-PT"/>
              </w:rPr>
            </w:pPr>
            <w:r w:rsidRPr="00AC573A">
              <w:rPr>
                <w:sz w:val="20"/>
                <w:szCs w:val="20"/>
                <w:lang w:val="pt-PT"/>
              </w:rPr>
              <w:t>Plano de Engajamento das Partes interessadas</w:t>
            </w:r>
          </w:p>
        </w:tc>
        <w:tc>
          <w:tcPr>
            <w:tcW w:w="2409" w:type="dxa"/>
            <w:tcBorders>
              <w:top w:val="nil"/>
              <w:left w:val="nil"/>
              <w:bottom w:val="single" w:sz="4" w:space="0" w:color="auto"/>
              <w:right w:val="single" w:sz="4" w:space="0" w:color="auto"/>
            </w:tcBorders>
            <w:shd w:val="clear" w:color="auto" w:fill="auto"/>
            <w:vAlign w:val="center"/>
            <w:hideMark/>
          </w:tcPr>
          <w:p w14:paraId="3B53B983" w14:textId="15710ADA" w:rsidR="00181CD2" w:rsidRPr="00AC573A" w:rsidRDefault="00181CD2" w:rsidP="00AC573A">
            <w:pPr>
              <w:adjustRightInd w:val="0"/>
              <w:snapToGrid w:val="0"/>
              <w:spacing w:before="20" w:after="20"/>
              <w:rPr>
                <w:sz w:val="20"/>
                <w:szCs w:val="20"/>
                <w:lang w:val="pt-PT"/>
              </w:rPr>
            </w:pPr>
            <w:r w:rsidRPr="00AC573A">
              <w:rPr>
                <w:sz w:val="20"/>
                <w:szCs w:val="20"/>
                <w:lang w:val="pt-PT"/>
              </w:rPr>
              <w:t>Consultas públicas e comunitárias, grupos focais de discussão</w:t>
            </w:r>
            <w:r w:rsidR="00097615" w:rsidRPr="00AC573A">
              <w:rPr>
                <w:sz w:val="20"/>
                <w:szCs w:val="20"/>
                <w:lang w:val="pt-PT"/>
              </w:rPr>
              <w:t>, mídia, website do MTC</w:t>
            </w:r>
            <w:r w:rsidRPr="00AC573A">
              <w:rPr>
                <w:sz w:val="20"/>
                <w:szCs w:val="20"/>
                <w:lang w:val="pt-PT"/>
              </w:rPr>
              <w:t xml:space="preserve"> </w:t>
            </w:r>
          </w:p>
        </w:tc>
        <w:tc>
          <w:tcPr>
            <w:tcW w:w="1683" w:type="dxa"/>
            <w:tcBorders>
              <w:top w:val="nil"/>
              <w:left w:val="nil"/>
              <w:bottom w:val="single" w:sz="4" w:space="0" w:color="auto"/>
              <w:right w:val="single" w:sz="4" w:space="0" w:color="auto"/>
            </w:tcBorders>
            <w:shd w:val="clear" w:color="auto" w:fill="auto"/>
            <w:vAlign w:val="center"/>
          </w:tcPr>
          <w:p w14:paraId="32B406B0" w14:textId="712D2539" w:rsidR="00181CD2" w:rsidRPr="00AC573A" w:rsidRDefault="001D552A" w:rsidP="00AC573A">
            <w:pPr>
              <w:adjustRightInd w:val="0"/>
              <w:snapToGrid w:val="0"/>
              <w:spacing w:before="20" w:after="20"/>
              <w:rPr>
                <w:sz w:val="20"/>
                <w:szCs w:val="20"/>
                <w:lang w:val="pt-PT"/>
              </w:rPr>
            </w:pPr>
            <w:r w:rsidRPr="00AC573A">
              <w:rPr>
                <w:sz w:val="20"/>
                <w:szCs w:val="20"/>
                <w:lang w:val="pt-PT"/>
              </w:rPr>
              <w:t>Segundo o calendario definido para efeito</w:t>
            </w:r>
          </w:p>
        </w:tc>
        <w:tc>
          <w:tcPr>
            <w:tcW w:w="3137" w:type="dxa"/>
            <w:tcBorders>
              <w:top w:val="nil"/>
              <w:left w:val="nil"/>
              <w:bottom w:val="single" w:sz="4" w:space="0" w:color="auto"/>
              <w:right w:val="single" w:sz="4" w:space="0" w:color="auto"/>
            </w:tcBorders>
            <w:shd w:val="clear" w:color="auto" w:fill="auto"/>
            <w:vAlign w:val="center"/>
            <w:hideMark/>
          </w:tcPr>
          <w:p w14:paraId="3F7154E5" w14:textId="5E94C693" w:rsidR="00181CD2" w:rsidRPr="00AC573A" w:rsidRDefault="001D552A" w:rsidP="00AC573A">
            <w:pPr>
              <w:adjustRightInd w:val="0"/>
              <w:snapToGrid w:val="0"/>
              <w:spacing w:before="20" w:after="20"/>
              <w:rPr>
                <w:sz w:val="20"/>
                <w:szCs w:val="20"/>
                <w:lang w:val="pt-PT"/>
              </w:rPr>
            </w:pPr>
            <w:r w:rsidRPr="00AC573A">
              <w:rPr>
                <w:sz w:val="20"/>
                <w:szCs w:val="20"/>
                <w:lang w:val="pt-PT"/>
              </w:rPr>
              <w:t xml:space="preserve">Especialistas de salvaguardas das UIP e </w:t>
            </w:r>
            <w:r w:rsidR="00D5123D" w:rsidRPr="00AC573A">
              <w:rPr>
                <w:sz w:val="20"/>
                <w:szCs w:val="20"/>
                <w:lang w:val="pt-PT"/>
              </w:rPr>
              <w:t>aos técnicos</w:t>
            </w:r>
            <w:r w:rsidRPr="00AC573A">
              <w:rPr>
                <w:sz w:val="20"/>
                <w:szCs w:val="20"/>
                <w:lang w:val="pt-PT"/>
              </w:rPr>
              <w:t xml:space="preserve"> do MTC e outras instituições do </w:t>
            </w:r>
            <w:r w:rsidR="00A54C99" w:rsidRPr="00AC573A">
              <w:rPr>
                <w:sz w:val="20"/>
                <w:szCs w:val="20"/>
                <w:lang w:val="pt-PT"/>
              </w:rPr>
              <w:t>governo envolvidas</w:t>
            </w:r>
            <w:r w:rsidRPr="00AC573A">
              <w:rPr>
                <w:sz w:val="20"/>
                <w:szCs w:val="20"/>
                <w:lang w:val="pt-PT"/>
              </w:rPr>
              <w:t>, beneficiários (comunidades em geral, autoridades centrais e locais, empresas, comerciantes, acade</w:t>
            </w:r>
            <w:r w:rsidR="00FB1FFE" w:rsidRPr="00AC573A">
              <w:rPr>
                <w:sz w:val="20"/>
                <w:szCs w:val="20"/>
                <w:lang w:val="pt-PT"/>
              </w:rPr>
              <w:t xml:space="preserve">mia, midia, associações, ONGs) </w:t>
            </w:r>
          </w:p>
        </w:tc>
        <w:tc>
          <w:tcPr>
            <w:tcW w:w="2551" w:type="dxa"/>
            <w:tcBorders>
              <w:top w:val="nil"/>
              <w:left w:val="nil"/>
              <w:bottom w:val="single" w:sz="4" w:space="0" w:color="auto"/>
              <w:right w:val="single" w:sz="8" w:space="0" w:color="auto"/>
            </w:tcBorders>
            <w:shd w:val="clear" w:color="auto" w:fill="auto"/>
            <w:vAlign w:val="center"/>
            <w:hideMark/>
          </w:tcPr>
          <w:p w14:paraId="79D2AF8D" w14:textId="1E8E3D80" w:rsidR="00181CD2" w:rsidRPr="00AC573A" w:rsidRDefault="00181CD2" w:rsidP="00AC573A">
            <w:pPr>
              <w:adjustRightInd w:val="0"/>
              <w:snapToGrid w:val="0"/>
              <w:spacing w:before="20" w:after="20"/>
              <w:rPr>
                <w:sz w:val="20"/>
                <w:szCs w:val="20"/>
                <w:lang w:val="pt-PT"/>
              </w:rPr>
            </w:pPr>
            <w:r w:rsidRPr="00AC573A">
              <w:rPr>
                <w:sz w:val="20"/>
                <w:szCs w:val="20"/>
                <w:lang w:val="pt-PT"/>
              </w:rPr>
              <w:t xml:space="preserve">Equipa de salvaguardas ambiental e social do </w:t>
            </w:r>
            <w:r w:rsidR="00097615" w:rsidRPr="00AC573A">
              <w:rPr>
                <w:sz w:val="20"/>
                <w:szCs w:val="20"/>
                <w:lang w:val="pt-PT"/>
              </w:rPr>
              <w:t>UIP</w:t>
            </w:r>
          </w:p>
        </w:tc>
      </w:tr>
      <w:tr w:rsidR="00E1164A" w:rsidRPr="00843203" w14:paraId="1B54CFE9" w14:textId="77777777" w:rsidTr="00AC573A">
        <w:trPr>
          <w:trHeight w:val="736"/>
        </w:trPr>
        <w:tc>
          <w:tcPr>
            <w:tcW w:w="1610" w:type="dxa"/>
            <w:vMerge/>
            <w:tcBorders>
              <w:top w:val="nil"/>
              <w:left w:val="single" w:sz="8" w:space="0" w:color="auto"/>
              <w:bottom w:val="single" w:sz="8" w:space="0" w:color="000000"/>
              <w:right w:val="single" w:sz="4" w:space="0" w:color="auto"/>
            </w:tcBorders>
            <w:vAlign w:val="center"/>
            <w:hideMark/>
          </w:tcPr>
          <w:p w14:paraId="4A5DC777" w14:textId="77777777" w:rsidR="001D552A" w:rsidRPr="00AC573A" w:rsidRDefault="001D552A" w:rsidP="00AC573A">
            <w:pPr>
              <w:adjustRightInd w:val="0"/>
              <w:snapToGrid w:val="0"/>
              <w:spacing w:before="20" w:after="20"/>
              <w:rPr>
                <w:sz w:val="20"/>
                <w:szCs w:val="20"/>
                <w:lang w:val="pt-PT"/>
              </w:rPr>
            </w:pPr>
          </w:p>
        </w:tc>
        <w:tc>
          <w:tcPr>
            <w:tcW w:w="2208" w:type="dxa"/>
            <w:tcBorders>
              <w:top w:val="nil"/>
              <w:left w:val="nil"/>
              <w:bottom w:val="single" w:sz="4" w:space="0" w:color="auto"/>
              <w:right w:val="single" w:sz="4" w:space="0" w:color="auto"/>
            </w:tcBorders>
            <w:shd w:val="clear" w:color="auto" w:fill="auto"/>
            <w:vAlign w:val="center"/>
            <w:hideMark/>
          </w:tcPr>
          <w:p w14:paraId="0AB9F80D" w14:textId="23D810B3" w:rsidR="001D552A" w:rsidRPr="00AC573A" w:rsidRDefault="001D552A" w:rsidP="00AC573A">
            <w:pPr>
              <w:adjustRightInd w:val="0"/>
              <w:snapToGrid w:val="0"/>
              <w:spacing w:before="20" w:after="20"/>
              <w:rPr>
                <w:sz w:val="20"/>
                <w:szCs w:val="20"/>
                <w:lang w:val="pt-PT"/>
              </w:rPr>
            </w:pPr>
            <w:r w:rsidRPr="00AC573A">
              <w:rPr>
                <w:sz w:val="20"/>
                <w:szCs w:val="20"/>
                <w:lang w:val="pt-PT"/>
              </w:rPr>
              <w:t>Planos de Gestão Ambiental e Social</w:t>
            </w:r>
          </w:p>
        </w:tc>
        <w:tc>
          <w:tcPr>
            <w:tcW w:w="2409" w:type="dxa"/>
            <w:tcBorders>
              <w:top w:val="nil"/>
              <w:left w:val="nil"/>
              <w:bottom w:val="single" w:sz="4" w:space="0" w:color="auto"/>
              <w:right w:val="single" w:sz="4" w:space="0" w:color="auto"/>
            </w:tcBorders>
            <w:shd w:val="clear" w:color="auto" w:fill="auto"/>
            <w:vAlign w:val="center"/>
            <w:hideMark/>
          </w:tcPr>
          <w:p w14:paraId="1B6DB9B5" w14:textId="7A19977F" w:rsidR="001D552A" w:rsidRPr="00AC573A" w:rsidRDefault="001D552A" w:rsidP="00AC573A">
            <w:pPr>
              <w:adjustRightInd w:val="0"/>
              <w:snapToGrid w:val="0"/>
              <w:spacing w:before="20" w:after="20"/>
              <w:rPr>
                <w:sz w:val="20"/>
                <w:szCs w:val="20"/>
                <w:lang w:val="pt-PT"/>
              </w:rPr>
            </w:pPr>
            <w:r w:rsidRPr="00AC573A">
              <w:rPr>
                <w:sz w:val="20"/>
                <w:szCs w:val="20"/>
                <w:lang w:val="pt-PT"/>
              </w:rPr>
              <w:t>Consultas públicas e comunitárias, grupos focais de discussão, mídia, website do MTC</w:t>
            </w:r>
          </w:p>
        </w:tc>
        <w:tc>
          <w:tcPr>
            <w:tcW w:w="1683" w:type="dxa"/>
            <w:tcBorders>
              <w:top w:val="nil"/>
              <w:left w:val="nil"/>
              <w:bottom w:val="single" w:sz="4" w:space="0" w:color="auto"/>
              <w:right w:val="single" w:sz="4" w:space="0" w:color="auto"/>
            </w:tcBorders>
            <w:shd w:val="clear" w:color="auto" w:fill="auto"/>
            <w:vAlign w:val="center"/>
          </w:tcPr>
          <w:p w14:paraId="72F6B879" w14:textId="10BDC06B" w:rsidR="001D552A" w:rsidRPr="00AC573A" w:rsidRDefault="001D552A" w:rsidP="00AC573A">
            <w:pPr>
              <w:adjustRightInd w:val="0"/>
              <w:snapToGrid w:val="0"/>
              <w:spacing w:before="20" w:after="20"/>
              <w:rPr>
                <w:sz w:val="20"/>
                <w:szCs w:val="20"/>
                <w:lang w:val="pt-PT"/>
              </w:rPr>
            </w:pPr>
            <w:r w:rsidRPr="00AC573A">
              <w:rPr>
                <w:sz w:val="20"/>
                <w:szCs w:val="20"/>
                <w:lang w:val="pt-PT"/>
              </w:rPr>
              <w:t>Segundo o calendario definido para efeito</w:t>
            </w:r>
          </w:p>
        </w:tc>
        <w:tc>
          <w:tcPr>
            <w:tcW w:w="3137" w:type="dxa"/>
            <w:tcBorders>
              <w:top w:val="nil"/>
              <w:left w:val="nil"/>
              <w:bottom w:val="single" w:sz="4" w:space="0" w:color="auto"/>
              <w:right w:val="single" w:sz="4" w:space="0" w:color="auto"/>
            </w:tcBorders>
            <w:shd w:val="clear" w:color="auto" w:fill="auto"/>
            <w:vAlign w:val="center"/>
            <w:hideMark/>
          </w:tcPr>
          <w:p w14:paraId="7E0FFE6D" w14:textId="6E542AA3" w:rsidR="001D552A" w:rsidRPr="00AC573A" w:rsidRDefault="001D552A" w:rsidP="00AC573A">
            <w:pPr>
              <w:adjustRightInd w:val="0"/>
              <w:snapToGrid w:val="0"/>
              <w:spacing w:before="20" w:after="20"/>
              <w:rPr>
                <w:sz w:val="20"/>
                <w:szCs w:val="20"/>
                <w:lang w:val="pt-PT"/>
              </w:rPr>
            </w:pPr>
            <w:r w:rsidRPr="00AC573A">
              <w:rPr>
                <w:sz w:val="20"/>
                <w:szCs w:val="20"/>
                <w:lang w:val="pt-PT"/>
              </w:rPr>
              <w:t xml:space="preserve">Especialistas de salvaguardas das UIP e </w:t>
            </w:r>
            <w:r w:rsidR="00D5123D" w:rsidRPr="00AC573A">
              <w:rPr>
                <w:sz w:val="20"/>
                <w:szCs w:val="20"/>
                <w:lang w:val="pt-PT"/>
              </w:rPr>
              <w:t>aos técnicos</w:t>
            </w:r>
            <w:r w:rsidRPr="00AC573A">
              <w:rPr>
                <w:sz w:val="20"/>
                <w:szCs w:val="20"/>
                <w:lang w:val="pt-PT"/>
              </w:rPr>
              <w:t xml:space="preserve"> do MTC e outras instituições do </w:t>
            </w:r>
            <w:r w:rsidR="008729D6" w:rsidRPr="00AC573A">
              <w:rPr>
                <w:sz w:val="20"/>
                <w:szCs w:val="20"/>
                <w:lang w:val="pt-PT"/>
              </w:rPr>
              <w:t>governo envolvidas</w:t>
            </w:r>
            <w:r w:rsidRPr="00AC573A">
              <w:rPr>
                <w:sz w:val="20"/>
                <w:szCs w:val="20"/>
                <w:lang w:val="pt-PT"/>
              </w:rPr>
              <w:t>, autoridades centrais e locais, empresas, comerciantes, acad</w:t>
            </w:r>
            <w:r w:rsidR="00FB1FFE" w:rsidRPr="00AC573A">
              <w:rPr>
                <w:sz w:val="20"/>
                <w:szCs w:val="20"/>
                <w:lang w:val="pt-PT"/>
              </w:rPr>
              <w:t xml:space="preserve">emia, midia, associações, ONGs </w:t>
            </w:r>
          </w:p>
        </w:tc>
        <w:tc>
          <w:tcPr>
            <w:tcW w:w="2551" w:type="dxa"/>
            <w:tcBorders>
              <w:top w:val="nil"/>
              <w:left w:val="nil"/>
              <w:bottom w:val="single" w:sz="4" w:space="0" w:color="auto"/>
              <w:right w:val="single" w:sz="8" w:space="0" w:color="auto"/>
            </w:tcBorders>
            <w:shd w:val="clear" w:color="auto" w:fill="auto"/>
            <w:vAlign w:val="center"/>
            <w:hideMark/>
          </w:tcPr>
          <w:p w14:paraId="46A0A132" w14:textId="37250AAB" w:rsidR="001D552A" w:rsidRPr="00AC573A" w:rsidRDefault="001D552A" w:rsidP="00AC573A">
            <w:pPr>
              <w:adjustRightInd w:val="0"/>
              <w:snapToGrid w:val="0"/>
              <w:spacing w:before="20" w:after="20"/>
              <w:rPr>
                <w:sz w:val="20"/>
                <w:szCs w:val="20"/>
                <w:lang w:val="pt-PT"/>
              </w:rPr>
            </w:pPr>
            <w:r w:rsidRPr="00AC573A">
              <w:rPr>
                <w:sz w:val="20"/>
                <w:szCs w:val="20"/>
                <w:lang w:val="pt-PT"/>
              </w:rPr>
              <w:t xml:space="preserve">Equipa de salvaguardas ambiental e social da UIP </w:t>
            </w:r>
          </w:p>
        </w:tc>
      </w:tr>
    </w:tbl>
    <w:p w14:paraId="6C408B29" w14:textId="61F45487" w:rsidR="00860920" w:rsidRPr="0084397C" w:rsidRDefault="00860920" w:rsidP="00764EE9">
      <w:pPr>
        <w:spacing w:after="240"/>
        <w:jc w:val="both"/>
        <w:rPr>
          <w:highlight w:val="yellow"/>
          <w:lang w:val="pt-PT"/>
        </w:rPr>
        <w:sectPr w:rsidR="00860920" w:rsidRPr="0084397C" w:rsidSect="00E1164A">
          <w:headerReference w:type="default" r:id="rId24"/>
          <w:pgSz w:w="15840" w:h="12240" w:orient="landscape"/>
          <w:pgMar w:top="1440" w:right="1440" w:bottom="1440" w:left="1440" w:header="720" w:footer="720" w:gutter="0"/>
          <w:cols w:space="720"/>
          <w:docGrid w:linePitch="360"/>
        </w:sectPr>
      </w:pPr>
    </w:p>
    <w:p w14:paraId="61AE0FB9" w14:textId="7C6A92E6" w:rsidR="00181CD2" w:rsidRPr="0084397C" w:rsidRDefault="008729D6" w:rsidP="00764EE9">
      <w:pPr>
        <w:pStyle w:val="Heading2"/>
        <w:numPr>
          <w:ilvl w:val="1"/>
          <w:numId w:val="1"/>
        </w:numPr>
        <w:adjustRightInd w:val="0"/>
        <w:snapToGrid w:val="0"/>
        <w:spacing w:before="120" w:after="120"/>
        <w:ind w:left="567" w:hanging="283"/>
        <w:jc w:val="both"/>
        <w:rPr>
          <w:rFonts w:ascii="Times New Roman" w:hAnsi="Times New Roman" w:cs="Times New Roman"/>
          <w:b/>
          <w:color w:val="auto"/>
          <w:sz w:val="24"/>
          <w:szCs w:val="24"/>
          <w:lang w:val="pt-PT"/>
        </w:rPr>
      </w:pPr>
      <w:bookmarkStart w:id="94" w:name="_Toc73002148"/>
      <w:bookmarkStart w:id="95" w:name="_Toc110437230"/>
      <w:bookmarkStart w:id="96" w:name="_Toc137552184"/>
      <w:r w:rsidRPr="0084397C">
        <w:rPr>
          <w:rFonts w:ascii="Times New Roman" w:hAnsi="Times New Roman" w:cs="Times New Roman"/>
          <w:b/>
          <w:color w:val="auto"/>
          <w:sz w:val="24"/>
          <w:szCs w:val="24"/>
          <w:lang w:val="pt-PT"/>
        </w:rPr>
        <w:lastRenderedPageBreak/>
        <w:t>CRONOGRAMA</w:t>
      </w:r>
      <w:bookmarkEnd w:id="94"/>
      <w:bookmarkEnd w:id="95"/>
      <w:bookmarkEnd w:id="96"/>
      <w:r w:rsidRPr="0084397C">
        <w:rPr>
          <w:rFonts w:ascii="Times New Roman" w:hAnsi="Times New Roman" w:cs="Times New Roman"/>
          <w:b/>
          <w:color w:val="auto"/>
          <w:sz w:val="24"/>
          <w:szCs w:val="24"/>
          <w:lang w:val="pt-PT"/>
        </w:rPr>
        <w:t xml:space="preserve"> </w:t>
      </w:r>
    </w:p>
    <w:p w14:paraId="6D9E1507" w14:textId="3E032F63" w:rsidR="00181CD2" w:rsidRPr="0084397C" w:rsidRDefault="00181CD2" w:rsidP="00AC573A">
      <w:pPr>
        <w:adjustRightInd w:val="0"/>
        <w:snapToGrid w:val="0"/>
        <w:spacing w:before="60" w:after="60"/>
        <w:jc w:val="both"/>
        <w:rPr>
          <w:lang w:val="pt-PT"/>
        </w:rPr>
      </w:pPr>
      <w:r w:rsidRPr="0084397C">
        <w:rPr>
          <w:lang w:val="pt-PT"/>
        </w:rPr>
        <w:t xml:space="preserve">O </w:t>
      </w:r>
      <w:r w:rsidR="001D2AAB" w:rsidRPr="0084397C">
        <w:rPr>
          <w:lang w:val="pt-PT"/>
        </w:rPr>
        <w:t>WARDIP</w:t>
      </w:r>
      <w:r w:rsidRPr="0084397C">
        <w:rPr>
          <w:lang w:val="pt-PT"/>
        </w:rPr>
        <w:t xml:space="preserve">, ter uma duração de 5 anos. A divulgação de informações e consultas não só são relevantes nas fases iniciais do </w:t>
      </w:r>
      <w:r w:rsidR="001D2AAB" w:rsidRPr="0084397C">
        <w:rPr>
          <w:lang w:val="pt-PT"/>
        </w:rPr>
        <w:t xml:space="preserve">WARDIP </w:t>
      </w:r>
      <w:r w:rsidRPr="0084397C">
        <w:rPr>
          <w:lang w:val="pt-PT"/>
        </w:rPr>
        <w:t xml:space="preserve">como também, ao longo de todo o ciclo de vida do Projeto. </w:t>
      </w:r>
    </w:p>
    <w:p w14:paraId="71CB42CA" w14:textId="77777777" w:rsidR="001D2AAB" w:rsidRPr="0084397C" w:rsidRDefault="00181CD2" w:rsidP="00AC573A">
      <w:pPr>
        <w:adjustRightInd w:val="0"/>
        <w:snapToGrid w:val="0"/>
        <w:spacing w:before="60" w:after="60"/>
        <w:jc w:val="both"/>
        <w:rPr>
          <w:lang w:val="pt-PT"/>
        </w:rPr>
      </w:pPr>
      <w:r w:rsidRPr="0084397C">
        <w:rPr>
          <w:lang w:val="pt-PT"/>
        </w:rPr>
        <w:t xml:space="preserve">Os cronogramas referentes ao processo de divulgação do PEPI estão reféns do início dos </w:t>
      </w:r>
      <w:r w:rsidR="001D2AAB" w:rsidRPr="0084397C">
        <w:rPr>
          <w:lang w:val="pt-PT"/>
        </w:rPr>
        <w:t xml:space="preserve">levantamentos em relação as diferentes actividades de identificação das PI&amp;As e respectivo envolvimento no processo incluindo o início dos estudos para </w:t>
      </w:r>
      <w:r w:rsidRPr="0084397C">
        <w:rPr>
          <w:lang w:val="pt-PT"/>
        </w:rPr>
        <w:t>AIA</w:t>
      </w:r>
      <w:r w:rsidR="001D2AAB" w:rsidRPr="0084397C">
        <w:rPr>
          <w:lang w:val="pt-PT"/>
        </w:rPr>
        <w:t xml:space="preserve">S. </w:t>
      </w:r>
    </w:p>
    <w:p w14:paraId="6499B22A" w14:textId="68BE539F" w:rsidR="00181CD2" w:rsidRPr="0084397C" w:rsidRDefault="00181CD2" w:rsidP="00AC573A">
      <w:pPr>
        <w:adjustRightInd w:val="0"/>
        <w:snapToGrid w:val="0"/>
        <w:spacing w:before="60" w:after="60"/>
        <w:jc w:val="both"/>
        <w:rPr>
          <w:lang w:val="pt-PT"/>
        </w:rPr>
      </w:pPr>
      <w:r w:rsidRPr="0084397C">
        <w:rPr>
          <w:lang w:val="pt-PT"/>
        </w:rPr>
        <w:t xml:space="preserve">Neste sentido, </w:t>
      </w:r>
      <w:r w:rsidR="001D2AAB" w:rsidRPr="0084397C">
        <w:rPr>
          <w:lang w:val="pt-PT"/>
        </w:rPr>
        <w:t xml:space="preserve">ma vez que </w:t>
      </w:r>
      <w:r w:rsidRPr="0084397C">
        <w:rPr>
          <w:lang w:val="pt-PT"/>
        </w:rPr>
        <w:t>para divulgação das consultas públicas e outras reuniões para engajamento das PI</w:t>
      </w:r>
      <w:r w:rsidR="001D2AAB" w:rsidRPr="0084397C">
        <w:rPr>
          <w:lang w:val="pt-PT"/>
        </w:rPr>
        <w:t>&amp;</w:t>
      </w:r>
      <w:r w:rsidRPr="0084397C">
        <w:rPr>
          <w:lang w:val="pt-PT"/>
        </w:rPr>
        <w:t>A</w:t>
      </w:r>
      <w:r w:rsidR="001D2AAB" w:rsidRPr="0084397C">
        <w:rPr>
          <w:lang w:val="pt-PT"/>
        </w:rPr>
        <w:t>s</w:t>
      </w:r>
      <w:r w:rsidRPr="0084397C">
        <w:rPr>
          <w:lang w:val="pt-PT"/>
        </w:rPr>
        <w:t xml:space="preserve"> ainda não tiveram lugar e os cronogramas para sua realização </w:t>
      </w:r>
      <w:r w:rsidR="001D2AAB" w:rsidRPr="0084397C">
        <w:rPr>
          <w:lang w:val="pt-PT"/>
        </w:rPr>
        <w:t xml:space="preserve">ainda não foram </w:t>
      </w:r>
      <w:r w:rsidRPr="0084397C">
        <w:rPr>
          <w:lang w:val="pt-PT"/>
        </w:rPr>
        <w:t xml:space="preserve">elaborados. As actividades constituintes de cada </w:t>
      </w:r>
      <w:r w:rsidR="001D2AAB" w:rsidRPr="0084397C">
        <w:rPr>
          <w:lang w:val="pt-PT"/>
        </w:rPr>
        <w:t xml:space="preserve">do </w:t>
      </w:r>
      <w:r w:rsidRPr="0084397C">
        <w:rPr>
          <w:lang w:val="pt-PT"/>
        </w:rPr>
        <w:t xml:space="preserve">projecto irão, por sua vez, definir e incluir um ciclo de consultas </w:t>
      </w:r>
      <w:r w:rsidR="001D2AAB" w:rsidRPr="0084397C">
        <w:rPr>
          <w:lang w:val="pt-PT"/>
        </w:rPr>
        <w:t xml:space="preserve">normais e </w:t>
      </w:r>
      <w:r w:rsidRPr="0084397C">
        <w:rPr>
          <w:lang w:val="pt-PT"/>
        </w:rPr>
        <w:t>adicionais antes do seu início e sua implementação, no sentido de garantir um eficaz e efectivo envolvimento não só dos afectados, mas também e principalmente dos beneficiários, garantindo deste modo, transparência e responsabilidade sobre as modalidades de implementaçãop do projeto e permitir que todos as PI</w:t>
      </w:r>
      <w:r w:rsidR="001D2AAB" w:rsidRPr="0084397C">
        <w:rPr>
          <w:lang w:val="pt-PT"/>
        </w:rPr>
        <w:t>&amp;</w:t>
      </w:r>
      <w:r w:rsidRPr="0084397C">
        <w:rPr>
          <w:lang w:val="pt-PT"/>
        </w:rPr>
        <w:t>A sejam contribuintes para a definição concreta de cada intervenção a ser realizada com vista a sua participação efectiva</w:t>
      </w:r>
      <w:r w:rsidR="002E1D9C" w:rsidRPr="0084397C">
        <w:rPr>
          <w:lang w:val="pt-PT"/>
        </w:rPr>
        <w:t xml:space="preserve">. </w:t>
      </w:r>
      <w:r w:rsidRPr="0084397C">
        <w:rPr>
          <w:lang w:val="pt-PT"/>
        </w:rPr>
        <w:t xml:space="preserve"> </w:t>
      </w:r>
    </w:p>
    <w:p w14:paraId="03E270F9" w14:textId="003DA537" w:rsidR="002E1D9C" w:rsidRPr="0084397C" w:rsidRDefault="00181CD2" w:rsidP="00AC573A">
      <w:pPr>
        <w:adjustRightInd w:val="0"/>
        <w:snapToGrid w:val="0"/>
        <w:spacing w:before="60" w:after="60"/>
        <w:jc w:val="both"/>
        <w:rPr>
          <w:lang w:val="pt-PT"/>
        </w:rPr>
      </w:pPr>
      <w:r w:rsidRPr="0084397C">
        <w:rPr>
          <w:lang w:val="pt-PT"/>
        </w:rPr>
        <w:t>Os cronogramas das reuniões e consultas públicas serão definidos em coordenação com as diferentes partes envolvidas incluindo as próprias PI</w:t>
      </w:r>
      <w:r w:rsidR="001D2AAB" w:rsidRPr="0084397C">
        <w:rPr>
          <w:lang w:val="pt-PT"/>
        </w:rPr>
        <w:t>&amp;</w:t>
      </w:r>
      <w:r w:rsidRPr="0084397C">
        <w:rPr>
          <w:lang w:val="pt-PT"/>
        </w:rPr>
        <w:t>A</w:t>
      </w:r>
      <w:r w:rsidR="001D2AAB" w:rsidRPr="0084397C">
        <w:rPr>
          <w:lang w:val="pt-PT"/>
        </w:rPr>
        <w:t>s</w:t>
      </w:r>
      <w:r w:rsidRPr="0084397C">
        <w:rPr>
          <w:lang w:val="pt-PT"/>
        </w:rPr>
        <w:t xml:space="preserve">, autoridades locais (lideranças comunitárias) </w:t>
      </w:r>
      <w:r w:rsidR="001D2AAB" w:rsidRPr="0084397C">
        <w:rPr>
          <w:lang w:val="pt-PT"/>
        </w:rPr>
        <w:t>e administrativas</w:t>
      </w:r>
      <w:r w:rsidRPr="0084397C">
        <w:rPr>
          <w:lang w:val="pt-PT"/>
        </w:rPr>
        <w:t xml:space="preserve"> envolvidas (para o caso das reuniões comunitárias e grupos focais de discussão) e</w:t>
      </w:r>
      <w:r w:rsidR="001D2AAB" w:rsidRPr="0084397C">
        <w:rPr>
          <w:lang w:val="pt-PT"/>
        </w:rPr>
        <w:t>,</w:t>
      </w:r>
      <w:r w:rsidRPr="0084397C">
        <w:rPr>
          <w:lang w:val="pt-PT"/>
        </w:rPr>
        <w:t xml:space="preserve"> as consultas</w:t>
      </w:r>
      <w:r w:rsidR="001D2AAB" w:rsidRPr="0084397C">
        <w:rPr>
          <w:lang w:val="pt-PT"/>
        </w:rPr>
        <w:t xml:space="preserve"> públicas entre os consultores e respectivas </w:t>
      </w:r>
      <w:r w:rsidRPr="0084397C">
        <w:rPr>
          <w:lang w:val="pt-PT"/>
        </w:rPr>
        <w:t xml:space="preserve">autoridades </w:t>
      </w:r>
      <w:r w:rsidR="001D2AAB" w:rsidRPr="0084397C">
        <w:rPr>
          <w:lang w:val="pt-PT"/>
        </w:rPr>
        <w:t>administrativas (de cidades) e as s</w:t>
      </w:r>
      <w:r w:rsidRPr="0084397C">
        <w:rPr>
          <w:lang w:val="pt-PT"/>
        </w:rPr>
        <w:t xml:space="preserve"> ambientais</w:t>
      </w:r>
      <w:r w:rsidR="002E1D9C" w:rsidRPr="0084397C">
        <w:rPr>
          <w:lang w:val="pt-PT"/>
        </w:rPr>
        <w:t xml:space="preserve">. </w:t>
      </w:r>
    </w:p>
    <w:p w14:paraId="0E852222" w14:textId="73258F0B" w:rsidR="00181CD2" w:rsidRPr="0084397C" w:rsidRDefault="00AC573A" w:rsidP="00764EE9">
      <w:pPr>
        <w:pStyle w:val="Heading2"/>
        <w:numPr>
          <w:ilvl w:val="1"/>
          <w:numId w:val="1"/>
        </w:numPr>
        <w:adjustRightInd w:val="0"/>
        <w:snapToGrid w:val="0"/>
        <w:spacing w:before="120" w:after="120"/>
        <w:ind w:left="567" w:hanging="283"/>
        <w:jc w:val="both"/>
        <w:rPr>
          <w:rFonts w:ascii="Times New Roman" w:hAnsi="Times New Roman" w:cs="Times New Roman"/>
          <w:b/>
          <w:color w:val="auto"/>
          <w:sz w:val="24"/>
          <w:szCs w:val="24"/>
          <w:lang w:val="pt-PT"/>
        </w:rPr>
      </w:pPr>
      <w:bookmarkStart w:id="97" w:name="_Toc73002149"/>
      <w:bookmarkStart w:id="98" w:name="_Toc110437231"/>
      <w:r>
        <w:rPr>
          <w:rFonts w:ascii="Times New Roman" w:hAnsi="Times New Roman" w:cs="Times New Roman"/>
          <w:b/>
          <w:color w:val="auto"/>
          <w:sz w:val="24"/>
          <w:szCs w:val="24"/>
          <w:lang w:val="pt-PT"/>
        </w:rPr>
        <w:t xml:space="preserve"> </w:t>
      </w:r>
      <w:bookmarkStart w:id="99" w:name="_Toc137552185"/>
      <w:r w:rsidR="008729D6" w:rsidRPr="0084397C">
        <w:rPr>
          <w:rFonts w:ascii="Times New Roman" w:hAnsi="Times New Roman" w:cs="Times New Roman"/>
          <w:b/>
          <w:color w:val="auto"/>
          <w:sz w:val="24"/>
          <w:szCs w:val="24"/>
          <w:lang w:val="pt-PT"/>
        </w:rPr>
        <w:t>REVISÃO E COMENTÁRIOS</w:t>
      </w:r>
      <w:bookmarkEnd w:id="97"/>
      <w:bookmarkEnd w:id="98"/>
      <w:bookmarkEnd w:id="99"/>
      <w:r w:rsidR="008729D6" w:rsidRPr="0084397C">
        <w:rPr>
          <w:rFonts w:ascii="Times New Roman" w:hAnsi="Times New Roman" w:cs="Times New Roman"/>
          <w:b/>
          <w:color w:val="auto"/>
          <w:sz w:val="24"/>
          <w:szCs w:val="24"/>
          <w:lang w:val="pt-PT"/>
        </w:rPr>
        <w:t xml:space="preserve"> </w:t>
      </w:r>
    </w:p>
    <w:p w14:paraId="247B283A" w14:textId="7E88B686" w:rsidR="00181CD2" w:rsidRPr="0084397C" w:rsidRDefault="00181CD2" w:rsidP="00AC573A">
      <w:pPr>
        <w:adjustRightInd w:val="0"/>
        <w:snapToGrid w:val="0"/>
        <w:spacing w:before="60" w:after="60"/>
        <w:jc w:val="both"/>
        <w:rPr>
          <w:lang w:val="pt-PT"/>
        </w:rPr>
      </w:pPr>
      <w:r w:rsidRPr="0084397C">
        <w:rPr>
          <w:lang w:val="pt-PT"/>
        </w:rPr>
        <w:t xml:space="preserve">Os membros da equipa técnica de implementação do </w:t>
      </w:r>
      <w:r w:rsidR="002E1D9C" w:rsidRPr="0084397C">
        <w:rPr>
          <w:lang w:val="pt-PT"/>
        </w:rPr>
        <w:t xml:space="preserve">WARDIP, nomeadamente os técnicos do MTC e a UIP, </w:t>
      </w:r>
      <w:r w:rsidRPr="0084397C">
        <w:rPr>
          <w:lang w:val="pt-PT"/>
        </w:rPr>
        <w:t xml:space="preserve">irão reunir todos os comentários e contribuições provenientes de reuniões </w:t>
      </w:r>
      <w:r w:rsidR="002E1D9C" w:rsidRPr="0084397C">
        <w:rPr>
          <w:lang w:val="pt-PT"/>
        </w:rPr>
        <w:t xml:space="preserve">públicas, </w:t>
      </w:r>
      <w:r w:rsidRPr="0084397C">
        <w:rPr>
          <w:lang w:val="pt-PT"/>
        </w:rPr>
        <w:t>comunitárias, de grupos focais</w:t>
      </w:r>
      <w:r w:rsidR="002E1D9C" w:rsidRPr="0084397C">
        <w:rPr>
          <w:lang w:val="pt-PT"/>
        </w:rPr>
        <w:t xml:space="preserve"> de discussão</w:t>
      </w:r>
      <w:r w:rsidRPr="0084397C">
        <w:rPr>
          <w:lang w:val="pt-PT"/>
        </w:rPr>
        <w:t xml:space="preserve"> </w:t>
      </w:r>
      <w:r w:rsidR="00F86DFA" w:rsidRPr="0084397C">
        <w:rPr>
          <w:lang w:val="pt-PT"/>
        </w:rPr>
        <w:t xml:space="preserve">os </w:t>
      </w:r>
      <w:r w:rsidRPr="0084397C">
        <w:rPr>
          <w:lang w:val="pt-PT"/>
        </w:rPr>
        <w:t xml:space="preserve">comentários </w:t>
      </w:r>
      <w:r w:rsidR="00F86DFA" w:rsidRPr="0084397C">
        <w:rPr>
          <w:lang w:val="pt-PT"/>
        </w:rPr>
        <w:t>obtidos no PPP</w:t>
      </w:r>
      <w:r w:rsidRPr="0084397C">
        <w:rPr>
          <w:lang w:val="pt-PT"/>
        </w:rPr>
        <w:t xml:space="preserve">. As informações recolhidas, por sua vez, serão </w:t>
      </w:r>
      <w:r w:rsidR="0026422C" w:rsidRPr="0084397C">
        <w:rPr>
          <w:lang w:val="pt-PT"/>
        </w:rPr>
        <w:t>revistas e analisadas pela</w:t>
      </w:r>
      <w:r w:rsidRPr="0084397C">
        <w:rPr>
          <w:lang w:val="pt-PT"/>
        </w:rPr>
        <w:t xml:space="preserve"> equipa de s</w:t>
      </w:r>
      <w:r w:rsidR="0026422C" w:rsidRPr="0084397C">
        <w:rPr>
          <w:lang w:val="pt-PT"/>
        </w:rPr>
        <w:t>alvaguardas Ambiental e Social da</w:t>
      </w:r>
      <w:r w:rsidRPr="0084397C">
        <w:rPr>
          <w:lang w:val="pt-PT"/>
        </w:rPr>
        <w:t xml:space="preserve"> UIP para garantir que o </w:t>
      </w:r>
      <w:r w:rsidR="0026422C" w:rsidRPr="0084397C">
        <w:rPr>
          <w:lang w:val="pt-PT"/>
        </w:rPr>
        <w:t>p</w:t>
      </w:r>
      <w:r w:rsidRPr="0084397C">
        <w:rPr>
          <w:lang w:val="pt-PT"/>
        </w:rPr>
        <w:t xml:space="preserve">rojecto tenha informações gerais sobre a percepção das </w:t>
      </w:r>
      <w:r w:rsidR="0026422C" w:rsidRPr="0084397C">
        <w:rPr>
          <w:lang w:val="pt-PT"/>
        </w:rPr>
        <w:t xml:space="preserve">PI&amp;As nas suas diferentes categorias. </w:t>
      </w:r>
      <w:r w:rsidRPr="0084397C">
        <w:rPr>
          <w:lang w:val="pt-PT"/>
        </w:rPr>
        <w:t xml:space="preserve">  </w:t>
      </w:r>
    </w:p>
    <w:p w14:paraId="23C3038D" w14:textId="4EB768EB" w:rsidR="00181CD2" w:rsidRPr="0084397C" w:rsidRDefault="00181CD2" w:rsidP="00AC573A">
      <w:pPr>
        <w:adjustRightInd w:val="0"/>
        <w:snapToGrid w:val="0"/>
        <w:spacing w:before="60" w:after="60"/>
        <w:jc w:val="both"/>
        <w:rPr>
          <w:lang w:val="pt-PT"/>
        </w:rPr>
      </w:pPr>
      <w:r w:rsidRPr="0084397C">
        <w:rPr>
          <w:lang w:val="pt-PT"/>
        </w:rPr>
        <w:t>É responsabilidade da equipa de salvaguardas Ambiental e Social e a UIP garantir que os comentários e c</w:t>
      </w:r>
      <w:r w:rsidR="0026422C" w:rsidRPr="0084397C">
        <w:rPr>
          <w:lang w:val="pt-PT"/>
        </w:rPr>
        <w:t xml:space="preserve">ontribuições sejam respondidos atempada e adequadamente </w:t>
      </w:r>
      <w:r w:rsidRPr="0084397C">
        <w:rPr>
          <w:lang w:val="pt-PT"/>
        </w:rPr>
        <w:t>e manter aberta uma linha de retorno dos comentários às comunidades</w:t>
      </w:r>
      <w:r w:rsidR="0026422C" w:rsidRPr="0084397C">
        <w:rPr>
          <w:lang w:val="pt-PT"/>
        </w:rPr>
        <w:t xml:space="preserve"> e todos outros envolvidos no processo</w:t>
      </w:r>
      <w:r w:rsidRPr="0084397C">
        <w:rPr>
          <w:lang w:val="pt-PT"/>
        </w:rPr>
        <w:t>.</w:t>
      </w:r>
    </w:p>
    <w:p w14:paraId="0B6C00D5" w14:textId="44CBC183" w:rsidR="00181CD2" w:rsidRPr="0084397C" w:rsidRDefault="00181CD2" w:rsidP="00AC573A">
      <w:pPr>
        <w:adjustRightInd w:val="0"/>
        <w:snapToGrid w:val="0"/>
        <w:spacing w:before="60" w:after="60"/>
        <w:jc w:val="both"/>
        <w:rPr>
          <w:lang w:val="pt-PT"/>
        </w:rPr>
      </w:pPr>
      <w:r w:rsidRPr="0084397C">
        <w:rPr>
          <w:lang w:val="pt-PT"/>
        </w:rPr>
        <w:t xml:space="preserve">Ao nível da UIP será necessário </w:t>
      </w:r>
      <w:r w:rsidR="0026422C" w:rsidRPr="0084397C">
        <w:rPr>
          <w:lang w:val="pt-PT"/>
        </w:rPr>
        <w:t xml:space="preserve">garantir a capacitação e treinamento regular e contínuo dos </w:t>
      </w:r>
      <w:r w:rsidRPr="0084397C">
        <w:rPr>
          <w:lang w:val="pt-PT"/>
        </w:rPr>
        <w:t xml:space="preserve">técnicos </w:t>
      </w:r>
      <w:r w:rsidR="0026422C" w:rsidRPr="0084397C">
        <w:rPr>
          <w:lang w:val="pt-PT"/>
        </w:rPr>
        <w:t xml:space="preserve">do MTC e outras instituições envolvidas, em matéria de </w:t>
      </w:r>
      <w:r w:rsidRPr="0084397C">
        <w:rPr>
          <w:lang w:val="pt-PT"/>
        </w:rPr>
        <w:t>instrumentos sobre salvaguardas ambientais e sociais e outra informação imprescindível para gestãos das PI</w:t>
      </w:r>
      <w:r w:rsidR="0026422C" w:rsidRPr="0084397C">
        <w:rPr>
          <w:lang w:val="pt-PT"/>
        </w:rPr>
        <w:t>&amp;</w:t>
      </w:r>
      <w:r w:rsidRPr="0084397C">
        <w:rPr>
          <w:lang w:val="pt-PT"/>
        </w:rPr>
        <w:t xml:space="preserve">As com o obejctivo de garantir que todos os técnicos envolvidos na implementação do </w:t>
      </w:r>
      <w:r w:rsidR="0026422C" w:rsidRPr="0084397C">
        <w:rPr>
          <w:lang w:val="pt-PT"/>
        </w:rPr>
        <w:t xml:space="preserve">WARDIP </w:t>
      </w:r>
      <w:r w:rsidRPr="0084397C">
        <w:rPr>
          <w:lang w:val="pt-PT"/>
        </w:rPr>
        <w:t>estejam equipados com as habilidades e conhecimentos necessários.</w:t>
      </w:r>
    </w:p>
    <w:p w14:paraId="0AD703B2" w14:textId="02ED9A67" w:rsidR="008729D6" w:rsidRPr="00FB1FFE" w:rsidRDefault="00181CD2" w:rsidP="00AC573A">
      <w:pPr>
        <w:adjustRightInd w:val="0"/>
        <w:snapToGrid w:val="0"/>
        <w:spacing w:before="60" w:after="60"/>
        <w:jc w:val="both"/>
        <w:rPr>
          <w:b/>
          <w:lang w:val="pt-PT"/>
        </w:rPr>
      </w:pPr>
      <w:r w:rsidRPr="0084397C">
        <w:rPr>
          <w:lang w:val="pt-PT"/>
        </w:rPr>
        <w:t xml:space="preserve">O presente PEPI fornece as diretrizes gerais para a implementação de engajamentos das PIs no âmbito do </w:t>
      </w:r>
      <w:r w:rsidR="00A50151" w:rsidRPr="0084397C">
        <w:rPr>
          <w:lang w:val="pt-PT"/>
        </w:rPr>
        <w:t>WARDIP</w:t>
      </w:r>
      <w:r w:rsidRPr="0084397C">
        <w:rPr>
          <w:lang w:val="pt-PT"/>
        </w:rPr>
        <w:t xml:space="preserve">. Ainda que </w:t>
      </w:r>
      <w:r w:rsidR="008729D6" w:rsidRPr="0084397C">
        <w:rPr>
          <w:lang w:val="pt-PT"/>
        </w:rPr>
        <w:t>haja</w:t>
      </w:r>
      <w:r w:rsidRPr="0084397C">
        <w:rPr>
          <w:lang w:val="pt-PT"/>
        </w:rPr>
        <w:t xml:space="preserve"> alteração ao longo do ciclo de vida do projecto em termos de </w:t>
      </w:r>
      <w:r w:rsidRPr="00FB1FFE">
        <w:rPr>
          <w:lang w:val="pt-PT"/>
        </w:rPr>
        <w:t xml:space="preserve">acomodação de diferentes estratégias de abordagem, de comunicação e consulta por parte da UIP e respectivos técnicos, os princípios orientadores ora no presente PEPI definidos irão permanecer em vigor. As equipas das salvaguardas ambiental e social da UIP irão continuamente monitorar a capacidade de gestão da estratégia de engajamento das PI, procedendo com recomendações e acções estratégicas apropriadas para sua capacitação através de reciclagens e outras estratégias que se fizerem necessárias. </w:t>
      </w:r>
    </w:p>
    <w:p w14:paraId="0D144BFB" w14:textId="4B83A1E8" w:rsidR="00F71C19" w:rsidRPr="00FB1FFE" w:rsidRDefault="00F63F37" w:rsidP="00764EE9">
      <w:pPr>
        <w:pStyle w:val="Heading2"/>
        <w:numPr>
          <w:ilvl w:val="1"/>
          <w:numId w:val="1"/>
        </w:numPr>
        <w:adjustRightInd w:val="0"/>
        <w:snapToGrid w:val="0"/>
        <w:spacing w:before="120" w:after="120"/>
        <w:ind w:left="567" w:hanging="283"/>
        <w:jc w:val="both"/>
        <w:rPr>
          <w:rFonts w:ascii="Times New Roman" w:hAnsi="Times New Roman" w:cs="Times New Roman"/>
          <w:color w:val="auto"/>
          <w:sz w:val="24"/>
          <w:szCs w:val="24"/>
          <w:lang w:val="pt-PT"/>
        </w:rPr>
      </w:pPr>
      <w:bookmarkStart w:id="100" w:name="_Toc137552186"/>
      <w:r w:rsidRPr="00FB1FFE">
        <w:rPr>
          <w:rFonts w:ascii="Times New Roman" w:hAnsi="Times New Roman" w:cs="Times New Roman"/>
          <w:b/>
          <w:color w:val="auto"/>
          <w:sz w:val="24"/>
          <w:szCs w:val="24"/>
          <w:lang w:val="pt-PT"/>
        </w:rPr>
        <w:lastRenderedPageBreak/>
        <w:t>P</w:t>
      </w:r>
      <w:r w:rsidR="0059788F" w:rsidRPr="00FB1FFE">
        <w:rPr>
          <w:rFonts w:ascii="Times New Roman" w:hAnsi="Times New Roman" w:cs="Times New Roman"/>
          <w:b/>
          <w:color w:val="auto"/>
          <w:sz w:val="24"/>
          <w:szCs w:val="24"/>
          <w:lang w:val="pt-PT"/>
        </w:rPr>
        <w:t>ROCESSO DE DIVULGAÇÃO DE INFORMAÇÃO PARA GRUPOS VULNERÁVEIS</w:t>
      </w:r>
      <w:bookmarkEnd w:id="100"/>
    </w:p>
    <w:p w14:paraId="043856B6" w14:textId="2341EEDC" w:rsidR="00F71C19" w:rsidRPr="0084397C" w:rsidRDefault="00F71C19" w:rsidP="00764EE9">
      <w:pPr>
        <w:adjustRightInd w:val="0"/>
        <w:snapToGrid w:val="0"/>
        <w:spacing w:before="120" w:after="120"/>
        <w:jc w:val="both"/>
        <w:rPr>
          <w:lang w:val="pt-PT"/>
        </w:rPr>
      </w:pPr>
      <w:r w:rsidRPr="00FB1FFE">
        <w:rPr>
          <w:lang w:val="pt-PT"/>
        </w:rPr>
        <w:t xml:space="preserve">O processo de divulgação de informação para grupos vulneráveis deverá seguir uma metodologia qualitativa e participativa simplificada com o objectivo de alcançar o maior </w:t>
      </w:r>
      <w:r w:rsidR="00D5123D" w:rsidRPr="00FB1FFE">
        <w:rPr>
          <w:lang w:val="pt-PT"/>
        </w:rPr>
        <w:t>número</w:t>
      </w:r>
      <w:r w:rsidRPr="00FB1FFE">
        <w:rPr>
          <w:lang w:val="pt-PT"/>
        </w:rPr>
        <w:t xml:space="preserve"> de pessoas vulneráveis, tendo em conta o seu grau de vulnerábilidade e nível de participação no projeto (para o caso de agregados famliares que possam ver suas estrategias de sustento ameraçadas pela implementação do projecto. O processo </w:t>
      </w:r>
      <w:r w:rsidRPr="0084397C">
        <w:rPr>
          <w:lang w:val="pt-PT"/>
        </w:rPr>
        <w:t>de divulgação de informação deverá ter, dentre outros em conta os seguintes aspectos:</w:t>
      </w:r>
    </w:p>
    <w:p w14:paraId="70D4FB70" w14:textId="2469399D" w:rsidR="00F71C19" w:rsidRPr="0084397C" w:rsidRDefault="00F71C19" w:rsidP="00AC573A">
      <w:pPr>
        <w:pStyle w:val="ListParagraph"/>
        <w:numPr>
          <w:ilvl w:val="0"/>
          <w:numId w:val="43"/>
        </w:numPr>
        <w:spacing w:before="40" w:after="40"/>
        <w:ind w:left="567" w:hanging="283"/>
        <w:rPr>
          <w:rFonts w:eastAsiaTheme="majorEastAsia"/>
          <w:lang w:val="pt-PT"/>
        </w:rPr>
      </w:pPr>
      <w:r w:rsidRPr="0084397C">
        <w:rPr>
          <w:rFonts w:eastAsiaTheme="majorEastAsia"/>
          <w:lang w:val="pt-PT"/>
        </w:rPr>
        <w:t>Envio de avisos prévios (orais) de programas para engajemento;</w:t>
      </w:r>
    </w:p>
    <w:p w14:paraId="4C10655D" w14:textId="0A027874" w:rsidR="00F71C19" w:rsidRPr="0084397C" w:rsidRDefault="00F71C19" w:rsidP="00AC573A">
      <w:pPr>
        <w:pStyle w:val="ListParagraph"/>
        <w:numPr>
          <w:ilvl w:val="0"/>
          <w:numId w:val="43"/>
        </w:numPr>
        <w:spacing w:before="40" w:after="40"/>
        <w:ind w:left="567" w:hanging="283"/>
        <w:rPr>
          <w:rFonts w:eastAsiaTheme="majorEastAsia"/>
          <w:lang w:val="pt-PT"/>
        </w:rPr>
      </w:pPr>
      <w:r w:rsidRPr="0084397C">
        <w:rPr>
          <w:rFonts w:eastAsiaTheme="majorEastAsia"/>
          <w:lang w:val="pt-PT"/>
        </w:rPr>
        <w:t>T</w:t>
      </w:r>
      <w:r w:rsidR="00D81670" w:rsidRPr="0084397C">
        <w:rPr>
          <w:rFonts w:eastAsiaTheme="majorEastAsia"/>
          <w:lang w:val="pt-PT"/>
        </w:rPr>
        <w:t>omar</w:t>
      </w:r>
      <w:r w:rsidRPr="0084397C">
        <w:rPr>
          <w:rFonts w:eastAsiaTheme="majorEastAsia"/>
          <w:lang w:val="pt-PT"/>
        </w:rPr>
        <w:t xml:space="preserve"> em conta as suas necessidades (de mobilidade</w:t>
      </w:r>
      <w:r w:rsidR="00D81670" w:rsidRPr="0084397C">
        <w:rPr>
          <w:rFonts w:eastAsiaTheme="majorEastAsia"/>
          <w:lang w:val="pt-PT"/>
        </w:rPr>
        <w:t>, escassez de recursos finaceiros e mateirais,</w:t>
      </w:r>
      <w:r w:rsidRPr="0084397C">
        <w:rPr>
          <w:rFonts w:eastAsiaTheme="majorEastAsia"/>
          <w:lang w:val="pt-PT"/>
        </w:rPr>
        <w:t xml:space="preserve"> garantido </w:t>
      </w:r>
      <w:r w:rsidR="00D81670" w:rsidRPr="0084397C">
        <w:rPr>
          <w:rFonts w:eastAsiaTheme="majorEastAsia"/>
          <w:lang w:val="pt-PT"/>
        </w:rPr>
        <w:t xml:space="preserve">deste modo, </w:t>
      </w:r>
      <w:r w:rsidRPr="0084397C">
        <w:rPr>
          <w:rFonts w:eastAsiaTheme="majorEastAsia"/>
          <w:lang w:val="pt-PT"/>
        </w:rPr>
        <w:t>meios de transporte ou realizando reuniões e outros encontros no</w:t>
      </w:r>
      <w:r w:rsidR="00D81670" w:rsidRPr="0084397C">
        <w:rPr>
          <w:rFonts w:eastAsiaTheme="majorEastAsia"/>
          <w:lang w:val="pt-PT"/>
        </w:rPr>
        <w:t>s seus bairros e / ou j</w:t>
      </w:r>
      <w:r w:rsidRPr="0084397C">
        <w:rPr>
          <w:rFonts w:eastAsiaTheme="majorEastAsia"/>
          <w:lang w:val="pt-PT"/>
        </w:rPr>
        <w:t xml:space="preserve">unto aos seus domicilios; </w:t>
      </w:r>
    </w:p>
    <w:p w14:paraId="38D14C94" w14:textId="0C4C93F6" w:rsidR="00F71C19" w:rsidRPr="00FB1FFE" w:rsidRDefault="00F71C19" w:rsidP="00AC573A">
      <w:pPr>
        <w:pStyle w:val="ListParagraph"/>
        <w:numPr>
          <w:ilvl w:val="0"/>
          <w:numId w:val="43"/>
        </w:numPr>
        <w:spacing w:before="40" w:after="40"/>
        <w:ind w:left="567" w:hanging="283"/>
        <w:rPr>
          <w:rFonts w:eastAsiaTheme="majorEastAsia"/>
          <w:lang w:val="pt-PT"/>
        </w:rPr>
      </w:pPr>
      <w:r w:rsidRPr="0084397C">
        <w:rPr>
          <w:rFonts w:eastAsiaTheme="majorEastAsia"/>
          <w:lang w:val="pt-PT"/>
        </w:rPr>
        <w:t>Uso de rádios locais, spot publicitários, cartazes contendo animação simples de fácil entendimento</w:t>
      </w:r>
    </w:p>
    <w:p w14:paraId="36B0D7FC" w14:textId="6DF0DF8B" w:rsidR="0010513B" w:rsidRPr="00FB1FFE" w:rsidRDefault="0010513B" w:rsidP="00AC573A">
      <w:pPr>
        <w:pStyle w:val="ListParagraph"/>
        <w:numPr>
          <w:ilvl w:val="0"/>
          <w:numId w:val="43"/>
        </w:numPr>
        <w:spacing w:before="40" w:after="40"/>
        <w:ind w:left="567" w:hanging="283"/>
        <w:rPr>
          <w:rFonts w:eastAsiaTheme="majorEastAsia"/>
          <w:lang w:val="pt-PT"/>
        </w:rPr>
      </w:pPr>
      <w:r w:rsidRPr="00FB1FFE">
        <w:rPr>
          <w:rFonts w:eastAsiaTheme="majorEastAsia"/>
          <w:lang w:val="pt-PT"/>
        </w:rPr>
        <w:t xml:space="preserve">Envolvimento e uso de ONGs e Organizações de Base Comunitária </w:t>
      </w:r>
      <w:r w:rsidR="00D92F93" w:rsidRPr="00FB1FFE">
        <w:rPr>
          <w:rFonts w:eastAsiaTheme="majorEastAsia"/>
          <w:lang w:val="pt-PT"/>
        </w:rPr>
        <w:t>(</w:t>
      </w:r>
      <w:r w:rsidR="00D5123D" w:rsidRPr="00FB1FFE">
        <w:rPr>
          <w:rFonts w:eastAsiaTheme="majorEastAsia"/>
          <w:lang w:val="pt-PT"/>
        </w:rPr>
        <w:t>OBC) Organizações</w:t>
      </w:r>
      <w:r w:rsidR="00D92F93" w:rsidRPr="00FB1FFE">
        <w:rPr>
          <w:rFonts w:eastAsiaTheme="majorEastAsia"/>
          <w:lang w:val="pt-PT"/>
        </w:rPr>
        <w:t xml:space="preserve"> da Sociedade Civil (OSC) q</w:t>
      </w:r>
      <w:r w:rsidRPr="00FB1FFE">
        <w:rPr>
          <w:rFonts w:eastAsiaTheme="majorEastAsia"/>
          <w:lang w:val="pt-PT"/>
        </w:rPr>
        <w:t xml:space="preserve">ue localmente operam no apoio </w:t>
      </w:r>
      <w:r w:rsidR="008729D6" w:rsidRPr="00FB1FFE">
        <w:rPr>
          <w:rFonts w:eastAsiaTheme="majorEastAsia"/>
          <w:lang w:val="pt-PT"/>
        </w:rPr>
        <w:t>aos grupos vulneráveis.</w:t>
      </w:r>
    </w:p>
    <w:p w14:paraId="76D226DC" w14:textId="2F03E5FE" w:rsidR="00917D61" w:rsidRPr="00FB1FFE" w:rsidRDefault="0059788F" w:rsidP="00764EE9">
      <w:pPr>
        <w:pStyle w:val="Heading2"/>
        <w:numPr>
          <w:ilvl w:val="2"/>
          <w:numId w:val="1"/>
        </w:numPr>
        <w:adjustRightInd w:val="0"/>
        <w:snapToGrid w:val="0"/>
        <w:spacing w:before="120" w:after="120"/>
        <w:ind w:left="851" w:hanging="284"/>
        <w:jc w:val="both"/>
        <w:rPr>
          <w:rFonts w:ascii="Times New Roman" w:hAnsi="Times New Roman" w:cs="Times New Roman"/>
          <w:color w:val="auto"/>
          <w:sz w:val="24"/>
          <w:szCs w:val="24"/>
          <w:lang w:val="pt-PT"/>
        </w:rPr>
      </w:pPr>
      <w:bookmarkStart w:id="101" w:name="_Toc137552187"/>
      <w:r w:rsidRPr="00FB1FFE">
        <w:rPr>
          <w:rFonts w:ascii="Times New Roman" w:hAnsi="Times New Roman" w:cs="Times New Roman"/>
          <w:b/>
          <w:color w:val="auto"/>
          <w:sz w:val="24"/>
          <w:szCs w:val="24"/>
          <w:lang w:val="pt-PT"/>
        </w:rPr>
        <w:t xml:space="preserve">Considerações </w:t>
      </w:r>
      <w:r w:rsidR="00E76C0B" w:rsidRPr="00FB1FFE">
        <w:rPr>
          <w:rFonts w:ascii="Times New Roman" w:hAnsi="Times New Roman" w:cs="Times New Roman"/>
          <w:b/>
          <w:color w:val="auto"/>
          <w:sz w:val="24"/>
          <w:szCs w:val="24"/>
          <w:lang w:val="pt-PT"/>
        </w:rPr>
        <w:t>s</w:t>
      </w:r>
      <w:r w:rsidRPr="00FB1FFE">
        <w:rPr>
          <w:rFonts w:ascii="Times New Roman" w:hAnsi="Times New Roman" w:cs="Times New Roman"/>
          <w:b/>
          <w:color w:val="auto"/>
          <w:sz w:val="24"/>
          <w:szCs w:val="24"/>
          <w:lang w:val="pt-PT"/>
        </w:rPr>
        <w:t>obre Género nos Processos de Consulta</w:t>
      </w:r>
      <w:bookmarkEnd w:id="101"/>
    </w:p>
    <w:p w14:paraId="04E69D52" w14:textId="77777777" w:rsidR="00917D61" w:rsidRPr="00FB1FFE" w:rsidRDefault="006D7486" w:rsidP="00764EE9">
      <w:pPr>
        <w:spacing w:before="120" w:after="120"/>
        <w:jc w:val="both"/>
        <w:rPr>
          <w:rFonts w:eastAsiaTheme="majorEastAsia"/>
          <w:lang w:val="pt-PT"/>
        </w:rPr>
      </w:pPr>
      <w:r w:rsidRPr="00FB1FFE">
        <w:rPr>
          <w:rFonts w:eastAsiaTheme="majorEastAsia"/>
          <w:lang w:val="pt-PT"/>
        </w:rPr>
        <w:t>Um dos aspectos mais importantes no concernente a divulgação de informação prende-se a quest</w:t>
      </w:r>
      <w:r w:rsidR="00917D61" w:rsidRPr="00FB1FFE">
        <w:rPr>
          <w:rFonts w:eastAsiaTheme="majorEastAsia"/>
          <w:lang w:val="pt-PT"/>
        </w:rPr>
        <w:t xml:space="preserve">ões </w:t>
      </w:r>
      <w:r w:rsidRPr="00FB1FFE">
        <w:rPr>
          <w:rFonts w:eastAsiaTheme="majorEastAsia"/>
          <w:lang w:val="pt-PT"/>
        </w:rPr>
        <w:t>de género</w:t>
      </w:r>
      <w:r w:rsidR="00917D61" w:rsidRPr="00FB1FFE">
        <w:rPr>
          <w:rFonts w:eastAsiaTheme="majorEastAsia"/>
          <w:lang w:val="pt-PT"/>
        </w:rPr>
        <w:t xml:space="preserve">, que se encontram fortemente ligadas as relações socioculturais e tradicionais locais. </w:t>
      </w:r>
    </w:p>
    <w:p w14:paraId="159A92CF" w14:textId="439B1C3D" w:rsidR="00917D61" w:rsidRPr="0084397C" w:rsidRDefault="00917D61" w:rsidP="00764EE9">
      <w:pPr>
        <w:spacing w:before="120" w:after="120"/>
        <w:jc w:val="both"/>
        <w:rPr>
          <w:rFonts w:eastAsiaTheme="majorEastAsia"/>
          <w:lang w:val="pt-PT"/>
        </w:rPr>
      </w:pPr>
      <w:r w:rsidRPr="00FB1FFE">
        <w:rPr>
          <w:rFonts w:eastAsiaTheme="majorEastAsia"/>
          <w:lang w:val="pt-PT"/>
        </w:rPr>
        <w:t xml:space="preserve">A implementação do </w:t>
      </w:r>
      <w:r w:rsidR="006D7486" w:rsidRPr="00FB1FFE">
        <w:rPr>
          <w:rFonts w:eastAsiaTheme="majorEastAsia"/>
          <w:lang w:val="pt-PT"/>
        </w:rPr>
        <w:t xml:space="preserve">WARDIP se propõe </w:t>
      </w:r>
      <w:r w:rsidR="006D7486" w:rsidRPr="0084397C">
        <w:rPr>
          <w:rFonts w:eastAsiaTheme="majorEastAsia"/>
          <w:lang w:val="pt-PT"/>
        </w:rPr>
        <w:t xml:space="preserve">a tomar em consideração </w:t>
      </w:r>
      <w:r w:rsidRPr="0084397C">
        <w:rPr>
          <w:rFonts w:eastAsiaTheme="majorEastAsia"/>
          <w:lang w:val="pt-PT"/>
        </w:rPr>
        <w:t xml:space="preserve">todos os aspectos inerentes a transparência e abertura no debate dos aspectos importantes do projecto e a criação de equidade e igualdade de género na implementação do projecto tendo em conta o acesso não só aos </w:t>
      </w:r>
      <w:r w:rsidR="00D5123D" w:rsidRPr="0084397C">
        <w:rPr>
          <w:rFonts w:eastAsiaTheme="majorEastAsia"/>
          <w:lang w:val="pt-PT"/>
        </w:rPr>
        <w:t>benefícios,</w:t>
      </w:r>
      <w:r w:rsidRPr="0084397C">
        <w:rPr>
          <w:rFonts w:eastAsiaTheme="majorEastAsia"/>
          <w:lang w:val="pt-PT"/>
        </w:rPr>
        <w:t xml:space="preserve"> mas também a informação, participaação e envolvimento no mesmo. </w:t>
      </w:r>
    </w:p>
    <w:p w14:paraId="0DA8D6A5" w14:textId="221FC6AF" w:rsidR="00917D61" w:rsidRPr="0084397C" w:rsidRDefault="00917D61" w:rsidP="00764EE9">
      <w:pPr>
        <w:spacing w:before="120" w:after="120"/>
        <w:jc w:val="both"/>
        <w:rPr>
          <w:lang w:val="pt-PT"/>
        </w:rPr>
      </w:pPr>
      <w:r w:rsidRPr="0084397C">
        <w:rPr>
          <w:rFonts w:eastAsiaTheme="majorEastAsia"/>
          <w:lang w:val="pt-PT"/>
        </w:rPr>
        <w:t>Para o efeito, t</w:t>
      </w:r>
      <w:r w:rsidRPr="0084397C">
        <w:rPr>
          <w:lang w:val="pt-PT"/>
        </w:rPr>
        <w:t>endo em vista a promoção da igualdade e equidade de participação de gênero, é muito importante (1) envolver cada grupo com seus respectivos pares, (2) criar mecanismos e espaços para que as mulheres e suas opiniões sejam tomadas em cotna de forma contínua ao longo do ciclo de vida do projecto.</w:t>
      </w:r>
    </w:p>
    <w:p w14:paraId="233484C8" w14:textId="017EA3D5" w:rsidR="000A6B46" w:rsidRPr="0084397C" w:rsidRDefault="00917D61" w:rsidP="00764EE9">
      <w:pPr>
        <w:spacing w:before="120" w:after="120"/>
        <w:jc w:val="both"/>
        <w:rPr>
          <w:rFonts w:eastAsiaTheme="majorEastAsia"/>
          <w:lang w:val="pt-PT"/>
        </w:rPr>
      </w:pPr>
      <w:r w:rsidRPr="0084397C">
        <w:rPr>
          <w:lang w:val="pt-PT"/>
        </w:rPr>
        <w:t xml:space="preserve">Devem ser incentivadas discussões de mulheres expressando suas preocupações e contribuindo no processo de tomada de decisão em questões diversas tais como subsistência, compensações, receptores sensíveis, infraestruturas comunitárias, representatividade, etc em diferentes fórums de dicussão sejam eles comunitários, locais, institucionais, governamentais, entre outros onde existe domínio masculino. </w:t>
      </w:r>
      <w:r w:rsidRPr="0084397C">
        <w:rPr>
          <w:rFonts w:eastAsiaTheme="majorEastAsia"/>
          <w:lang w:val="pt-PT"/>
        </w:rPr>
        <w:t xml:space="preserve"> </w:t>
      </w:r>
    </w:p>
    <w:p w14:paraId="20E6EACC" w14:textId="2F2F1F41" w:rsidR="008729D6" w:rsidRPr="0084397C" w:rsidRDefault="008729D6" w:rsidP="00764EE9">
      <w:pPr>
        <w:pStyle w:val="Caption"/>
        <w:keepNext/>
        <w:rPr>
          <w:sz w:val="24"/>
          <w:szCs w:val="24"/>
          <w:lang w:val="pt-PT"/>
        </w:rPr>
      </w:pPr>
      <w:bookmarkStart w:id="102" w:name="_Toc137552223"/>
      <w:r w:rsidRPr="0084397C">
        <w:rPr>
          <w:b/>
          <w:bCs/>
          <w:i w:val="0"/>
          <w:color w:val="auto"/>
          <w:sz w:val="24"/>
          <w:szCs w:val="24"/>
          <w:lang w:val="pt-PT"/>
        </w:rPr>
        <w:t xml:space="preserve">Tabela </w:t>
      </w:r>
      <w:r w:rsidRPr="0084397C">
        <w:rPr>
          <w:b/>
          <w:bCs/>
          <w:i w:val="0"/>
          <w:color w:val="auto"/>
          <w:sz w:val="24"/>
          <w:szCs w:val="24"/>
          <w:lang w:val="pt-PT"/>
        </w:rPr>
        <w:fldChar w:fldCharType="begin"/>
      </w:r>
      <w:r w:rsidRPr="0084397C">
        <w:rPr>
          <w:b/>
          <w:bCs/>
          <w:i w:val="0"/>
          <w:color w:val="auto"/>
          <w:sz w:val="24"/>
          <w:szCs w:val="24"/>
          <w:lang w:val="pt-PT"/>
        </w:rPr>
        <w:instrText xml:space="preserve"> SEQ Tabela \* ARABIC </w:instrText>
      </w:r>
      <w:r w:rsidRPr="0084397C">
        <w:rPr>
          <w:b/>
          <w:bCs/>
          <w:i w:val="0"/>
          <w:color w:val="auto"/>
          <w:sz w:val="24"/>
          <w:szCs w:val="24"/>
          <w:lang w:val="pt-PT"/>
        </w:rPr>
        <w:fldChar w:fldCharType="separate"/>
      </w:r>
      <w:r w:rsidRPr="0084397C">
        <w:rPr>
          <w:b/>
          <w:bCs/>
          <w:i w:val="0"/>
          <w:color w:val="auto"/>
          <w:sz w:val="24"/>
          <w:szCs w:val="24"/>
          <w:lang w:val="pt-PT"/>
        </w:rPr>
        <w:t>15</w:t>
      </w:r>
      <w:r w:rsidRPr="0084397C">
        <w:rPr>
          <w:b/>
          <w:bCs/>
          <w:i w:val="0"/>
          <w:color w:val="auto"/>
          <w:sz w:val="24"/>
          <w:szCs w:val="24"/>
          <w:lang w:val="pt-PT"/>
        </w:rPr>
        <w:fldChar w:fldCharType="end"/>
      </w:r>
      <w:r w:rsidRPr="0084397C">
        <w:rPr>
          <w:b/>
          <w:bCs/>
          <w:i w:val="0"/>
          <w:color w:val="auto"/>
          <w:sz w:val="24"/>
          <w:szCs w:val="24"/>
          <w:lang w:val="pt-PT"/>
        </w:rPr>
        <w:t>:</w:t>
      </w:r>
      <w:r w:rsidRPr="0084397C">
        <w:rPr>
          <w:i w:val="0"/>
          <w:color w:val="auto"/>
          <w:sz w:val="24"/>
          <w:szCs w:val="24"/>
          <w:lang w:val="pt-PT"/>
        </w:rPr>
        <w:t xml:space="preserve"> Estratégia para envolvimento de grupos vulneráveis</w:t>
      </w:r>
      <w:bookmarkEnd w:id="102"/>
    </w:p>
    <w:tbl>
      <w:tblPr>
        <w:tblStyle w:val="TableGrid"/>
        <w:tblW w:w="0" w:type="auto"/>
        <w:tblLook w:val="04A0" w:firstRow="1" w:lastRow="0" w:firstColumn="1" w:lastColumn="0" w:noHBand="0" w:noVBand="1"/>
      </w:tblPr>
      <w:tblGrid>
        <w:gridCol w:w="2830"/>
        <w:gridCol w:w="6520"/>
      </w:tblGrid>
      <w:tr w:rsidR="000A6B46" w:rsidRPr="00843203" w14:paraId="118AD795" w14:textId="77777777" w:rsidTr="0084397C">
        <w:tc>
          <w:tcPr>
            <w:tcW w:w="2830" w:type="dxa"/>
          </w:tcPr>
          <w:p w14:paraId="72093600" w14:textId="3F86AE73" w:rsidR="000A6B46" w:rsidRPr="00AC573A" w:rsidRDefault="008729D6" w:rsidP="00764EE9">
            <w:pPr>
              <w:adjustRightInd w:val="0"/>
              <w:snapToGrid w:val="0"/>
              <w:spacing w:before="60" w:after="60"/>
              <w:jc w:val="both"/>
              <w:rPr>
                <w:rFonts w:eastAsiaTheme="majorEastAsia"/>
                <w:b/>
                <w:sz w:val="20"/>
                <w:szCs w:val="20"/>
                <w:lang w:val="pt-PT"/>
              </w:rPr>
            </w:pPr>
            <w:r w:rsidRPr="00AC573A">
              <w:rPr>
                <w:rFonts w:eastAsiaTheme="majorEastAsia"/>
                <w:b/>
                <w:sz w:val="20"/>
                <w:szCs w:val="20"/>
                <w:lang w:val="pt-PT"/>
              </w:rPr>
              <w:t>PIAS VULNERÁVEIS VIVENDO EM ÁREAS (URBANAS OU RURAIS) DESPROVIDAS DE INFRAESTRUTURAS</w:t>
            </w:r>
          </w:p>
          <w:p w14:paraId="1E40CBA5" w14:textId="0DBAFA32" w:rsidR="000A6B46" w:rsidRPr="00AC573A" w:rsidRDefault="008729D6" w:rsidP="00764EE9">
            <w:pPr>
              <w:adjustRightInd w:val="0"/>
              <w:snapToGrid w:val="0"/>
              <w:spacing w:before="60" w:after="60"/>
              <w:jc w:val="both"/>
              <w:rPr>
                <w:rFonts w:eastAsiaTheme="majorEastAsia"/>
                <w:b/>
                <w:sz w:val="20"/>
                <w:szCs w:val="20"/>
                <w:highlight w:val="yellow"/>
                <w:lang w:val="pt-PT"/>
              </w:rPr>
            </w:pPr>
            <w:r w:rsidRPr="00AC573A">
              <w:rPr>
                <w:rFonts w:eastAsiaTheme="majorEastAsia"/>
                <w:b/>
                <w:sz w:val="20"/>
                <w:szCs w:val="20"/>
                <w:lang w:val="pt-PT"/>
              </w:rPr>
              <w:t>BÁSICAS E QUE SEJAM DE BAIXA ESCOLARIDADE</w:t>
            </w:r>
          </w:p>
        </w:tc>
        <w:tc>
          <w:tcPr>
            <w:tcW w:w="6520" w:type="dxa"/>
          </w:tcPr>
          <w:p w14:paraId="77ED6520" w14:textId="40D36D05" w:rsidR="00F71C19" w:rsidRPr="00AC573A" w:rsidRDefault="00815F65" w:rsidP="00764EE9">
            <w:pPr>
              <w:pStyle w:val="ListParagraph"/>
              <w:numPr>
                <w:ilvl w:val="0"/>
                <w:numId w:val="213"/>
              </w:numPr>
              <w:adjustRightInd w:val="0"/>
              <w:snapToGrid w:val="0"/>
              <w:spacing w:before="60" w:after="60"/>
              <w:ind w:left="353" w:hanging="283"/>
              <w:jc w:val="both"/>
              <w:rPr>
                <w:rFonts w:eastAsiaTheme="majorEastAsia"/>
                <w:sz w:val="20"/>
                <w:szCs w:val="20"/>
                <w:lang w:val="pt-PT"/>
              </w:rPr>
            </w:pPr>
            <w:r w:rsidRPr="00AC573A">
              <w:rPr>
                <w:rFonts w:eastAsiaTheme="majorEastAsia"/>
                <w:sz w:val="20"/>
                <w:szCs w:val="20"/>
                <w:lang w:val="pt-PT"/>
              </w:rPr>
              <w:t xml:space="preserve">Realização de grupos focais de discussão junto as suas áreas de residência; </w:t>
            </w:r>
          </w:p>
          <w:p w14:paraId="043DE952" w14:textId="0A0A2F83" w:rsidR="00815F65" w:rsidRPr="00AC573A" w:rsidRDefault="00F71C19" w:rsidP="00764EE9">
            <w:pPr>
              <w:pStyle w:val="ListParagraph"/>
              <w:numPr>
                <w:ilvl w:val="0"/>
                <w:numId w:val="213"/>
              </w:numPr>
              <w:adjustRightInd w:val="0"/>
              <w:snapToGrid w:val="0"/>
              <w:spacing w:before="60" w:after="60"/>
              <w:ind w:left="353" w:hanging="283"/>
              <w:jc w:val="both"/>
              <w:rPr>
                <w:rFonts w:eastAsiaTheme="majorEastAsia"/>
                <w:sz w:val="20"/>
                <w:szCs w:val="20"/>
                <w:lang w:val="pt-PT"/>
              </w:rPr>
            </w:pPr>
            <w:r w:rsidRPr="00AC573A">
              <w:rPr>
                <w:rFonts w:eastAsiaTheme="majorEastAsia"/>
                <w:sz w:val="20"/>
                <w:szCs w:val="20"/>
                <w:lang w:val="pt-PT"/>
              </w:rPr>
              <w:t>R</w:t>
            </w:r>
            <w:r w:rsidR="00815F65" w:rsidRPr="00AC573A">
              <w:rPr>
                <w:rFonts w:eastAsiaTheme="majorEastAsia"/>
                <w:sz w:val="20"/>
                <w:szCs w:val="20"/>
                <w:lang w:val="pt-PT"/>
              </w:rPr>
              <w:t>ealização de reuniões comunitárias com o envolvimento das lideranças locais</w:t>
            </w:r>
          </w:p>
          <w:p w14:paraId="1EEF4DD9" w14:textId="43CD6E23" w:rsidR="00815F65" w:rsidRPr="00AC573A" w:rsidRDefault="00815F65" w:rsidP="00764EE9">
            <w:pPr>
              <w:pStyle w:val="ListParagraph"/>
              <w:numPr>
                <w:ilvl w:val="0"/>
                <w:numId w:val="213"/>
              </w:numPr>
              <w:adjustRightInd w:val="0"/>
              <w:snapToGrid w:val="0"/>
              <w:spacing w:before="60" w:after="60"/>
              <w:ind w:left="353" w:hanging="283"/>
              <w:jc w:val="both"/>
              <w:rPr>
                <w:rFonts w:eastAsiaTheme="majorEastAsia"/>
                <w:sz w:val="20"/>
                <w:szCs w:val="20"/>
                <w:lang w:val="pt-PT"/>
              </w:rPr>
            </w:pPr>
            <w:r w:rsidRPr="00AC573A">
              <w:rPr>
                <w:rFonts w:eastAsiaTheme="majorEastAsia"/>
                <w:sz w:val="20"/>
                <w:szCs w:val="20"/>
                <w:lang w:val="pt-PT"/>
              </w:rPr>
              <w:t>Provisão de mateirais ilucidadtivos (com banda desenhada, cartazes com animação, divulgação de spots em rádios locais;</w:t>
            </w:r>
          </w:p>
          <w:p w14:paraId="36D12BD2" w14:textId="15E6505E" w:rsidR="000A6B46" w:rsidRPr="00AC573A" w:rsidRDefault="00815F65" w:rsidP="00764EE9">
            <w:pPr>
              <w:pStyle w:val="ListParagraph"/>
              <w:numPr>
                <w:ilvl w:val="0"/>
                <w:numId w:val="213"/>
              </w:numPr>
              <w:adjustRightInd w:val="0"/>
              <w:snapToGrid w:val="0"/>
              <w:spacing w:before="60" w:after="60"/>
              <w:ind w:left="353" w:hanging="283"/>
              <w:jc w:val="both"/>
              <w:rPr>
                <w:rFonts w:eastAsiaTheme="majorEastAsia"/>
                <w:sz w:val="20"/>
                <w:szCs w:val="20"/>
                <w:lang w:val="pt-PT"/>
              </w:rPr>
            </w:pPr>
            <w:r w:rsidRPr="00AC573A">
              <w:rPr>
                <w:rFonts w:eastAsiaTheme="majorEastAsia"/>
                <w:sz w:val="20"/>
                <w:szCs w:val="20"/>
                <w:lang w:val="pt-PT"/>
              </w:rPr>
              <w:t>Visitas porta a porta com intuito de entregar informações uteis sobre o projecto em suas linguas locais, sempre que necessário</w:t>
            </w:r>
            <w:r w:rsidR="008729D6" w:rsidRPr="00AC573A">
              <w:rPr>
                <w:rFonts w:eastAsiaTheme="majorEastAsia"/>
                <w:sz w:val="20"/>
                <w:szCs w:val="20"/>
                <w:lang w:val="pt-PT"/>
              </w:rPr>
              <w:t>.</w:t>
            </w:r>
          </w:p>
        </w:tc>
      </w:tr>
      <w:tr w:rsidR="000A6B46" w:rsidRPr="00843203" w14:paraId="1FD1E41B" w14:textId="77777777" w:rsidTr="0084397C">
        <w:tc>
          <w:tcPr>
            <w:tcW w:w="2830" w:type="dxa"/>
          </w:tcPr>
          <w:p w14:paraId="5BF8D9C0" w14:textId="1E33721E" w:rsidR="000A6B46" w:rsidRPr="00AC573A" w:rsidRDefault="008729D6" w:rsidP="00764EE9">
            <w:pPr>
              <w:adjustRightInd w:val="0"/>
              <w:snapToGrid w:val="0"/>
              <w:spacing w:before="60" w:after="60"/>
              <w:jc w:val="both"/>
              <w:rPr>
                <w:rFonts w:eastAsiaTheme="majorEastAsia"/>
                <w:b/>
                <w:sz w:val="20"/>
                <w:szCs w:val="20"/>
                <w:lang w:val="pt-PT"/>
              </w:rPr>
            </w:pPr>
            <w:r w:rsidRPr="00AC573A">
              <w:rPr>
                <w:rFonts w:eastAsiaTheme="majorEastAsia"/>
                <w:b/>
                <w:sz w:val="20"/>
                <w:szCs w:val="20"/>
                <w:lang w:val="pt-PT"/>
              </w:rPr>
              <w:lastRenderedPageBreak/>
              <w:t>MULHERES, JOVENS</w:t>
            </w:r>
          </w:p>
          <w:p w14:paraId="74C68C30" w14:textId="596D670F" w:rsidR="000A6B46" w:rsidRPr="00AC573A" w:rsidRDefault="008729D6" w:rsidP="00764EE9">
            <w:pPr>
              <w:adjustRightInd w:val="0"/>
              <w:snapToGrid w:val="0"/>
              <w:spacing w:before="60" w:after="60"/>
              <w:jc w:val="both"/>
              <w:rPr>
                <w:rFonts w:eastAsiaTheme="majorEastAsia"/>
                <w:b/>
                <w:sz w:val="20"/>
                <w:szCs w:val="20"/>
                <w:lang w:val="pt-PT"/>
              </w:rPr>
            </w:pPr>
            <w:r w:rsidRPr="00AC573A">
              <w:rPr>
                <w:rFonts w:eastAsiaTheme="majorEastAsia"/>
                <w:b/>
                <w:sz w:val="20"/>
                <w:szCs w:val="20"/>
                <w:lang w:val="pt-PT"/>
              </w:rPr>
              <w:t>ADOLESCENTES (RAPARIGAS E</w:t>
            </w:r>
          </w:p>
          <w:p w14:paraId="167D1CC3" w14:textId="04180717" w:rsidR="000A6B46" w:rsidRPr="00AC573A" w:rsidRDefault="008729D6" w:rsidP="00764EE9">
            <w:pPr>
              <w:adjustRightInd w:val="0"/>
              <w:snapToGrid w:val="0"/>
              <w:spacing w:before="60" w:after="60"/>
              <w:jc w:val="both"/>
              <w:rPr>
                <w:rFonts w:eastAsiaTheme="majorEastAsia"/>
                <w:b/>
                <w:sz w:val="20"/>
                <w:szCs w:val="20"/>
                <w:highlight w:val="yellow"/>
                <w:lang w:val="pt-PT"/>
              </w:rPr>
            </w:pPr>
            <w:r w:rsidRPr="00AC573A">
              <w:rPr>
                <w:rFonts w:eastAsiaTheme="majorEastAsia"/>
                <w:b/>
                <w:sz w:val="20"/>
                <w:szCs w:val="20"/>
                <w:lang w:val="pt-PT"/>
              </w:rPr>
              <w:t>RAPAZES), IDOSOS</w:t>
            </w:r>
          </w:p>
        </w:tc>
        <w:tc>
          <w:tcPr>
            <w:tcW w:w="6520" w:type="dxa"/>
          </w:tcPr>
          <w:p w14:paraId="539FE399" w14:textId="3FA5EC5B" w:rsidR="00F71C19" w:rsidRPr="00AC573A" w:rsidRDefault="00F71C19" w:rsidP="00764EE9">
            <w:pPr>
              <w:pStyle w:val="ListParagraph"/>
              <w:numPr>
                <w:ilvl w:val="0"/>
                <w:numId w:val="213"/>
              </w:numPr>
              <w:adjustRightInd w:val="0"/>
              <w:snapToGrid w:val="0"/>
              <w:spacing w:before="60" w:after="60"/>
              <w:ind w:left="353" w:hanging="283"/>
              <w:jc w:val="both"/>
              <w:rPr>
                <w:rFonts w:eastAsiaTheme="majorEastAsia"/>
                <w:sz w:val="20"/>
                <w:szCs w:val="20"/>
                <w:lang w:val="pt-PT"/>
              </w:rPr>
            </w:pPr>
            <w:r w:rsidRPr="00AC573A">
              <w:rPr>
                <w:rFonts w:eastAsiaTheme="majorEastAsia"/>
                <w:sz w:val="20"/>
                <w:szCs w:val="20"/>
                <w:lang w:val="pt-PT"/>
              </w:rPr>
              <w:t xml:space="preserve">Realização de grupos focais de discussão junto as suas áreas de residência; </w:t>
            </w:r>
          </w:p>
          <w:p w14:paraId="58C53011" w14:textId="4E5CACB9" w:rsidR="00F71C19" w:rsidRPr="00AC573A" w:rsidRDefault="00F71C19" w:rsidP="00764EE9">
            <w:pPr>
              <w:pStyle w:val="ListParagraph"/>
              <w:numPr>
                <w:ilvl w:val="0"/>
                <w:numId w:val="213"/>
              </w:numPr>
              <w:adjustRightInd w:val="0"/>
              <w:snapToGrid w:val="0"/>
              <w:spacing w:before="60" w:after="60"/>
              <w:ind w:left="353" w:hanging="283"/>
              <w:jc w:val="both"/>
              <w:rPr>
                <w:rFonts w:eastAsiaTheme="majorEastAsia"/>
                <w:sz w:val="20"/>
                <w:szCs w:val="20"/>
                <w:lang w:val="pt-PT"/>
              </w:rPr>
            </w:pPr>
            <w:r w:rsidRPr="00AC573A">
              <w:rPr>
                <w:rFonts w:eastAsiaTheme="majorEastAsia"/>
                <w:sz w:val="20"/>
                <w:szCs w:val="20"/>
                <w:lang w:val="pt-PT"/>
              </w:rPr>
              <w:t>Realização de reuniões comunitárias com o envolvimento das lideranças locai</w:t>
            </w:r>
            <w:r w:rsidR="008729D6" w:rsidRPr="00AC573A">
              <w:rPr>
                <w:rFonts w:eastAsiaTheme="majorEastAsia"/>
                <w:sz w:val="20"/>
                <w:szCs w:val="20"/>
                <w:lang w:val="pt-PT"/>
              </w:rPr>
              <w:t>.</w:t>
            </w:r>
          </w:p>
        </w:tc>
      </w:tr>
      <w:tr w:rsidR="000A6B46" w:rsidRPr="00843203" w14:paraId="65D06FCC" w14:textId="77777777" w:rsidTr="0084397C">
        <w:tc>
          <w:tcPr>
            <w:tcW w:w="2830" w:type="dxa"/>
          </w:tcPr>
          <w:p w14:paraId="522890D0" w14:textId="0376A2B5" w:rsidR="000A6B46" w:rsidRPr="00AC573A" w:rsidRDefault="008729D6" w:rsidP="00764EE9">
            <w:pPr>
              <w:adjustRightInd w:val="0"/>
              <w:snapToGrid w:val="0"/>
              <w:spacing w:before="60" w:after="60"/>
              <w:jc w:val="both"/>
              <w:rPr>
                <w:rFonts w:eastAsiaTheme="majorEastAsia"/>
                <w:b/>
                <w:sz w:val="20"/>
                <w:szCs w:val="20"/>
                <w:highlight w:val="yellow"/>
                <w:lang w:val="pt-PT"/>
              </w:rPr>
            </w:pPr>
            <w:r w:rsidRPr="00AC573A">
              <w:rPr>
                <w:rFonts w:eastAsiaTheme="majorEastAsia"/>
                <w:b/>
                <w:sz w:val="20"/>
                <w:szCs w:val="20"/>
                <w:lang w:val="pt-PT"/>
              </w:rPr>
              <w:t>PESSOAS COM DEFICIÊNCIA FÍSICA</w:t>
            </w:r>
          </w:p>
        </w:tc>
        <w:tc>
          <w:tcPr>
            <w:tcW w:w="6520" w:type="dxa"/>
          </w:tcPr>
          <w:p w14:paraId="2F522BFC" w14:textId="77777777" w:rsidR="00F71C19" w:rsidRPr="00AC573A" w:rsidRDefault="00F71C19" w:rsidP="00764EE9">
            <w:pPr>
              <w:pStyle w:val="ListParagraph"/>
              <w:numPr>
                <w:ilvl w:val="0"/>
                <w:numId w:val="213"/>
              </w:numPr>
              <w:adjustRightInd w:val="0"/>
              <w:snapToGrid w:val="0"/>
              <w:spacing w:before="60" w:after="60"/>
              <w:ind w:left="353" w:hanging="283"/>
              <w:jc w:val="both"/>
              <w:rPr>
                <w:rFonts w:eastAsiaTheme="majorEastAsia"/>
                <w:sz w:val="20"/>
                <w:szCs w:val="20"/>
                <w:lang w:val="pt-PT"/>
              </w:rPr>
            </w:pPr>
            <w:r w:rsidRPr="00AC573A">
              <w:rPr>
                <w:rFonts w:eastAsiaTheme="majorEastAsia"/>
                <w:sz w:val="20"/>
                <w:szCs w:val="20"/>
                <w:lang w:val="pt-PT"/>
              </w:rPr>
              <w:t xml:space="preserve">Realização de grupos focais de discussão junto as suas áreas de residência; </w:t>
            </w:r>
          </w:p>
          <w:p w14:paraId="79484D75" w14:textId="42C7C344" w:rsidR="000A6B46" w:rsidRPr="00AC573A" w:rsidRDefault="00F71C19" w:rsidP="00764EE9">
            <w:pPr>
              <w:pStyle w:val="ListParagraph"/>
              <w:numPr>
                <w:ilvl w:val="0"/>
                <w:numId w:val="213"/>
              </w:numPr>
              <w:adjustRightInd w:val="0"/>
              <w:snapToGrid w:val="0"/>
              <w:spacing w:before="60" w:after="60"/>
              <w:ind w:left="353" w:hanging="283"/>
              <w:jc w:val="both"/>
              <w:rPr>
                <w:rFonts w:eastAsiaTheme="majorEastAsia"/>
                <w:sz w:val="20"/>
                <w:szCs w:val="20"/>
                <w:lang w:val="pt-PT"/>
              </w:rPr>
            </w:pPr>
            <w:r w:rsidRPr="00AC573A">
              <w:rPr>
                <w:rFonts w:eastAsiaTheme="majorEastAsia"/>
                <w:sz w:val="20"/>
                <w:szCs w:val="20"/>
                <w:lang w:val="pt-PT"/>
              </w:rPr>
              <w:t xml:space="preserve">Criação de mecanismos que facilitem seu acesso (como transpoprte, acessos adaptados para sua mobilidade, e informações sobre o projecto ao </w:t>
            </w:r>
            <w:r w:rsidR="00D5123D" w:rsidRPr="00AC573A">
              <w:rPr>
                <w:rFonts w:eastAsiaTheme="majorEastAsia"/>
                <w:sz w:val="20"/>
                <w:szCs w:val="20"/>
                <w:lang w:val="pt-PT"/>
              </w:rPr>
              <w:t>domicílio</w:t>
            </w:r>
            <w:r w:rsidRPr="00AC573A">
              <w:rPr>
                <w:rFonts w:eastAsiaTheme="majorEastAsia"/>
                <w:sz w:val="20"/>
                <w:szCs w:val="20"/>
                <w:lang w:val="pt-PT"/>
              </w:rPr>
              <w:t xml:space="preserve"> para reduzir a sua mobilidade</w:t>
            </w:r>
            <w:r w:rsidR="008729D6" w:rsidRPr="00AC573A">
              <w:rPr>
                <w:rFonts w:eastAsiaTheme="majorEastAsia"/>
                <w:sz w:val="20"/>
                <w:szCs w:val="20"/>
                <w:lang w:val="pt-PT"/>
              </w:rPr>
              <w:t>.</w:t>
            </w:r>
          </w:p>
        </w:tc>
      </w:tr>
    </w:tbl>
    <w:p w14:paraId="63F023FD" w14:textId="006E6440" w:rsidR="008729D6" w:rsidRPr="00FB1FFE" w:rsidRDefault="008729D6" w:rsidP="00764EE9">
      <w:pPr>
        <w:rPr>
          <w:rFonts w:eastAsiaTheme="majorEastAsia"/>
          <w:b/>
          <w:highlight w:val="yellow"/>
          <w:lang w:val="pt-PT"/>
        </w:rPr>
      </w:pPr>
    </w:p>
    <w:p w14:paraId="30D3C240" w14:textId="311A942E" w:rsidR="00EC3457" w:rsidRPr="00FB1FFE" w:rsidRDefault="0008336A" w:rsidP="00764EE9">
      <w:pPr>
        <w:pStyle w:val="Heading2"/>
        <w:numPr>
          <w:ilvl w:val="2"/>
          <w:numId w:val="1"/>
        </w:numPr>
        <w:adjustRightInd w:val="0"/>
        <w:snapToGrid w:val="0"/>
        <w:spacing w:before="120" w:after="120"/>
        <w:ind w:left="851" w:hanging="284"/>
        <w:jc w:val="both"/>
        <w:rPr>
          <w:rFonts w:ascii="Times New Roman" w:hAnsi="Times New Roman" w:cs="Times New Roman"/>
          <w:b/>
          <w:color w:val="auto"/>
          <w:sz w:val="24"/>
          <w:szCs w:val="24"/>
          <w:lang w:val="pt-PT"/>
        </w:rPr>
      </w:pPr>
      <w:bookmarkStart w:id="103" w:name="_Toc137552188"/>
      <w:r w:rsidRPr="00FB1FFE">
        <w:rPr>
          <w:rFonts w:ascii="Times New Roman" w:hAnsi="Times New Roman" w:cs="Times New Roman"/>
          <w:b/>
          <w:color w:val="auto"/>
          <w:sz w:val="24"/>
          <w:szCs w:val="24"/>
          <w:lang w:val="pt-PT"/>
        </w:rPr>
        <w:t xml:space="preserve">Estratégia </w:t>
      </w:r>
      <w:r w:rsidR="008B7D9C" w:rsidRPr="00FB1FFE">
        <w:rPr>
          <w:rFonts w:ascii="Times New Roman" w:hAnsi="Times New Roman" w:cs="Times New Roman"/>
          <w:b/>
          <w:color w:val="auto"/>
          <w:sz w:val="24"/>
          <w:szCs w:val="24"/>
          <w:lang w:val="pt-PT"/>
        </w:rPr>
        <w:t>P</w:t>
      </w:r>
      <w:r w:rsidRPr="00FB1FFE">
        <w:rPr>
          <w:rFonts w:ascii="Times New Roman" w:hAnsi="Times New Roman" w:cs="Times New Roman"/>
          <w:b/>
          <w:color w:val="auto"/>
          <w:sz w:val="24"/>
          <w:szCs w:val="24"/>
          <w:lang w:val="pt-PT"/>
        </w:rPr>
        <w:t xml:space="preserve">roposta para </w:t>
      </w:r>
      <w:r w:rsidR="008B7D9C" w:rsidRPr="00FB1FFE">
        <w:rPr>
          <w:rFonts w:ascii="Times New Roman" w:hAnsi="Times New Roman" w:cs="Times New Roman"/>
          <w:b/>
          <w:color w:val="auto"/>
          <w:sz w:val="24"/>
          <w:szCs w:val="24"/>
          <w:lang w:val="pt-PT"/>
        </w:rPr>
        <w:t>I</w:t>
      </w:r>
      <w:r w:rsidRPr="00FB1FFE">
        <w:rPr>
          <w:rFonts w:ascii="Times New Roman" w:hAnsi="Times New Roman" w:cs="Times New Roman"/>
          <w:b/>
          <w:color w:val="auto"/>
          <w:sz w:val="24"/>
          <w:szCs w:val="24"/>
          <w:lang w:val="pt-PT"/>
        </w:rPr>
        <w:t xml:space="preserve">ncorporar a </w:t>
      </w:r>
      <w:r w:rsidR="008B7D9C" w:rsidRPr="00FB1FFE">
        <w:rPr>
          <w:rFonts w:ascii="Times New Roman" w:hAnsi="Times New Roman" w:cs="Times New Roman"/>
          <w:b/>
          <w:color w:val="auto"/>
          <w:sz w:val="24"/>
          <w:szCs w:val="24"/>
          <w:lang w:val="pt-PT"/>
        </w:rPr>
        <w:t>V</w:t>
      </w:r>
      <w:r w:rsidRPr="00FB1FFE">
        <w:rPr>
          <w:rFonts w:ascii="Times New Roman" w:hAnsi="Times New Roman" w:cs="Times New Roman"/>
          <w:b/>
          <w:color w:val="auto"/>
          <w:sz w:val="24"/>
          <w:szCs w:val="24"/>
          <w:lang w:val="pt-PT"/>
        </w:rPr>
        <w:t xml:space="preserve">isão de </w:t>
      </w:r>
      <w:r w:rsidR="008B7D9C" w:rsidRPr="00FB1FFE">
        <w:rPr>
          <w:rFonts w:ascii="Times New Roman" w:hAnsi="Times New Roman" w:cs="Times New Roman"/>
          <w:b/>
          <w:color w:val="auto"/>
          <w:sz w:val="24"/>
          <w:szCs w:val="24"/>
          <w:lang w:val="pt-PT"/>
        </w:rPr>
        <w:t>G</w:t>
      </w:r>
      <w:r w:rsidRPr="00FB1FFE">
        <w:rPr>
          <w:rFonts w:ascii="Times New Roman" w:hAnsi="Times New Roman" w:cs="Times New Roman"/>
          <w:b/>
          <w:color w:val="auto"/>
          <w:sz w:val="24"/>
          <w:szCs w:val="24"/>
          <w:lang w:val="pt-PT"/>
        </w:rPr>
        <w:t xml:space="preserve">rupos </w:t>
      </w:r>
      <w:r w:rsidR="008B7D9C" w:rsidRPr="00FB1FFE">
        <w:rPr>
          <w:rFonts w:ascii="Times New Roman" w:hAnsi="Times New Roman" w:cs="Times New Roman"/>
          <w:b/>
          <w:color w:val="auto"/>
          <w:sz w:val="24"/>
          <w:szCs w:val="24"/>
          <w:lang w:val="pt-PT"/>
        </w:rPr>
        <w:t>V</w:t>
      </w:r>
      <w:r w:rsidRPr="00FB1FFE">
        <w:rPr>
          <w:rFonts w:ascii="Times New Roman" w:hAnsi="Times New Roman" w:cs="Times New Roman"/>
          <w:b/>
          <w:color w:val="auto"/>
          <w:sz w:val="24"/>
          <w:szCs w:val="24"/>
          <w:lang w:val="pt-PT"/>
        </w:rPr>
        <w:t>ulneráveis</w:t>
      </w:r>
      <w:bookmarkEnd w:id="103"/>
    </w:p>
    <w:p w14:paraId="14295EE7" w14:textId="5FD75241" w:rsidR="00F31328" w:rsidRPr="0084397C" w:rsidRDefault="00F31328" w:rsidP="00764EE9">
      <w:pPr>
        <w:spacing w:before="120" w:after="120"/>
        <w:jc w:val="both"/>
        <w:rPr>
          <w:lang w:val="pt-PT"/>
        </w:rPr>
      </w:pPr>
      <w:r w:rsidRPr="00FB1FFE">
        <w:rPr>
          <w:lang w:val="pt-PT"/>
        </w:rPr>
        <w:t xml:space="preserve">No nível da UIP no âmbito da implementação do </w:t>
      </w:r>
      <w:r w:rsidR="00EC3457" w:rsidRPr="00FB1FFE">
        <w:rPr>
          <w:lang w:val="pt-PT"/>
        </w:rPr>
        <w:t>WARDIP</w:t>
      </w:r>
      <w:r w:rsidRPr="00FB1FFE">
        <w:rPr>
          <w:lang w:val="pt-PT"/>
        </w:rPr>
        <w:t xml:space="preserve">, através da sua equipa técnica e os líderenças locais e comunitárias a nível das comunidades, serão criados mecanismos que garantam que mulheres, idosos, crianças chefe de família e, outros grupos marginalizados e vulneráveis ​​participem dos processos consultivos e que suas opiniões e dúvidas sejam tomadas em conta. Para o efeito, além de consultas gerais à comunidade, reuniões específicas com grupos vulneráveis, em grupos focais de discussão, deverão ser realizadas, pois as pessoas em seus grupos de pares tendem a ser mais abertas e francas nas reuniões </w:t>
      </w:r>
      <w:r w:rsidRPr="0084397C">
        <w:rPr>
          <w:lang w:val="pt-PT"/>
        </w:rPr>
        <w:t xml:space="preserve">de consulta exclusivamente limitadas a seus pares. </w:t>
      </w:r>
    </w:p>
    <w:p w14:paraId="122A6D48" w14:textId="109049EE" w:rsidR="00F31328" w:rsidRPr="00FB1FFE" w:rsidRDefault="00F31328" w:rsidP="00764EE9">
      <w:pPr>
        <w:spacing w:before="120" w:after="120"/>
        <w:jc w:val="both"/>
        <w:rPr>
          <w:lang w:val="pt-PT"/>
        </w:rPr>
      </w:pPr>
      <w:r w:rsidRPr="0084397C">
        <w:rPr>
          <w:lang w:val="pt-PT"/>
        </w:rPr>
        <w:t xml:space="preserve">É contudo, importante ter em conta, no âmbito da SARS- Covid 19, outros métodos de consulta, que não exijam a participação física nas reuniões, como redes sociais, radiodifusão, para garantir que se possa cumprir com os protocolos definidos contra a SARS Covid 19 e também para que os grupos que não podem estar fisicamente presentes nas reuniões possam participar. Uma avaliação </w:t>
      </w:r>
      <w:r w:rsidRPr="00FB1FFE">
        <w:rPr>
          <w:lang w:val="pt-PT"/>
        </w:rPr>
        <w:t>social investigará mais necessidades específicas de grupos vulner</w:t>
      </w:r>
      <w:r w:rsidR="00EC3457" w:rsidRPr="00FB1FFE">
        <w:rPr>
          <w:lang w:val="pt-PT"/>
        </w:rPr>
        <w:t>áveis ​​durante a preparação da AIA</w:t>
      </w:r>
      <w:r w:rsidRPr="00FB1FFE">
        <w:rPr>
          <w:lang w:val="pt-PT"/>
        </w:rPr>
        <w:t xml:space="preserve"> o PEPI irá acomodar as mudanças necessárias conforme os resultados das avaliações sejam recebidas.</w:t>
      </w:r>
    </w:p>
    <w:p w14:paraId="32FC3142" w14:textId="750CEA82" w:rsidR="00D81670" w:rsidRPr="00FB1FFE" w:rsidRDefault="00AC573A" w:rsidP="00764EE9">
      <w:pPr>
        <w:pStyle w:val="Heading2"/>
        <w:numPr>
          <w:ilvl w:val="1"/>
          <w:numId w:val="1"/>
        </w:numPr>
        <w:adjustRightInd w:val="0"/>
        <w:snapToGrid w:val="0"/>
        <w:spacing w:before="120" w:after="120"/>
        <w:ind w:left="567" w:hanging="283"/>
        <w:jc w:val="both"/>
        <w:rPr>
          <w:rFonts w:ascii="Times New Roman" w:hAnsi="Times New Roman" w:cs="Times New Roman"/>
          <w:color w:val="auto"/>
          <w:sz w:val="24"/>
          <w:szCs w:val="24"/>
          <w:lang w:val="pt-PT"/>
        </w:rPr>
      </w:pPr>
      <w:r>
        <w:rPr>
          <w:rFonts w:ascii="Times New Roman" w:hAnsi="Times New Roman" w:cs="Times New Roman"/>
          <w:b/>
          <w:color w:val="auto"/>
          <w:sz w:val="24"/>
          <w:szCs w:val="24"/>
          <w:lang w:val="pt-PT"/>
        </w:rPr>
        <w:t xml:space="preserve"> </w:t>
      </w:r>
      <w:bookmarkStart w:id="104" w:name="_Toc137552189"/>
      <w:r w:rsidR="008B7D9C" w:rsidRPr="00FB1FFE">
        <w:rPr>
          <w:rFonts w:ascii="Times New Roman" w:hAnsi="Times New Roman" w:cs="Times New Roman"/>
          <w:b/>
          <w:color w:val="auto"/>
          <w:sz w:val="24"/>
          <w:szCs w:val="24"/>
          <w:lang w:val="pt-PT"/>
        </w:rPr>
        <w:t>PROCEDIMENTO PARA REPORTAR</w:t>
      </w:r>
      <w:r w:rsidR="00A75B9B" w:rsidRPr="00FB1FFE">
        <w:rPr>
          <w:rFonts w:ascii="Times New Roman" w:hAnsi="Times New Roman" w:cs="Times New Roman"/>
          <w:b/>
          <w:color w:val="auto"/>
          <w:sz w:val="24"/>
          <w:szCs w:val="24"/>
          <w:lang w:val="pt-PT"/>
        </w:rPr>
        <w:t xml:space="preserve"> (FEEDBACK)</w:t>
      </w:r>
      <w:r w:rsidR="008B7D9C" w:rsidRPr="00FB1FFE">
        <w:rPr>
          <w:rFonts w:ascii="Times New Roman" w:hAnsi="Times New Roman" w:cs="Times New Roman"/>
          <w:b/>
          <w:color w:val="auto"/>
          <w:sz w:val="24"/>
          <w:szCs w:val="24"/>
          <w:lang w:val="pt-PT"/>
        </w:rPr>
        <w:t xml:space="preserve"> ÀS PARTES INTERESSADAS</w:t>
      </w:r>
      <w:bookmarkEnd w:id="104"/>
    </w:p>
    <w:p w14:paraId="6BF0BABC" w14:textId="4773BD5C" w:rsidR="00D81670" w:rsidRPr="00FB1FFE" w:rsidRDefault="00D81670" w:rsidP="00764EE9">
      <w:pPr>
        <w:adjustRightInd w:val="0"/>
        <w:snapToGrid w:val="0"/>
        <w:spacing w:before="120" w:after="120"/>
        <w:jc w:val="both"/>
        <w:rPr>
          <w:lang w:val="pt-PT"/>
        </w:rPr>
      </w:pPr>
      <w:r w:rsidRPr="00FB1FFE">
        <w:rPr>
          <w:lang w:val="pt-PT"/>
        </w:rPr>
        <w:t xml:space="preserve">Os resultados dos engajamentos das PIs serão informados regularmente às comunidades abrangidas pelo projecto, quer directamente afectadas ou indirectamente afectadas, porém directamente </w:t>
      </w:r>
      <w:r w:rsidR="00D5123D" w:rsidRPr="00FB1FFE">
        <w:rPr>
          <w:lang w:val="pt-PT"/>
        </w:rPr>
        <w:t>às beneficiárias</w:t>
      </w:r>
      <w:r w:rsidRPr="00FB1FFE">
        <w:rPr>
          <w:lang w:val="pt-PT"/>
        </w:rPr>
        <w:t>, bem como as autoridades locais relevantes incluinod as instituiçoões administrativas do governo e os ministérios envolvidos.</w:t>
      </w:r>
    </w:p>
    <w:p w14:paraId="3F2596FD" w14:textId="77777777" w:rsidR="00D81670" w:rsidRPr="0084397C" w:rsidRDefault="00D81670" w:rsidP="00764EE9">
      <w:pPr>
        <w:adjustRightInd w:val="0"/>
        <w:snapToGrid w:val="0"/>
        <w:spacing w:before="120" w:after="120"/>
        <w:jc w:val="both"/>
        <w:rPr>
          <w:lang w:val="pt-PT"/>
        </w:rPr>
      </w:pPr>
      <w:r w:rsidRPr="00FB1FFE">
        <w:rPr>
          <w:lang w:val="pt-PT"/>
        </w:rPr>
        <w:t xml:space="preserve">Os principais meios de comunicação serão principalmente através das estruturas locais (lideranças) reconhecimento local e os </w:t>
      </w:r>
      <w:r w:rsidRPr="0084397C">
        <w:rPr>
          <w:lang w:val="pt-PT"/>
        </w:rPr>
        <w:t xml:space="preserve">mídia social pelo seu amplo alcance. </w:t>
      </w:r>
    </w:p>
    <w:p w14:paraId="0F6B275C" w14:textId="201E4B44" w:rsidR="008B7D9C" w:rsidRPr="0084397C" w:rsidRDefault="00D81670" w:rsidP="00764EE9">
      <w:pPr>
        <w:adjustRightInd w:val="0"/>
        <w:snapToGrid w:val="0"/>
        <w:spacing w:before="120" w:after="120"/>
        <w:jc w:val="both"/>
        <w:rPr>
          <w:lang w:val="pt-PT"/>
        </w:rPr>
      </w:pPr>
      <w:r w:rsidRPr="0084397C">
        <w:rPr>
          <w:lang w:val="pt-PT"/>
        </w:rPr>
        <w:t>Além disso, actividades específicas de engajamento das PIs levadas a cabo pelos diferentes técnicos envolvidos quer das salvaguardas ambietais e sociais da UIP quer do MTC afectos ao projecto deverão ser relatados à UIP. Por sua vez, estes mesmos técnicos serão responsáveis em relatar os resultados às dentro das suas respectivas instituições através de:</w:t>
      </w:r>
    </w:p>
    <w:p w14:paraId="2FE92D2C" w14:textId="5B918A3A" w:rsidR="00D81670" w:rsidRPr="0084397C" w:rsidRDefault="00D81670" w:rsidP="00AC573A">
      <w:pPr>
        <w:pStyle w:val="ListParagraph"/>
        <w:numPr>
          <w:ilvl w:val="0"/>
          <w:numId w:val="44"/>
        </w:numPr>
        <w:adjustRightInd w:val="0"/>
        <w:snapToGrid w:val="0"/>
        <w:spacing w:before="60" w:after="60"/>
        <w:jc w:val="both"/>
        <w:rPr>
          <w:lang w:val="pt-PT"/>
        </w:rPr>
      </w:pPr>
      <w:r w:rsidRPr="0084397C">
        <w:rPr>
          <w:lang w:val="pt-PT"/>
        </w:rPr>
        <w:t>Publicação de relatórios periodicos e anual independente sobre a interação do projeto com as partes interessadas e reuniões com as partes interessadas para discutir o relatório nas reuniões e workshops e,</w:t>
      </w:r>
    </w:p>
    <w:p w14:paraId="6206EFAC" w14:textId="1F76CBBA" w:rsidR="00D81670" w:rsidRPr="0084397C" w:rsidRDefault="00D81670" w:rsidP="00AC573A">
      <w:pPr>
        <w:pStyle w:val="ListParagraph"/>
        <w:numPr>
          <w:ilvl w:val="0"/>
          <w:numId w:val="44"/>
        </w:numPr>
        <w:adjustRightInd w:val="0"/>
        <w:snapToGrid w:val="0"/>
        <w:spacing w:before="60" w:after="60"/>
        <w:jc w:val="both"/>
        <w:rPr>
          <w:lang w:val="pt-PT"/>
        </w:rPr>
      </w:pPr>
      <w:r w:rsidRPr="0084397C">
        <w:rPr>
          <w:lang w:val="pt-PT"/>
        </w:rPr>
        <w:t>Publicação dos relatórios no site do projeto, mídia social, TV, jornais, escritório da PIU, etc.</w:t>
      </w:r>
    </w:p>
    <w:p w14:paraId="5795587C" w14:textId="77777777" w:rsidR="00CF22AA" w:rsidRPr="0084397C" w:rsidRDefault="00CF22AA" w:rsidP="00764EE9">
      <w:pPr>
        <w:ind w:left="567" w:hanging="283"/>
        <w:jc w:val="both"/>
        <w:rPr>
          <w:rFonts w:eastAsiaTheme="majorEastAsia"/>
          <w:lang w:val="pt-PT"/>
        </w:rPr>
      </w:pPr>
    </w:p>
    <w:p w14:paraId="311E2214" w14:textId="4A7D3FF6" w:rsidR="00485856" w:rsidRPr="0084397C" w:rsidRDefault="00485856" w:rsidP="00764EE9">
      <w:pPr>
        <w:tabs>
          <w:tab w:val="left" w:pos="6300"/>
        </w:tabs>
        <w:jc w:val="both"/>
        <w:rPr>
          <w:highlight w:val="yellow"/>
          <w:lang w:val="pt-PT"/>
        </w:rPr>
        <w:sectPr w:rsidR="00485856" w:rsidRPr="0084397C" w:rsidSect="00860920">
          <w:headerReference w:type="default" r:id="rId25"/>
          <w:pgSz w:w="12240" w:h="15840"/>
          <w:pgMar w:top="1440" w:right="1440" w:bottom="1440" w:left="1440" w:header="720" w:footer="720" w:gutter="0"/>
          <w:cols w:space="720"/>
          <w:docGrid w:linePitch="360"/>
        </w:sectPr>
      </w:pPr>
    </w:p>
    <w:p w14:paraId="7E5A09B3" w14:textId="77777777" w:rsidR="00AC573A" w:rsidRPr="0084397C" w:rsidRDefault="00AC573A" w:rsidP="00AC573A">
      <w:pPr>
        <w:pStyle w:val="Heading2"/>
        <w:numPr>
          <w:ilvl w:val="1"/>
          <w:numId w:val="1"/>
        </w:numPr>
        <w:jc w:val="both"/>
        <w:rPr>
          <w:rFonts w:ascii="Times New Roman" w:hAnsi="Times New Roman" w:cs="Times New Roman"/>
          <w:b/>
          <w:color w:val="auto"/>
          <w:sz w:val="24"/>
          <w:szCs w:val="24"/>
          <w:lang w:val="pt-PT"/>
        </w:rPr>
      </w:pPr>
      <w:bookmarkStart w:id="105" w:name="_Toc137552190"/>
      <w:r w:rsidRPr="0084397C">
        <w:rPr>
          <w:rFonts w:ascii="Times New Roman" w:hAnsi="Times New Roman" w:cs="Times New Roman"/>
          <w:b/>
          <w:color w:val="auto"/>
          <w:sz w:val="24"/>
          <w:szCs w:val="24"/>
          <w:lang w:val="pt-PT"/>
        </w:rPr>
        <w:lastRenderedPageBreak/>
        <w:t>ESTRATÉGIA DE CONSULTA DAS PIAs POR ÂMBITO E INSTRUMENTO AMBIENTAL E SOCIAL</w:t>
      </w:r>
      <w:bookmarkEnd w:id="105"/>
    </w:p>
    <w:p w14:paraId="7A8D606F" w14:textId="4AD01C36" w:rsidR="005B3C47" w:rsidRPr="0084397C" w:rsidRDefault="005B3C47" w:rsidP="00764EE9">
      <w:pPr>
        <w:pStyle w:val="Caption"/>
        <w:keepNext/>
        <w:rPr>
          <w:sz w:val="24"/>
          <w:szCs w:val="24"/>
          <w:lang w:val="pt-PT"/>
        </w:rPr>
      </w:pPr>
      <w:bookmarkStart w:id="106" w:name="_Toc137552224"/>
      <w:r w:rsidRPr="0084397C">
        <w:rPr>
          <w:b/>
          <w:bCs/>
          <w:i w:val="0"/>
          <w:color w:val="auto"/>
          <w:sz w:val="24"/>
          <w:szCs w:val="24"/>
          <w:lang w:val="pt-PT"/>
        </w:rPr>
        <w:t xml:space="preserve">Tabela </w:t>
      </w:r>
      <w:r w:rsidRPr="0084397C">
        <w:rPr>
          <w:b/>
          <w:bCs/>
          <w:i w:val="0"/>
          <w:color w:val="auto"/>
          <w:sz w:val="24"/>
          <w:szCs w:val="24"/>
          <w:lang w:val="pt-PT"/>
        </w:rPr>
        <w:fldChar w:fldCharType="begin"/>
      </w:r>
      <w:r w:rsidRPr="0084397C">
        <w:rPr>
          <w:b/>
          <w:bCs/>
          <w:i w:val="0"/>
          <w:color w:val="auto"/>
          <w:sz w:val="24"/>
          <w:szCs w:val="24"/>
          <w:lang w:val="pt-PT"/>
        </w:rPr>
        <w:instrText xml:space="preserve"> SEQ Tabela \* ARABIC </w:instrText>
      </w:r>
      <w:r w:rsidRPr="0084397C">
        <w:rPr>
          <w:b/>
          <w:bCs/>
          <w:i w:val="0"/>
          <w:color w:val="auto"/>
          <w:sz w:val="24"/>
          <w:szCs w:val="24"/>
          <w:lang w:val="pt-PT"/>
        </w:rPr>
        <w:fldChar w:fldCharType="separate"/>
      </w:r>
      <w:r w:rsidRPr="0084397C">
        <w:rPr>
          <w:b/>
          <w:bCs/>
          <w:i w:val="0"/>
          <w:color w:val="auto"/>
          <w:sz w:val="24"/>
          <w:szCs w:val="24"/>
          <w:lang w:val="pt-PT"/>
        </w:rPr>
        <w:t>16</w:t>
      </w:r>
      <w:r w:rsidRPr="0084397C">
        <w:rPr>
          <w:b/>
          <w:bCs/>
          <w:i w:val="0"/>
          <w:color w:val="auto"/>
          <w:sz w:val="24"/>
          <w:szCs w:val="24"/>
          <w:lang w:val="pt-PT"/>
        </w:rPr>
        <w:fldChar w:fldCharType="end"/>
      </w:r>
      <w:r w:rsidRPr="0084397C">
        <w:rPr>
          <w:b/>
          <w:bCs/>
          <w:i w:val="0"/>
          <w:color w:val="auto"/>
          <w:sz w:val="24"/>
          <w:szCs w:val="24"/>
          <w:lang w:val="pt-PT"/>
        </w:rPr>
        <w:t>:</w:t>
      </w:r>
      <w:r w:rsidRPr="0084397C">
        <w:rPr>
          <w:i w:val="0"/>
          <w:color w:val="auto"/>
          <w:sz w:val="24"/>
          <w:szCs w:val="24"/>
          <w:lang w:val="pt-PT"/>
        </w:rPr>
        <w:t xml:space="preserve"> Estratégia de consulta das PIAs por âmbito e tipo de instrumento A&amp;S</w:t>
      </w:r>
      <w:bookmarkEnd w:id="106"/>
    </w:p>
    <w:tbl>
      <w:tblPr>
        <w:tblStyle w:val="TableGrid"/>
        <w:tblW w:w="13603" w:type="dxa"/>
        <w:tblLayout w:type="fixed"/>
        <w:tblLook w:val="04A0" w:firstRow="1" w:lastRow="0" w:firstColumn="1" w:lastColumn="0" w:noHBand="0" w:noVBand="1"/>
      </w:tblPr>
      <w:tblGrid>
        <w:gridCol w:w="1696"/>
        <w:gridCol w:w="2268"/>
        <w:gridCol w:w="2127"/>
        <w:gridCol w:w="1275"/>
        <w:gridCol w:w="1418"/>
        <w:gridCol w:w="1843"/>
        <w:gridCol w:w="1417"/>
        <w:gridCol w:w="1559"/>
      </w:tblGrid>
      <w:tr w:rsidR="005B3C47" w:rsidRPr="00AC573A" w14:paraId="0127BCAC" w14:textId="77777777" w:rsidTr="00075FB6">
        <w:trPr>
          <w:tblHeader/>
        </w:trPr>
        <w:tc>
          <w:tcPr>
            <w:tcW w:w="1696" w:type="dxa"/>
            <w:shd w:val="clear" w:color="auto" w:fill="BFBFBF" w:themeFill="background1" w:themeFillShade="BF"/>
            <w:vAlign w:val="center"/>
          </w:tcPr>
          <w:p w14:paraId="2E9D7D50" w14:textId="77777777" w:rsidR="005B3C47" w:rsidRPr="00075FB6" w:rsidRDefault="005B3C47" w:rsidP="00075FB6">
            <w:pPr>
              <w:rPr>
                <w:b/>
                <w:sz w:val="18"/>
                <w:szCs w:val="18"/>
                <w:lang w:val="pt-PT"/>
              </w:rPr>
            </w:pPr>
            <w:r w:rsidRPr="00075FB6">
              <w:rPr>
                <w:b/>
                <w:sz w:val="18"/>
                <w:szCs w:val="18"/>
                <w:lang w:val="pt-PT"/>
              </w:rPr>
              <w:t>ÂMBITO DE CONSULTA E TIPO DE INSTRUMENTO A&amp;S</w:t>
            </w:r>
          </w:p>
        </w:tc>
        <w:tc>
          <w:tcPr>
            <w:tcW w:w="2268" w:type="dxa"/>
            <w:shd w:val="clear" w:color="auto" w:fill="BFBFBF" w:themeFill="background1" w:themeFillShade="BF"/>
            <w:vAlign w:val="center"/>
          </w:tcPr>
          <w:p w14:paraId="6ADD2FB7" w14:textId="77777777" w:rsidR="005B3C47" w:rsidRPr="00075FB6" w:rsidRDefault="005B3C47" w:rsidP="00075FB6">
            <w:pPr>
              <w:rPr>
                <w:b/>
                <w:sz w:val="18"/>
                <w:szCs w:val="18"/>
                <w:lang w:val="pt-PT"/>
              </w:rPr>
            </w:pPr>
            <w:r w:rsidRPr="00075FB6">
              <w:rPr>
                <w:b/>
                <w:sz w:val="18"/>
                <w:szCs w:val="18"/>
                <w:lang w:val="pt-PT"/>
              </w:rPr>
              <w:t>OBJECTIVO</w:t>
            </w:r>
          </w:p>
        </w:tc>
        <w:tc>
          <w:tcPr>
            <w:tcW w:w="2127" w:type="dxa"/>
            <w:shd w:val="clear" w:color="auto" w:fill="BFBFBF" w:themeFill="background1" w:themeFillShade="BF"/>
            <w:vAlign w:val="center"/>
          </w:tcPr>
          <w:p w14:paraId="427C6E86" w14:textId="77777777" w:rsidR="005B3C47" w:rsidRPr="00075FB6" w:rsidRDefault="005B3C47" w:rsidP="00075FB6">
            <w:pPr>
              <w:rPr>
                <w:b/>
                <w:sz w:val="18"/>
                <w:szCs w:val="18"/>
                <w:lang w:val="pt-PT"/>
              </w:rPr>
            </w:pPr>
            <w:r w:rsidRPr="00075FB6">
              <w:rPr>
                <w:b/>
                <w:sz w:val="18"/>
                <w:szCs w:val="18"/>
                <w:lang w:val="pt-PT"/>
              </w:rPr>
              <w:t>PARTES INTERESSADAS ALVO</w:t>
            </w:r>
          </w:p>
        </w:tc>
        <w:tc>
          <w:tcPr>
            <w:tcW w:w="1275" w:type="dxa"/>
            <w:shd w:val="clear" w:color="auto" w:fill="BFBFBF" w:themeFill="background1" w:themeFillShade="BF"/>
            <w:vAlign w:val="center"/>
          </w:tcPr>
          <w:p w14:paraId="3AA8EC03" w14:textId="77777777" w:rsidR="005B3C47" w:rsidRPr="00075FB6" w:rsidRDefault="005B3C47" w:rsidP="00075FB6">
            <w:pPr>
              <w:rPr>
                <w:b/>
                <w:sz w:val="18"/>
                <w:szCs w:val="18"/>
                <w:lang w:val="pt-PT"/>
              </w:rPr>
            </w:pPr>
            <w:r w:rsidRPr="00075FB6">
              <w:rPr>
                <w:b/>
                <w:sz w:val="18"/>
                <w:szCs w:val="18"/>
                <w:lang w:val="pt-PT"/>
              </w:rPr>
              <w:t>NÚMERO DE CONSULTAS/REUNIÕES</w:t>
            </w:r>
          </w:p>
        </w:tc>
        <w:tc>
          <w:tcPr>
            <w:tcW w:w="1418" w:type="dxa"/>
            <w:shd w:val="clear" w:color="auto" w:fill="BFBFBF" w:themeFill="background1" w:themeFillShade="BF"/>
            <w:vAlign w:val="center"/>
          </w:tcPr>
          <w:p w14:paraId="7D73070D" w14:textId="77777777" w:rsidR="005B3C47" w:rsidRPr="00075FB6" w:rsidRDefault="005B3C47" w:rsidP="00075FB6">
            <w:pPr>
              <w:rPr>
                <w:b/>
                <w:sz w:val="18"/>
                <w:szCs w:val="18"/>
                <w:lang w:val="pt-PT"/>
              </w:rPr>
            </w:pPr>
            <w:r w:rsidRPr="00075FB6">
              <w:rPr>
                <w:b/>
                <w:sz w:val="18"/>
                <w:szCs w:val="18"/>
                <w:lang w:val="pt-PT"/>
              </w:rPr>
              <w:t>PRAZO DE NOTIFICAÇÃO</w:t>
            </w:r>
          </w:p>
        </w:tc>
        <w:tc>
          <w:tcPr>
            <w:tcW w:w="1843" w:type="dxa"/>
            <w:shd w:val="clear" w:color="auto" w:fill="BFBFBF" w:themeFill="background1" w:themeFillShade="BF"/>
            <w:vAlign w:val="center"/>
          </w:tcPr>
          <w:p w14:paraId="40E2875E" w14:textId="77777777" w:rsidR="005B3C47" w:rsidRPr="00075FB6" w:rsidRDefault="005B3C47" w:rsidP="00075FB6">
            <w:pPr>
              <w:rPr>
                <w:b/>
                <w:sz w:val="18"/>
                <w:szCs w:val="18"/>
                <w:lang w:val="pt-PT"/>
              </w:rPr>
            </w:pPr>
            <w:r w:rsidRPr="00075FB6">
              <w:rPr>
                <w:b/>
                <w:sz w:val="18"/>
                <w:szCs w:val="18"/>
                <w:lang w:val="pt-PT"/>
              </w:rPr>
              <w:t>MATERIAL DE CONSULTA PRÉVIO</w:t>
            </w:r>
          </w:p>
        </w:tc>
        <w:tc>
          <w:tcPr>
            <w:tcW w:w="1417" w:type="dxa"/>
            <w:shd w:val="clear" w:color="auto" w:fill="BFBFBF" w:themeFill="background1" w:themeFillShade="BF"/>
            <w:vAlign w:val="center"/>
          </w:tcPr>
          <w:p w14:paraId="4D6FEE8D" w14:textId="77777777" w:rsidR="005B3C47" w:rsidRPr="00075FB6" w:rsidRDefault="005B3C47" w:rsidP="00075FB6">
            <w:pPr>
              <w:rPr>
                <w:b/>
                <w:sz w:val="18"/>
                <w:szCs w:val="18"/>
                <w:lang w:val="pt-PT"/>
              </w:rPr>
            </w:pPr>
            <w:r w:rsidRPr="00075FB6">
              <w:rPr>
                <w:b/>
                <w:sz w:val="18"/>
                <w:szCs w:val="18"/>
                <w:lang w:val="pt-PT"/>
              </w:rPr>
              <w:t>MEIO DE CONVOCAÇÃO</w:t>
            </w:r>
          </w:p>
        </w:tc>
        <w:tc>
          <w:tcPr>
            <w:tcW w:w="1559" w:type="dxa"/>
            <w:shd w:val="clear" w:color="auto" w:fill="BFBFBF" w:themeFill="background1" w:themeFillShade="BF"/>
            <w:vAlign w:val="center"/>
          </w:tcPr>
          <w:p w14:paraId="5A1F630C" w14:textId="77777777" w:rsidR="005B3C47" w:rsidRPr="00075FB6" w:rsidRDefault="005B3C47" w:rsidP="00075FB6">
            <w:pPr>
              <w:rPr>
                <w:b/>
                <w:sz w:val="18"/>
                <w:szCs w:val="18"/>
                <w:lang w:val="pt-PT"/>
              </w:rPr>
            </w:pPr>
            <w:r w:rsidRPr="00075FB6">
              <w:rPr>
                <w:b/>
                <w:sz w:val="18"/>
                <w:szCs w:val="18"/>
                <w:lang w:val="pt-PT"/>
              </w:rPr>
              <w:t>RESPONSÁVEL</w:t>
            </w:r>
          </w:p>
        </w:tc>
      </w:tr>
      <w:tr w:rsidR="005B3C47" w:rsidRPr="00AC573A" w14:paraId="4BB10825" w14:textId="77777777" w:rsidTr="00075FB6">
        <w:tc>
          <w:tcPr>
            <w:tcW w:w="1696" w:type="dxa"/>
            <w:vAlign w:val="center"/>
          </w:tcPr>
          <w:p w14:paraId="6C7DC8E1" w14:textId="77777777" w:rsidR="005B3C47" w:rsidRPr="00AC573A" w:rsidRDefault="005B3C47" w:rsidP="00075FB6">
            <w:pPr>
              <w:rPr>
                <w:sz w:val="20"/>
                <w:szCs w:val="20"/>
                <w:lang w:val="pt-PT"/>
              </w:rPr>
            </w:pPr>
            <w:r w:rsidRPr="00AC573A">
              <w:rPr>
                <w:rStyle w:val="FootnoteReference"/>
                <w:sz w:val="20"/>
                <w:szCs w:val="20"/>
                <w:lang w:val="pt-PT"/>
              </w:rPr>
              <w:footnoteReference w:id="19"/>
            </w:r>
            <w:r w:rsidRPr="00AC573A">
              <w:rPr>
                <w:sz w:val="20"/>
                <w:szCs w:val="20"/>
                <w:lang w:val="pt-PT"/>
              </w:rPr>
              <w:t>Elaboração</w:t>
            </w:r>
          </w:p>
          <w:p w14:paraId="30905AFF" w14:textId="77777777" w:rsidR="005B3C47" w:rsidRPr="00AC573A" w:rsidRDefault="005B3C47" w:rsidP="00075FB6">
            <w:pPr>
              <w:rPr>
                <w:sz w:val="20"/>
                <w:szCs w:val="20"/>
                <w:lang w:val="pt-PT"/>
              </w:rPr>
            </w:pPr>
            <w:r w:rsidRPr="00AC573A">
              <w:rPr>
                <w:sz w:val="20"/>
                <w:szCs w:val="20"/>
                <w:lang w:val="pt-PT"/>
              </w:rPr>
              <w:t>do QGAS e</w:t>
            </w:r>
          </w:p>
          <w:p w14:paraId="2CFFC660" w14:textId="77777777" w:rsidR="005B3C47" w:rsidRPr="00AC573A" w:rsidRDefault="005B3C47" w:rsidP="00075FB6">
            <w:pPr>
              <w:rPr>
                <w:sz w:val="20"/>
                <w:szCs w:val="20"/>
                <w:lang w:val="pt-PT"/>
              </w:rPr>
            </w:pPr>
            <w:r w:rsidRPr="00AC573A">
              <w:rPr>
                <w:sz w:val="20"/>
                <w:szCs w:val="20"/>
                <w:lang w:val="pt-PT"/>
              </w:rPr>
              <w:t>QPR</w:t>
            </w:r>
          </w:p>
        </w:tc>
        <w:tc>
          <w:tcPr>
            <w:tcW w:w="2268" w:type="dxa"/>
            <w:vAlign w:val="center"/>
          </w:tcPr>
          <w:p w14:paraId="194FC95C" w14:textId="77777777" w:rsidR="005B3C47" w:rsidRPr="00AC573A" w:rsidRDefault="005B3C47" w:rsidP="00075FB6">
            <w:pPr>
              <w:rPr>
                <w:sz w:val="20"/>
                <w:szCs w:val="20"/>
                <w:lang w:val="pt-PT"/>
              </w:rPr>
            </w:pPr>
            <w:r w:rsidRPr="00AC573A">
              <w:rPr>
                <w:sz w:val="20"/>
                <w:szCs w:val="20"/>
                <w:lang w:val="pt-PT"/>
              </w:rPr>
              <w:t>Divulgação dos instrumentos, potencias riscos, impactos e medidas de mitigação</w:t>
            </w:r>
          </w:p>
        </w:tc>
        <w:tc>
          <w:tcPr>
            <w:tcW w:w="2127" w:type="dxa"/>
            <w:vAlign w:val="center"/>
          </w:tcPr>
          <w:p w14:paraId="23B57E65" w14:textId="5652664D" w:rsidR="005B3C47" w:rsidRPr="00AC573A" w:rsidRDefault="005B3C47" w:rsidP="00075FB6">
            <w:pPr>
              <w:rPr>
                <w:sz w:val="20"/>
                <w:szCs w:val="20"/>
                <w:lang w:val="pt-PT"/>
              </w:rPr>
            </w:pPr>
            <w:r w:rsidRPr="00AC573A">
              <w:rPr>
                <w:sz w:val="20"/>
                <w:szCs w:val="20"/>
                <w:lang w:val="pt-PT"/>
              </w:rPr>
              <w:t xml:space="preserve">UIP, técnicos do MTC e outras instituições do governo envolvidas, potenciais afectados, beneficiários (comunidades em geral, autoridades centrais e locais, empresas, comerciantes, academia, midia, associações, ONGs, OSC e OBC) </w:t>
            </w:r>
          </w:p>
        </w:tc>
        <w:tc>
          <w:tcPr>
            <w:tcW w:w="1275" w:type="dxa"/>
            <w:vAlign w:val="center"/>
          </w:tcPr>
          <w:p w14:paraId="49EBC747" w14:textId="77777777" w:rsidR="005B3C47" w:rsidRPr="00AC573A" w:rsidRDefault="005B3C47" w:rsidP="00075FB6">
            <w:pPr>
              <w:rPr>
                <w:sz w:val="20"/>
                <w:szCs w:val="20"/>
                <w:lang w:val="pt-PT"/>
              </w:rPr>
            </w:pPr>
            <w:r w:rsidRPr="00AC573A">
              <w:rPr>
                <w:sz w:val="20"/>
                <w:szCs w:val="20"/>
                <w:lang w:val="pt-PT"/>
              </w:rPr>
              <w:t>4</w:t>
            </w:r>
          </w:p>
        </w:tc>
        <w:tc>
          <w:tcPr>
            <w:tcW w:w="1418" w:type="dxa"/>
            <w:vAlign w:val="center"/>
          </w:tcPr>
          <w:p w14:paraId="39F48B5A" w14:textId="77777777" w:rsidR="005B3C47" w:rsidRPr="00AC573A" w:rsidRDefault="005B3C47" w:rsidP="00075FB6">
            <w:pPr>
              <w:rPr>
                <w:sz w:val="20"/>
                <w:szCs w:val="20"/>
                <w:lang w:val="pt-PT"/>
              </w:rPr>
            </w:pPr>
            <w:r w:rsidRPr="00AC573A">
              <w:rPr>
                <w:sz w:val="20"/>
                <w:szCs w:val="20"/>
                <w:lang w:val="pt-PT"/>
              </w:rPr>
              <w:t>15 dias úteis</w:t>
            </w:r>
          </w:p>
        </w:tc>
        <w:tc>
          <w:tcPr>
            <w:tcW w:w="1843" w:type="dxa"/>
            <w:vAlign w:val="center"/>
          </w:tcPr>
          <w:p w14:paraId="2F4F69A1" w14:textId="77777777" w:rsidR="005B3C47" w:rsidRPr="00AC573A" w:rsidRDefault="005B3C47" w:rsidP="00075FB6">
            <w:pPr>
              <w:rPr>
                <w:sz w:val="20"/>
                <w:szCs w:val="20"/>
                <w:lang w:val="pt-PT"/>
              </w:rPr>
            </w:pPr>
            <w:r w:rsidRPr="00AC573A">
              <w:rPr>
                <w:sz w:val="20"/>
                <w:szCs w:val="20"/>
                <w:lang w:val="pt-PT"/>
              </w:rPr>
              <w:t>Relatório preliminar do QGAS e o</w:t>
            </w:r>
          </w:p>
        </w:tc>
        <w:tc>
          <w:tcPr>
            <w:tcW w:w="1417" w:type="dxa"/>
            <w:vAlign w:val="center"/>
          </w:tcPr>
          <w:p w14:paraId="14940BED" w14:textId="77777777" w:rsidR="005B3C47" w:rsidRPr="00AC573A" w:rsidRDefault="005B3C47" w:rsidP="00075FB6">
            <w:pPr>
              <w:rPr>
                <w:sz w:val="20"/>
                <w:szCs w:val="20"/>
                <w:lang w:val="pt-PT"/>
              </w:rPr>
            </w:pPr>
            <w:r w:rsidRPr="00AC573A">
              <w:rPr>
                <w:sz w:val="20"/>
                <w:szCs w:val="20"/>
                <w:lang w:val="pt-PT"/>
              </w:rPr>
              <w:t xml:space="preserve">Web page do MTC, do Banco Mundial, do CDP e do CRG, órgãos de informação, como as rádios comunitárias e oficiais, jornais  </w:t>
            </w:r>
          </w:p>
        </w:tc>
        <w:tc>
          <w:tcPr>
            <w:tcW w:w="1559" w:type="dxa"/>
            <w:vAlign w:val="center"/>
          </w:tcPr>
          <w:p w14:paraId="0E9A2CB0" w14:textId="77777777" w:rsidR="005B3C47" w:rsidRPr="00AC573A" w:rsidRDefault="005B3C47" w:rsidP="00075FB6">
            <w:pPr>
              <w:rPr>
                <w:sz w:val="20"/>
                <w:szCs w:val="20"/>
                <w:lang w:val="pt-PT"/>
              </w:rPr>
            </w:pPr>
            <w:r w:rsidRPr="00AC573A">
              <w:rPr>
                <w:sz w:val="20"/>
                <w:szCs w:val="20"/>
                <w:lang w:val="pt-PT"/>
              </w:rPr>
              <w:t>Consultor, UIP e MTC</w:t>
            </w:r>
          </w:p>
        </w:tc>
      </w:tr>
      <w:tr w:rsidR="005B3C47" w:rsidRPr="00AC573A" w14:paraId="50D553E7" w14:textId="77777777" w:rsidTr="00075FB6">
        <w:tc>
          <w:tcPr>
            <w:tcW w:w="1696" w:type="dxa"/>
            <w:vAlign w:val="center"/>
          </w:tcPr>
          <w:p w14:paraId="619253B9" w14:textId="77777777" w:rsidR="005B3C47" w:rsidRPr="00AC573A" w:rsidRDefault="005B3C47" w:rsidP="00075FB6">
            <w:pPr>
              <w:rPr>
                <w:sz w:val="20"/>
                <w:szCs w:val="20"/>
                <w:lang w:val="pt-PT"/>
              </w:rPr>
            </w:pPr>
            <w:r w:rsidRPr="00AC573A">
              <w:rPr>
                <w:sz w:val="20"/>
                <w:szCs w:val="20"/>
                <w:lang w:val="pt-PT"/>
              </w:rPr>
              <w:t>Estudos de</w:t>
            </w:r>
          </w:p>
          <w:p w14:paraId="45A2C9B5" w14:textId="77777777" w:rsidR="005B3C47" w:rsidRPr="00AC573A" w:rsidRDefault="005B3C47" w:rsidP="00075FB6">
            <w:pPr>
              <w:rPr>
                <w:sz w:val="20"/>
                <w:szCs w:val="20"/>
                <w:lang w:val="pt-PT"/>
              </w:rPr>
            </w:pPr>
            <w:r w:rsidRPr="00AC573A">
              <w:rPr>
                <w:sz w:val="20"/>
                <w:szCs w:val="20"/>
                <w:lang w:val="pt-PT"/>
              </w:rPr>
              <w:t>Impacto</w:t>
            </w:r>
          </w:p>
          <w:p w14:paraId="1120F501" w14:textId="77777777" w:rsidR="005B3C47" w:rsidRPr="00AC573A" w:rsidRDefault="005B3C47" w:rsidP="00075FB6">
            <w:pPr>
              <w:rPr>
                <w:sz w:val="20"/>
                <w:szCs w:val="20"/>
                <w:lang w:val="pt-PT"/>
              </w:rPr>
            </w:pPr>
            <w:r w:rsidRPr="00AC573A">
              <w:rPr>
                <w:sz w:val="20"/>
                <w:szCs w:val="20"/>
                <w:lang w:val="pt-PT"/>
              </w:rPr>
              <w:t>Ambiental e</w:t>
            </w:r>
          </w:p>
          <w:p w14:paraId="3863EF72" w14:textId="77777777" w:rsidR="005B3C47" w:rsidRPr="00AC573A" w:rsidRDefault="005B3C47" w:rsidP="00075FB6">
            <w:pPr>
              <w:rPr>
                <w:sz w:val="20"/>
                <w:szCs w:val="20"/>
                <w:lang w:val="pt-PT"/>
              </w:rPr>
            </w:pPr>
            <w:r w:rsidRPr="00AC573A">
              <w:rPr>
                <w:sz w:val="20"/>
                <w:szCs w:val="20"/>
                <w:lang w:val="pt-PT"/>
              </w:rPr>
              <w:t>Social (EIAS)</w:t>
            </w:r>
          </w:p>
        </w:tc>
        <w:tc>
          <w:tcPr>
            <w:tcW w:w="2268" w:type="dxa"/>
            <w:vAlign w:val="center"/>
          </w:tcPr>
          <w:p w14:paraId="6CE5B836" w14:textId="77777777" w:rsidR="005B3C47" w:rsidRPr="00AC573A" w:rsidRDefault="005B3C47" w:rsidP="00075FB6">
            <w:pPr>
              <w:rPr>
                <w:sz w:val="20"/>
                <w:szCs w:val="20"/>
                <w:lang w:val="pt-PT"/>
              </w:rPr>
            </w:pPr>
            <w:r w:rsidRPr="00AC573A">
              <w:rPr>
                <w:sz w:val="20"/>
                <w:szCs w:val="20"/>
                <w:lang w:val="pt-PT"/>
              </w:rPr>
              <w:t>Divulgação do instrumento para obtenção de licença ambiental</w:t>
            </w:r>
          </w:p>
        </w:tc>
        <w:tc>
          <w:tcPr>
            <w:tcW w:w="2127" w:type="dxa"/>
            <w:vAlign w:val="center"/>
          </w:tcPr>
          <w:p w14:paraId="7147A18F" w14:textId="322B6CB8" w:rsidR="005B3C47" w:rsidRPr="00AC573A" w:rsidRDefault="005B3C47" w:rsidP="00075FB6">
            <w:pPr>
              <w:rPr>
                <w:sz w:val="20"/>
                <w:szCs w:val="20"/>
                <w:lang w:val="pt-PT"/>
              </w:rPr>
            </w:pPr>
            <w:r w:rsidRPr="00AC573A">
              <w:rPr>
                <w:sz w:val="20"/>
                <w:szCs w:val="20"/>
                <w:lang w:val="pt-PT"/>
              </w:rPr>
              <w:t xml:space="preserve">UIP, técnicos do MTC e outras instituições do governo envolvidas, potenciais afectados, beneficiários (comunidades em geral, autoridades centrais e locais, empresas, comerciantes, academia, midia, associações, ONGs, OSC e OBC) </w:t>
            </w:r>
          </w:p>
        </w:tc>
        <w:tc>
          <w:tcPr>
            <w:tcW w:w="1275" w:type="dxa"/>
            <w:vAlign w:val="center"/>
          </w:tcPr>
          <w:p w14:paraId="017F5179" w14:textId="77777777" w:rsidR="005B3C47" w:rsidRPr="00AC573A" w:rsidRDefault="005B3C47" w:rsidP="00075FB6">
            <w:pPr>
              <w:rPr>
                <w:sz w:val="20"/>
                <w:szCs w:val="20"/>
                <w:lang w:val="pt-PT"/>
              </w:rPr>
            </w:pPr>
            <w:r w:rsidRPr="00AC573A">
              <w:rPr>
                <w:sz w:val="20"/>
                <w:szCs w:val="20"/>
                <w:lang w:val="pt-PT"/>
              </w:rPr>
              <w:t>4</w:t>
            </w:r>
          </w:p>
        </w:tc>
        <w:tc>
          <w:tcPr>
            <w:tcW w:w="1418" w:type="dxa"/>
            <w:vAlign w:val="center"/>
          </w:tcPr>
          <w:p w14:paraId="759F53F2" w14:textId="77777777" w:rsidR="005B3C47" w:rsidRPr="00AC573A" w:rsidRDefault="005B3C47" w:rsidP="00075FB6">
            <w:pPr>
              <w:rPr>
                <w:sz w:val="20"/>
                <w:szCs w:val="20"/>
                <w:lang w:val="pt-PT"/>
              </w:rPr>
            </w:pPr>
            <w:r w:rsidRPr="00AC573A">
              <w:rPr>
                <w:sz w:val="20"/>
                <w:szCs w:val="20"/>
                <w:lang w:val="pt-PT"/>
              </w:rPr>
              <w:t>15 dias úteis</w:t>
            </w:r>
          </w:p>
        </w:tc>
        <w:tc>
          <w:tcPr>
            <w:tcW w:w="1843" w:type="dxa"/>
            <w:vAlign w:val="center"/>
          </w:tcPr>
          <w:p w14:paraId="176AFAFE" w14:textId="77777777" w:rsidR="005B3C47" w:rsidRPr="00AC573A" w:rsidRDefault="005B3C47" w:rsidP="00075FB6">
            <w:pPr>
              <w:rPr>
                <w:sz w:val="20"/>
                <w:szCs w:val="20"/>
                <w:lang w:val="pt-PT"/>
              </w:rPr>
            </w:pPr>
            <w:r w:rsidRPr="00AC573A">
              <w:rPr>
                <w:sz w:val="20"/>
                <w:szCs w:val="20"/>
                <w:lang w:val="pt-PT"/>
              </w:rPr>
              <w:t>Relatório preliminar do EIAS</w:t>
            </w:r>
          </w:p>
        </w:tc>
        <w:tc>
          <w:tcPr>
            <w:tcW w:w="1417" w:type="dxa"/>
            <w:vAlign w:val="center"/>
          </w:tcPr>
          <w:p w14:paraId="7E2B94EC" w14:textId="77777777" w:rsidR="005B3C47" w:rsidRPr="00AC573A" w:rsidRDefault="005B3C47" w:rsidP="00075FB6">
            <w:pPr>
              <w:rPr>
                <w:sz w:val="20"/>
                <w:szCs w:val="20"/>
                <w:lang w:val="pt-PT"/>
              </w:rPr>
            </w:pPr>
            <w:r w:rsidRPr="00AC573A">
              <w:rPr>
                <w:sz w:val="20"/>
                <w:szCs w:val="20"/>
                <w:lang w:val="pt-PT"/>
              </w:rPr>
              <w:t xml:space="preserve">Web page do MTC, do Banco Mundial, do CDP e do CRG, órgãos de informação, como as rádios comunitárias e oficiais, jornais  </w:t>
            </w:r>
          </w:p>
        </w:tc>
        <w:tc>
          <w:tcPr>
            <w:tcW w:w="1559" w:type="dxa"/>
            <w:vAlign w:val="center"/>
          </w:tcPr>
          <w:p w14:paraId="68FD19D8" w14:textId="77777777" w:rsidR="005B3C47" w:rsidRPr="00AC573A" w:rsidRDefault="005B3C47" w:rsidP="00075FB6">
            <w:pPr>
              <w:rPr>
                <w:sz w:val="20"/>
                <w:szCs w:val="20"/>
                <w:lang w:val="pt-PT"/>
              </w:rPr>
            </w:pPr>
            <w:r w:rsidRPr="00AC573A">
              <w:rPr>
                <w:sz w:val="20"/>
                <w:szCs w:val="20"/>
                <w:lang w:val="pt-PT"/>
              </w:rPr>
              <w:t>Consultor, UIP e MTC</w:t>
            </w:r>
          </w:p>
        </w:tc>
      </w:tr>
      <w:tr w:rsidR="005B3C47" w:rsidRPr="00AC573A" w14:paraId="49875DC8" w14:textId="77777777" w:rsidTr="00075FB6">
        <w:tc>
          <w:tcPr>
            <w:tcW w:w="1696" w:type="dxa"/>
            <w:vAlign w:val="center"/>
          </w:tcPr>
          <w:p w14:paraId="230095FE" w14:textId="77777777" w:rsidR="005B3C47" w:rsidRPr="00AC573A" w:rsidRDefault="005B3C47" w:rsidP="00075FB6">
            <w:pPr>
              <w:rPr>
                <w:sz w:val="20"/>
                <w:szCs w:val="20"/>
                <w:lang w:val="pt-PT"/>
              </w:rPr>
            </w:pPr>
            <w:r w:rsidRPr="00AC573A">
              <w:rPr>
                <w:sz w:val="20"/>
                <w:szCs w:val="20"/>
                <w:lang w:val="pt-PT"/>
              </w:rPr>
              <w:t>Plano de Gestão Ambiental e Social</w:t>
            </w:r>
          </w:p>
        </w:tc>
        <w:tc>
          <w:tcPr>
            <w:tcW w:w="2268" w:type="dxa"/>
            <w:vAlign w:val="center"/>
          </w:tcPr>
          <w:p w14:paraId="6886F947" w14:textId="77777777" w:rsidR="005B3C47" w:rsidRPr="00AC573A" w:rsidRDefault="005B3C47" w:rsidP="00075FB6">
            <w:pPr>
              <w:rPr>
                <w:sz w:val="20"/>
                <w:szCs w:val="20"/>
                <w:lang w:val="pt-PT"/>
              </w:rPr>
            </w:pPr>
            <w:r w:rsidRPr="00AC573A">
              <w:rPr>
                <w:sz w:val="20"/>
                <w:szCs w:val="20"/>
                <w:lang w:val="pt-PT"/>
              </w:rPr>
              <w:t xml:space="preserve">Divulgação dos instrumentos de gestão ambiental e repetitivas </w:t>
            </w:r>
            <w:r w:rsidRPr="00AC573A">
              <w:rPr>
                <w:sz w:val="20"/>
                <w:szCs w:val="20"/>
                <w:lang w:val="pt-PT"/>
              </w:rPr>
              <w:lastRenderedPageBreak/>
              <w:t>medidas de mitigação e/ou maximização de impactos</w:t>
            </w:r>
          </w:p>
        </w:tc>
        <w:tc>
          <w:tcPr>
            <w:tcW w:w="2127" w:type="dxa"/>
            <w:vAlign w:val="center"/>
          </w:tcPr>
          <w:p w14:paraId="713D3DAA" w14:textId="5A8D8712" w:rsidR="005B3C47" w:rsidRPr="00AC573A" w:rsidRDefault="005B3C47" w:rsidP="00075FB6">
            <w:pPr>
              <w:rPr>
                <w:sz w:val="20"/>
                <w:szCs w:val="20"/>
                <w:lang w:val="pt-PT"/>
              </w:rPr>
            </w:pPr>
            <w:r w:rsidRPr="00AC573A">
              <w:rPr>
                <w:sz w:val="20"/>
                <w:szCs w:val="20"/>
                <w:lang w:val="pt-PT"/>
              </w:rPr>
              <w:lastRenderedPageBreak/>
              <w:t xml:space="preserve">UIP, técnicos do MTC e outras instituições do governo envolvidas, </w:t>
            </w:r>
            <w:r w:rsidRPr="00AC573A">
              <w:rPr>
                <w:sz w:val="20"/>
                <w:szCs w:val="20"/>
                <w:lang w:val="pt-PT"/>
              </w:rPr>
              <w:lastRenderedPageBreak/>
              <w:t xml:space="preserve">potenciais afectados, beneficiários (comunidades em geral, autoridades centrais e locais, empresas, sector privado, comerciantes, academia, midia, associações, ONGs, OSC e OBC) </w:t>
            </w:r>
          </w:p>
        </w:tc>
        <w:tc>
          <w:tcPr>
            <w:tcW w:w="1275" w:type="dxa"/>
            <w:vAlign w:val="center"/>
          </w:tcPr>
          <w:p w14:paraId="6A3416DC" w14:textId="77777777" w:rsidR="005B3C47" w:rsidRPr="00AC573A" w:rsidRDefault="005B3C47" w:rsidP="00075FB6">
            <w:pPr>
              <w:rPr>
                <w:sz w:val="20"/>
                <w:szCs w:val="20"/>
                <w:lang w:val="pt-PT"/>
              </w:rPr>
            </w:pPr>
            <w:r w:rsidRPr="00AC573A">
              <w:rPr>
                <w:sz w:val="20"/>
                <w:szCs w:val="20"/>
                <w:lang w:val="pt-PT"/>
              </w:rPr>
              <w:lastRenderedPageBreak/>
              <w:t>4</w:t>
            </w:r>
          </w:p>
        </w:tc>
        <w:tc>
          <w:tcPr>
            <w:tcW w:w="1418" w:type="dxa"/>
            <w:vAlign w:val="center"/>
          </w:tcPr>
          <w:p w14:paraId="63524484" w14:textId="77777777" w:rsidR="005B3C47" w:rsidRPr="00AC573A" w:rsidRDefault="005B3C47" w:rsidP="00075FB6">
            <w:pPr>
              <w:rPr>
                <w:sz w:val="20"/>
                <w:szCs w:val="20"/>
                <w:lang w:val="pt-PT"/>
              </w:rPr>
            </w:pPr>
            <w:r w:rsidRPr="00AC573A">
              <w:rPr>
                <w:sz w:val="20"/>
                <w:szCs w:val="20"/>
                <w:lang w:val="pt-PT"/>
              </w:rPr>
              <w:t>15 dias uteis</w:t>
            </w:r>
          </w:p>
        </w:tc>
        <w:tc>
          <w:tcPr>
            <w:tcW w:w="1843" w:type="dxa"/>
            <w:vAlign w:val="center"/>
          </w:tcPr>
          <w:p w14:paraId="661B6680" w14:textId="77777777" w:rsidR="005B3C47" w:rsidRPr="00AC573A" w:rsidRDefault="005B3C47" w:rsidP="00075FB6">
            <w:pPr>
              <w:rPr>
                <w:sz w:val="20"/>
                <w:szCs w:val="20"/>
                <w:lang w:val="pt-PT"/>
              </w:rPr>
            </w:pPr>
            <w:r w:rsidRPr="00AC573A">
              <w:rPr>
                <w:sz w:val="20"/>
                <w:szCs w:val="20"/>
                <w:lang w:val="pt-PT"/>
              </w:rPr>
              <w:t xml:space="preserve">Relatorio preliminar do PGAS </w:t>
            </w:r>
          </w:p>
        </w:tc>
        <w:tc>
          <w:tcPr>
            <w:tcW w:w="1417" w:type="dxa"/>
            <w:vAlign w:val="center"/>
          </w:tcPr>
          <w:p w14:paraId="44382194" w14:textId="77777777" w:rsidR="005B3C47" w:rsidRPr="00AC573A" w:rsidRDefault="005B3C47" w:rsidP="00075FB6">
            <w:pPr>
              <w:rPr>
                <w:sz w:val="20"/>
                <w:szCs w:val="20"/>
                <w:lang w:val="pt-PT"/>
              </w:rPr>
            </w:pPr>
          </w:p>
        </w:tc>
        <w:tc>
          <w:tcPr>
            <w:tcW w:w="1559" w:type="dxa"/>
            <w:vAlign w:val="center"/>
          </w:tcPr>
          <w:p w14:paraId="386D05E1" w14:textId="77777777" w:rsidR="005B3C47" w:rsidRPr="00AC573A" w:rsidRDefault="005B3C47" w:rsidP="00075FB6">
            <w:pPr>
              <w:rPr>
                <w:sz w:val="20"/>
                <w:szCs w:val="20"/>
                <w:lang w:val="pt-PT"/>
              </w:rPr>
            </w:pPr>
            <w:r w:rsidRPr="00AC573A">
              <w:rPr>
                <w:sz w:val="20"/>
                <w:szCs w:val="20"/>
                <w:lang w:val="pt-PT"/>
              </w:rPr>
              <w:t>Consultor, UIP e MTC</w:t>
            </w:r>
          </w:p>
        </w:tc>
      </w:tr>
      <w:tr w:rsidR="005B3C47" w:rsidRPr="00AC573A" w14:paraId="3EB10332" w14:textId="77777777" w:rsidTr="00075FB6">
        <w:tc>
          <w:tcPr>
            <w:tcW w:w="1696" w:type="dxa"/>
            <w:vAlign w:val="center"/>
          </w:tcPr>
          <w:p w14:paraId="6925A1B6" w14:textId="77777777" w:rsidR="005B3C47" w:rsidRPr="00AC573A" w:rsidRDefault="005B3C47" w:rsidP="00075FB6">
            <w:pPr>
              <w:rPr>
                <w:sz w:val="20"/>
                <w:szCs w:val="20"/>
                <w:lang w:val="pt-PT"/>
              </w:rPr>
            </w:pPr>
            <w:r w:rsidRPr="00AC573A">
              <w:rPr>
                <w:sz w:val="20"/>
                <w:szCs w:val="20"/>
                <w:lang w:val="pt-PT"/>
              </w:rPr>
              <w:t>Plano de</w:t>
            </w:r>
          </w:p>
          <w:p w14:paraId="63B9BE13" w14:textId="77777777" w:rsidR="005B3C47" w:rsidRPr="00AC573A" w:rsidRDefault="005B3C47" w:rsidP="00075FB6">
            <w:pPr>
              <w:rPr>
                <w:sz w:val="20"/>
                <w:szCs w:val="20"/>
                <w:lang w:val="pt-PT"/>
              </w:rPr>
            </w:pPr>
            <w:r w:rsidRPr="00AC573A">
              <w:rPr>
                <w:sz w:val="20"/>
                <w:szCs w:val="20"/>
                <w:lang w:val="pt-PT"/>
              </w:rPr>
              <w:t>Acção do</w:t>
            </w:r>
          </w:p>
          <w:p w14:paraId="67BDBB83" w14:textId="77777777" w:rsidR="005B3C47" w:rsidRPr="00AC573A" w:rsidRDefault="005B3C47" w:rsidP="00075FB6">
            <w:pPr>
              <w:rPr>
                <w:sz w:val="20"/>
                <w:szCs w:val="20"/>
                <w:lang w:val="pt-PT"/>
              </w:rPr>
            </w:pPr>
            <w:r w:rsidRPr="00AC573A">
              <w:rPr>
                <w:sz w:val="20"/>
                <w:szCs w:val="20"/>
                <w:lang w:val="pt-PT"/>
              </w:rPr>
              <w:t>Reassentamento (PAR)</w:t>
            </w:r>
          </w:p>
        </w:tc>
        <w:tc>
          <w:tcPr>
            <w:tcW w:w="2268" w:type="dxa"/>
            <w:vAlign w:val="center"/>
          </w:tcPr>
          <w:p w14:paraId="74CF7DE8" w14:textId="77777777" w:rsidR="005B3C47" w:rsidRPr="00AC573A" w:rsidRDefault="005B3C47" w:rsidP="00075FB6">
            <w:pPr>
              <w:rPr>
                <w:sz w:val="20"/>
                <w:szCs w:val="20"/>
                <w:lang w:val="pt-PT"/>
              </w:rPr>
            </w:pPr>
            <w:r w:rsidRPr="00AC573A">
              <w:rPr>
                <w:sz w:val="20"/>
                <w:szCs w:val="20"/>
                <w:lang w:val="pt-PT"/>
              </w:rPr>
              <w:t>Divulgação das medidas para expropriação de terra incluindo de compensação para potenciais afectados</w:t>
            </w:r>
          </w:p>
        </w:tc>
        <w:tc>
          <w:tcPr>
            <w:tcW w:w="2127" w:type="dxa"/>
            <w:vAlign w:val="center"/>
          </w:tcPr>
          <w:p w14:paraId="5E240439" w14:textId="46F69307" w:rsidR="005B3C47" w:rsidRPr="00AC573A" w:rsidRDefault="005B3C47" w:rsidP="00075FB6">
            <w:pPr>
              <w:rPr>
                <w:sz w:val="20"/>
                <w:szCs w:val="20"/>
                <w:lang w:val="pt-PT"/>
              </w:rPr>
            </w:pPr>
            <w:r w:rsidRPr="00AC573A">
              <w:rPr>
                <w:sz w:val="20"/>
                <w:szCs w:val="20"/>
                <w:lang w:val="pt-PT"/>
              </w:rPr>
              <w:t xml:space="preserve">UIP, técnicos do MTC e outras instituições do governo envolvidas, potenciais afectados, associações, ONGs, OSC e OBC) </w:t>
            </w:r>
          </w:p>
        </w:tc>
        <w:tc>
          <w:tcPr>
            <w:tcW w:w="1275" w:type="dxa"/>
            <w:vAlign w:val="center"/>
          </w:tcPr>
          <w:p w14:paraId="12840041" w14:textId="77777777" w:rsidR="005B3C47" w:rsidRPr="00AC573A" w:rsidRDefault="005B3C47" w:rsidP="00075FB6">
            <w:pPr>
              <w:rPr>
                <w:sz w:val="20"/>
                <w:szCs w:val="20"/>
                <w:lang w:val="pt-PT"/>
              </w:rPr>
            </w:pPr>
            <w:r w:rsidRPr="00AC573A">
              <w:rPr>
                <w:sz w:val="20"/>
                <w:szCs w:val="20"/>
                <w:lang w:val="pt-PT"/>
              </w:rPr>
              <w:t>Mais de 4</w:t>
            </w:r>
          </w:p>
        </w:tc>
        <w:tc>
          <w:tcPr>
            <w:tcW w:w="1418" w:type="dxa"/>
            <w:vAlign w:val="center"/>
          </w:tcPr>
          <w:p w14:paraId="7BEC8D25" w14:textId="77777777" w:rsidR="005B3C47" w:rsidRPr="00AC573A" w:rsidRDefault="005B3C47" w:rsidP="00075FB6">
            <w:pPr>
              <w:rPr>
                <w:sz w:val="20"/>
                <w:szCs w:val="20"/>
                <w:lang w:val="pt-PT"/>
              </w:rPr>
            </w:pPr>
            <w:r w:rsidRPr="00AC573A">
              <w:rPr>
                <w:sz w:val="20"/>
                <w:szCs w:val="20"/>
                <w:lang w:val="pt-PT"/>
              </w:rPr>
              <w:t>15 dias úteis</w:t>
            </w:r>
          </w:p>
        </w:tc>
        <w:tc>
          <w:tcPr>
            <w:tcW w:w="1843" w:type="dxa"/>
            <w:vAlign w:val="center"/>
          </w:tcPr>
          <w:p w14:paraId="3CEFAEB1" w14:textId="77777777" w:rsidR="005B3C47" w:rsidRPr="00AC573A" w:rsidRDefault="005B3C47" w:rsidP="00075FB6">
            <w:pPr>
              <w:rPr>
                <w:sz w:val="20"/>
                <w:szCs w:val="20"/>
                <w:lang w:val="pt-PT"/>
              </w:rPr>
            </w:pPr>
            <w:r w:rsidRPr="00AC573A">
              <w:rPr>
                <w:sz w:val="20"/>
                <w:szCs w:val="20"/>
                <w:lang w:val="pt-PT"/>
              </w:rPr>
              <w:t>Relatórios preliminares de cada uma das fases da preparação do PAR</w:t>
            </w:r>
          </w:p>
        </w:tc>
        <w:tc>
          <w:tcPr>
            <w:tcW w:w="1417" w:type="dxa"/>
            <w:vAlign w:val="center"/>
          </w:tcPr>
          <w:p w14:paraId="520D85A8" w14:textId="77777777" w:rsidR="005B3C47" w:rsidRPr="00AC573A" w:rsidRDefault="005B3C47" w:rsidP="00075FB6">
            <w:pPr>
              <w:rPr>
                <w:sz w:val="20"/>
                <w:szCs w:val="20"/>
                <w:lang w:val="pt-PT"/>
              </w:rPr>
            </w:pPr>
            <w:r w:rsidRPr="00AC573A">
              <w:rPr>
                <w:sz w:val="20"/>
                <w:szCs w:val="20"/>
                <w:lang w:val="pt-PT"/>
              </w:rPr>
              <w:t xml:space="preserve">Web page do MTC, do Banco Mundial, do CDP e do CRG, órgãos de informação, como as rádios comunitárias e oficiais, jornais  </w:t>
            </w:r>
          </w:p>
        </w:tc>
        <w:tc>
          <w:tcPr>
            <w:tcW w:w="1559" w:type="dxa"/>
            <w:vAlign w:val="center"/>
          </w:tcPr>
          <w:p w14:paraId="6BCD5133" w14:textId="77777777" w:rsidR="005B3C47" w:rsidRPr="00AC573A" w:rsidRDefault="005B3C47" w:rsidP="00075FB6">
            <w:pPr>
              <w:rPr>
                <w:sz w:val="20"/>
                <w:szCs w:val="20"/>
                <w:lang w:val="pt-PT"/>
              </w:rPr>
            </w:pPr>
            <w:r w:rsidRPr="00AC573A">
              <w:rPr>
                <w:sz w:val="20"/>
                <w:szCs w:val="20"/>
                <w:lang w:val="pt-PT"/>
              </w:rPr>
              <w:t>Consultor, UIP e MTC</w:t>
            </w:r>
          </w:p>
        </w:tc>
      </w:tr>
    </w:tbl>
    <w:p w14:paraId="1AF7F14E" w14:textId="77777777" w:rsidR="00BA676E" w:rsidRPr="0084397C" w:rsidRDefault="00BA676E" w:rsidP="00764EE9">
      <w:pPr>
        <w:spacing w:before="240" w:after="120"/>
        <w:jc w:val="both"/>
        <w:rPr>
          <w:highlight w:val="yellow"/>
          <w:lang w:val="pt-PT"/>
        </w:rPr>
        <w:sectPr w:rsidR="00BA676E" w:rsidRPr="0084397C" w:rsidSect="00BA676E">
          <w:headerReference w:type="default" r:id="rId26"/>
          <w:pgSz w:w="15840" w:h="12240" w:orient="landscape"/>
          <w:pgMar w:top="1440" w:right="1440" w:bottom="1440" w:left="1440" w:header="720" w:footer="720" w:gutter="0"/>
          <w:cols w:space="720"/>
          <w:docGrid w:linePitch="360"/>
        </w:sectPr>
      </w:pPr>
    </w:p>
    <w:p w14:paraId="3B7F199A" w14:textId="2D037527" w:rsidR="002D47DE" w:rsidRPr="00FB1FFE" w:rsidRDefault="001708D3" w:rsidP="00764EE9">
      <w:pPr>
        <w:pStyle w:val="Heading1"/>
        <w:numPr>
          <w:ilvl w:val="0"/>
          <w:numId w:val="1"/>
        </w:numPr>
        <w:adjustRightInd w:val="0"/>
        <w:snapToGrid w:val="0"/>
        <w:spacing w:before="120" w:after="120"/>
        <w:jc w:val="both"/>
        <w:rPr>
          <w:rFonts w:ascii="Times New Roman" w:hAnsi="Times New Roman" w:cs="Times New Roman"/>
          <w:color w:val="auto"/>
          <w:sz w:val="24"/>
          <w:szCs w:val="24"/>
          <w:lang w:val="pt-PT"/>
        </w:rPr>
      </w:pPr>
      <w:bookmarkStart w:id="107" w:name="_Toc137552191"/>
      <w:r w:rsidRPr="00FB1FFE">
        <w:rPr>
          <w:rFonts w:ascii="Times New Roman" w:hAnsi="Times New Roman" w:cs="Times New Roman"/>
          <w:b/>
          <w:color w:val="auto"/>
          <w:sz w:val="24"/>
          <w:szCs w:val="24"/>
          <w:lang w:val="pt-PT"/>
        </w:rPr>
        <w:lastRenderedPageBreak/>
        <w:t>RECURSOS E RESPONSABILIDADES PARA IMPLEMENTAR AS ATIVIDADES DO PLANO DE ENGAJAMENTO DAS PARTES INTERESSADAS</w:t>
      </w:r>
      <w:bookmarkEnd w:id="107"/>
    </w:p>
    <w:p w14:paraId="50FC06FA" w14:textId="74027A58" w:rsidR="002D47DE" w:rsidRPr="00FB1FFE" w:rsidRDefault="002D47DE" w:rsidP="00764EE9">
      <w:pPr>
        <w:adjustRightInd w:val="0"/>
        <w:snapToGrid w:val="0"/>
        <w:spacing w:before="120" w:after="120"/>
        <w:jc w:val="both"/>
        <w:rPr>
          <w:lang w:val="pt-PT"/>
        </w:rPr>
      </w:pPr>
      <w:r w:rsidRPr="00FB1FFE">
        <w:rPr>
          <w:lang w:val="pt-PT"/>
        </w:rPr>
        <w:t>Recursos orçamentais e técnicos adequados deverão ser dedicados para a implementação do PEPI. A UIP deverá alocar recursos orçamentais dedicados a implementação do PEPI como parte dos custos integrais do projecto para cada actividade a realizar, nos seus planos e orçamento anuais.</w:t>
      </w:r>
    </w:p>
    <w:p w14:paraId="7D86971B" w14:textId="609C1ACB" w:rsidR="002D47DE" w:rsidRPr="00FB1FFE" w:rsidRDefault="001708D3" w:rsidP="00764EE9">
      <w:pPr>
        <w:pStyle w:val="Heading2"/>
        <w:numPr>
          <w:ilvl w:val="1"/>
          <w:numId w:val="1"/>
        </w:numPr>
        <w:adjustRightInd w:val="0"/>
        <w:snapToGrid w:val="0"/>
        <w:spacing w:before="120" w:after="120"/>
        <w:ind w:left="567" w:hanging="283"/>
        <w:rPr>
          <w:rFonts w:ascii="Times New Roman" w:hAnsi="Times New Roman" w:cs="Times New Roman"/>
          <w:color w:val="auto"/>
          <w:sz w:val="24"/>
          <w:szCs w:val="24"/>
          <w:lang w:val="pt-PT"/>
        </w:rPr>
      </w:pPr>
      <w:bookmarkStart w:id="108" w:name="_Toc137552192"/>
      <w:r w:rsidRPr="00FB1FFE">
        <w:rPr>
          <w:rFonts w:ascii="Times New Roman" w:hAnsi="Times New Roman" w:cs="Times New Roman"/>
          <w:b/>
          <w:color w:val="auto"/>
          <w:sz w:val="24"/>
          <w:szCs w:val="24"/>
          <w:lang w:val="pt-PT"/>
        </w:rPr>
        <w:t>RECURSOS HUMANOS</w:t>
      </w:r>
      <w:r w:rsidR="002D47DE" w:rsidRPr="00FB1FFE">
        <w:rPr>
          <w:rFonts w:ascii="Times New Roman" w:hAnsi="Times New Roman" w:cs="Times New Roman"/>
          <w:b/>
          <w:color w:val="auto"/>
          <w:sz w:val="24"/>
          <w:szCs w:val="24"/>
          <w:lang w:val="pt-PT"/>
        </w:rPr>
        <w:t xml:space="preserve"> E RESPONSABILIDADES</w:t>
      </w:r>
      <w:bookmarkEnd w:id="108"/>
    </w:p>
    <w:p w14:paraId="512DE57F" w14:textId="77777777" w:rsidR="0010513B" w:rsidRPr="00FB1FFE" w:rsidRDefault="002D47DE" w:rsidP="00764EE9">
      <w:pPr>
        <w:adjustRightInd w:val="0"/>
        <w:snapToGrid w:val="0"/>
        <w:spacing w:before="120" w:after="120"/>
        <w:jc w:val="both"/>
        <w:rPr>
          <w:lang w:val="pt-PT"/>
        </w:rPr>
      </w:pPr>
      <w:r w:rsidRPr="00FB1FFE">
        <w:rPr>
          <w:lang w:val="pt-PT"/>
        </w:rPr>
        <w:t xml:space="preserve">A responsabilidade geral pela implementação do PEPI é do Coordenador da UIP com o suporte da equipa de salvaguardas ambiental e social e do oficial de comunicações da UIP. A equipa de salvaguardas ambientais e sociais deverá manter uma base de dados das PI (incluindo termos de compromisso caso se façam necessários) ao longo do ciclo de vida do projecto. </w:t>
      </w:r>
    </w:p>
    <w:p w14:paraId="09A66075" w14:textId="210DFB7B" w:rsidR="00CC7FB2" w:rsidRPr="00FB1FFE" w:rsidRDefault="00CC7FB2" w:rsidP="00764EE9">
      <w:pPr>
        <w:adjustRightInd w:val="0"/>
        <w:snapToGrid w:val="0"/>
        <w:spacing w:before="120" w:after="120"/>
        <w:jc w:val="both"/>
        <w:rPr>
          <w:lang w:val="pt-PT"/>
        </w:rPr>
      </w:pPr>
      <w:r w:rsidRPr="00FB1FFE">
        <w:rPr>
          <w:lang w:val="pt-PT"/>
        </w:rPr>
        <w:t>No geral, a UIP supervisionará o gerenciamento diário do projeto. Isso inclui coordenar e supervisionar a implementação deste PEPI e as atividades de comunicação.</w:t>
      </w:r>
    </w:p>
    <w:p w14:paraId="50D51AA6" w14:textId="3F7E3EE3" w:rsidR="00CC7FB2" w:rsidRPr="00FB1FFE" w:rsidRDefault="00CC7FB2" w:rsidP="00764EE9">
      <w:pPr>
        <w:adjustRightInd w:val="0"/>
        <w:snapToGrid w:val="0"/>
        <w:spacing w:before="120" w:after="120"/>
        <w:jc w:val="both"/>
        <w:rPr>
          <w:lang w:val="pt-PT"/>
        </w:rPr>
      </w:pPr>
      <w:r w:rsidRPr="00FB1FFE">
        <w:rPr>
          <w:lang w:val="pt-PT"/>
        </w:rPr>
        <w:t xml:space="preserve">A equipe ambiental e social da PIU, quando recrutada, será diretamente responsável pela coordenação da implementação das actividades de engajamento das partes interessadas, em consulta com outros membros da UIP. </w:t>
      </w:r>
    </w:p>
    <w:p w14:paraId="18284234" w14:textId="6AAA0FCF" w:rsidR="002D47DE" w:rsidRPr="0084397C" w:rsidRDefault="002D47DE" w:rsidP="00764EE9">
      <w:pPr>
        <w:adjustRightInd w:val="0"/>
        <w:snapToGrid w:val="0"/>
        <w:spacing w:before="120" w:after="120"/>
        <w:jc w:val="both"/>
        <w:rPr>
          <w:lang w:val="pt-PT"/>
        </w:rPr>
      </w:pPr>
      <w:r w:rsidRPr="0084397C">
        <w:rPr>
          <w:lang w:val="pt-PT"/>
        </w:rPr>
        <w:t>Os especialistas de salvaguardas ambiental e social da</w:t>
      </w:r>
      <w:r w:rsidR="0010513B" w:rsidRPr="0084397C">
        <w:rPr>
          <w:lang w:val="pt-PT"/>
        </w:rPr>
        <w:t xml:space="preserve"> </w:t>
      </w:r>
      <w:r w:rsidR="00D5123D" w:rsidRPr="0084397C">
        <w:rPr>
          <w:lang w:val="pt-PT"/>
        </w:rPr>
        <w:t>UIP juntamente</w:t>
      </w:r>
      <w:r w:rsidRPr="0084397C">
        <w:rPr>
          <w:lang w:val="pt-PT"/>
        </w:rPr>
        <w:t xml:space="preserve"> com os consultores (contratados no âmbito da realização do processo de AIAS) deverão implementar o PEPI em cooordenção com a equipa de salvaguardas ambientais e sociais central e relatórios bimensais serão preparados e submetidos à UIP. </w:t>
      </w:r>
    </w:p>
    <w:p w14:paraId="3A684D6A" w14:textId="00821851" w:rsidR="001708D3" w:rsidRPr="0084397C" w:rsidRDefault="0010513B" w:rsidP="00764EE9">
      <w:pPr>
        <w:adjustRightInd w:val="0"/>
        <w:snapToGrid w:val="0"/>
        <w:spacing w:before="120" w:after="120"/>
        <w:rPr>
          <w:lang w:val="pt-PT"/>
        </w:rPr>
      </w:pPr>
      <w:r w:rsidRPr="0084397C">
        <w:rPr>
          <w:lang w:val="pt-PT"/>
        </w:rPr>
        <w:t xml:space="preserve">Para o efeito, </w:t>
      </w:r>
      <w:r w:rsidR="00D5123D" w:rsidRPr="0084397C">
        <w:rPr>
          <w:lang w:val="pt-PT"/>
        </w:rPr>
        <w:t>a responsbilidades de cada membro da UIP se encontra</w:t>
      </w:r>
      <w:r w:rsidRPr="0084397C">
        <w:rPr>
          <w:lang w:val="pt-PT"/>
        </w:rPr>
        <w:t xml:space="preserve"> descrita na tabela abaixo:</w:t>
      </w:r>
    </w:p>
    <w:p w14:paraId="7C07A51C" w14:textId="6DD02D5D" w:rsidR="00AA64AA" w:rsidRPr="0084397C" w:rsidRDefault="00AA64AA" w:rsidP="00764EE9">
      <w:pPr>
        <w:pStyle w:val="Caption"/>
        <w:keepNext/>
        <w:rPr>
          <w:sz w:val="24"/>
          <w:szCs w:val="24"/>
          <w:lang w:val="pt-PT"/>
        </w:rPr>
      </w:pPr>
      <w:bookmarkStart w:id="109" w:name="_Toc137552225"/>
      <w:r w:rsidRPr="0084397C">
        <w:rPr>
          <w:b/>
          <w:bCs/>
          <w:i w:val="0"/>
          <w:color w:val="auto"/>
          <w:sz w:val="24"/>
          <w:szCs w:val="24"/>
          <w:lang w:val="pt-PT"/>
        </w:rPr>
        <w:t xml:space="preserve">Tabela </w:t>
      </w:r>
      <w:r w:rsidRPr="0084397C">
        <w:rPr>
          <w:b/>
          <w:bCs/>
          <w:i w:val="0"/>
          <w:color w:val="auto"/>
          <w:sz w:val="24"/>
          <w:szCs w:val="24"/>
          <w:lang w:val="pt-PT"/>
        </w:rPr>
        <w:fldChar w:fldCharType="begin"/>
      </w:r>
      <w:r w:rsidRPr="0084397C">
        <w:rPr>
          <w:b/>
          <w:bCs/>
          <w:i w:val="0"/>
          <w:color w:val="auto"/>
          <w:sz w:val="24"/>
          <w:szCs w:val="24"/>
          <w:lang w:val="pt-PT"/>
        </w:rPr>
        <w:instrText xml:space="preserve"> SEQ Tabela \* ARABIC </w:instrText>
      </w:r>
      <w:r w:rsidRPr="0084397C">
        <w:rPr>
          <w:b/>
          <w:bCs/>
          <w:i w:val="0"/>
          <w:color w:val="auto"/>
          <w:sz w:val="24"/>
          <w:szCs w:val="24"/>
          <w:lang w:val="pt-PT"/>
        </w:rPr>
        <w:fldChar w:fldCharType="separate"/>
      </w:r>
      <w:r w:rsidRPr="0084397C">
        <w:rPr>
          <w:b/>
          <w:bCs/>
          <w:i w:val="0"/>
          <w:color w:val="auto"/>
          <w:sz w:val="24"/>
          <w:szCs w:val="24"/>
          <w:lang w:val="pt-PT"/>
        </w:rPr>
        <w:t>17</w:t>
      </w:r>
      <w:r w:rsidRPr="0084397C">
        <w:rPr>
          <w:b/>
          <w:bCs/>
          <w:i w:val="0"/>
          <w:color w:val="auto"/>
          <w:sz w:val="24"/>
          <w:szCs w:val="24"/>
          <w:lang w:val="pt-PT"/>
        </w:rPr>
        <w:fldChar w:fldCharType="end"/>
      </w:r>
      <w:r w:rsidRPr="0084397C">
        <w:rPr>
          <w:b/>
          <w:bCs/>
          <w:i w:val="0"/>
          <w:color w:val="auto"/>
          <w:sz w:val="24"/>
          <w:szCs w:val="24"/>
          <w:lang w:val="pt-PT"/>
        </w:rPr>
        <w:t>:</w:t>
      </w:r>
      <w:r w:rsidRPr="0084397C">
        <w:rPr>
          <w:i w:val="0"/>
          <w:color w:val="auto"/>
          <w:sz w:val="24"/>
          <w:szCs w:val="24"/>
          <w:lang w:val="pt-PT"/>
        </w:rPr>
        <w:t xml:space="preserve"> Responsabilidades dos membros da UIP</w:t>
      </w:r>
      <w:bookmarkEnd w:id="109"/>
      <w:r w:rsidRPr="0084397C">
        <w:rPr>
          <w:i w:val="0"/>
          <w:color w:val="auto"/>
          <w:sz w:val="24"/>
          <w:szCs w:val="24"/>
          <w:lang w:val="pt-PT"/>
        </w:rPr>
        <w:t xml:space="preserve"> </w:t>
      </w:r>
    </w:p>
    <w:tbl>
      <w:tblPr>
        <w:tblStyle w:val="TableGrid"/>
        <w:tblW w:w="0" w:type="auto"/>
        <w:tblLook w:val="04A0" w:firstRow="1" w:lastRow="0" w:firstColumn="1" w:lastColumn="0" w:noHBand="0" w:noVBand="1"/>
      </w:tblPr>
      <w:tblGrid>
        <w:gridCol w:w="444"/>
        <w:gridCol w:w="1562"/>
        <w:gridCol w:w="7344"/>
      </w:tblGrid>
      <w:tr w:rsidR="001708D3" w:rsidRPr="00075FB6" w14:paraId="4B953598" w14:textId="77777777" w:rsidTr="00075FB6">
        <w:trPr>
          <w:tblHeader/>
        </w:trPr>
        <w:tc>
          <w:tcPr>
            <w:tcW w:w="444" w:type="dxa"/>
            <w:shd w:val="clear" w:color="auto" w:fill="BFBFBF" w:themeFill="background1" w:themeFillShade="BF"/>
            <w:vAlign w:val="center"/>
          </w:tcPr>
          <w:p w14:paraId="0E08C29B" w14:textId="12CB032E" w:rsidR="001708D3" w:rsidRPr="00075FB6" w:rsidRDefault="005B3C47" w:rsidP="00075FB6">
            <w:pPr>
              <w:adjustRightInd w:val="0"/>
              <w:snapToGrid w:val="0"/>
              <w:spacing w:before="40" w:after="40"/>
              <w:rPr>
                <w:b/>
                <w:sz w:val="20"/>
                <w:szCs w:val="20"/>
                <w:lang w:val="pt-PT"/>
              </w:rPr>
            </w:pPr>
            <w:r w:rsidRPr="00075FB6">
              <w:rPr>
                <w:b/>
                <w:sz w:val="20"/>
                <w:szCs w:val="20"/>
                <w:lang w:val="pt-PT"/>
              </w:rPr>
              <w:t>#</w:t>
            </w:r>
          </w:p>
        </w:tc>
        <w:tc>
          <w:tcPr>
            <w:tcW w:w="1562" w:type="dxa"/>
            <w:shd w:val="clear" w:color="auto" w:fill="BFBFBF" w:themeFill="background1" w:themeFillShade="BF"/>
            <w:vAlign w:val="center"/>
          </w:tcPr>
          <w:p w14:paraId="011E7FD7" w14:textId="3BA33BFC" w:rsidR="001708D3" w:rsidRPr="00075FB6" w:rsidRDefault="005B3C47" w:rsidP="00075FB6">
            <w:pPr>
              <w:adjustRightInd w:val="0"/>
              <w:snapToGrid w:val="0"/>
              <w:spacing w:before="40" w:after="40"/>
              <w:rPr>
                <w:b/>
                <w:sz w:val="20"/>
                <w:szCs w:val="20"/>
                <w:lang w:val="pt-PT"/>
              </w:rPr>
            </w:pPr>
            <w:r w:rsidRPr="00075FB6">
              <w:rPr>
                <w:b/>
                <w:sz w:val="20"/>
                <w:szCs w:val="20"/>
                <w:lang w:val="pt-PT"/>
              </w:rPr>
              <w:t>ENTIDADE</w:t>
            </w:r>
          </w:p>
        </w:tc>
        <w:tc>
          <w:tcPr>
            <w:tcW w:w="7344" w:type="dxa"/>
            <w:shd w:val="clear" w:color="auto" w:fill="BFBFBF" w:themeFill="background1" w:themeFillShade="BF"/>
            <w:vAlign w:val="center"/>
          </w:tcPr>
          <w:p w14:paraId="0A1B122E" w14:textId="5C2E707F" w:rsidR="001708D3" w:rsidRPr="00075FB6" w:rsidRDefault="005B3C47" w:rsidP="00075FB6">
            <w:pPr>
              <w:adjustRightInd w:val="0"/>
              <w:snapToGrid w:val="0"/>
              <w:spacing w:before="40" w:after="40"/>
              <w:rPr>
                <w:b/>
                <w:sz w:val="20"/>
                <w:szCs w:val="20"/>
                <w:lang w:val="pt-PT"/>
              </w:rPr>
            </w:pPr>
            <w:r w:rsidRPr="00075FB6">
              <w:rPr>
                <w:b/>
                <w:sz w:val="20"/>
                <w:szCs w:val="20"/>
                <w:lang w:val="pt-PT"/>
              </w:rPr>
              <w:t>RESPONSABILIDADE</w:t>
            </w:r>
          </w:p>
        </w:tc>
      </w:tr>
      <w:tr w:rsidR="002D47DE" w:rsidRPr="00843203" w14:paraId="23CB84C5" w14:textId="77777777" w:rsidTr="00075FB6">
        <w:tc>
          <w:tcPr>
            <w:tcW w:w="444" w:type="dxa"/>
            <w:shd w:val="clear" w:color="auto" w:fill="FFFFFF" w:themeFill="background1"/>
            <w:vAlign w:val="center"/>
          </w:tcPr>
          <w:p w14:paraId="51712723" w14:textId="51B14D56" w:rsidR="002D47DE" w:rsidRPr="00075FB6" w:rsidRDefault="002D47DE" w:rsidP="00075FB6">
            <w:pPr>
              <w:adjustRightInd w:val="0"/>
              <w:snapToGrid w:val="0"/>
              <w:spacing w:before="40" w:after="40"/>
              <w:rPr>
                <w:sz w:val="20"/>
                <w:szCs w:val="20"/>
                <w:lang w:val="pt-PT"/>
              </w:rPr>
            </w:pPr>
            <w:r w:rsidRPr="00075FB6">
              <w:rPr>
                <w:sz w:val="20"/>
                <w:szCs w:val="20"/>
                <w:lang w:val="pt-PT"/>
              </w:rPr>
              <w:t>1</w:t>
            </w:r>
          </w:p>
        </w:tc>
        <w:tc>
          <w:tcPr>
            <w:tcW w:w="1562" w:type="dxa"/>
            <w:shd w:val="clear" w:color="auto" w:fill="FFFFFF" w:themeFill="background1"/>
            <w:vAlign w:val="center"/>
          </w:tcPr>
          <w:p w14:paraId="7CF7498B" w14:textId="4DE652F3" w:rsidR="002D47DE" w:rsidRPr="00075FB6" w:rsidRDefault="002D47DE" w:rsidP="00075FB6">
            <w:pPr>
              <w:adjustRightInd w:val="0"/>
              <w:snapToGrid w:val="0"/>
              <w:spacing w:before="40" w:after="40"/>
              <w:rPr>
                <w:sz w:val="20"/>
                <w:szCs w:val="20"/>
                <w:lang w:val="pt-PT"/>
              </w:rPr>
            </w:pPr>
            <w:r w:rsidRPr="00075FB6">
              <w:rPr>
                <w:sz w:val="20"/>
                <w:szCs w:val="20"/>
                <w:lang w:val="pt-PT"/>
              </w:rPr>
              <w:t xml:space="preserve">Coordenador do Projecto </w:t>
            </w:r>
          </w:p>
        </w:tc>
        <w:tc>
          <w:tcPr>
            <w:tcW w:w="7344" w:type="dxa"/>
            <w:shd w:val="clear" w:color="auto" w:fill="FFFFFF" w:themeFill="background1"/>
            <w:vAlign w:val="center"/>
          </w:tcPr>
          <w:p w14:paraId="60E9268D" w14:textId="4F2E47C4"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Garantir a implementação emonitorar de todas as estratégias e/ou planos para o engajamento das partes interessadas e afectadas no âmbito do </w:t>
            </w:r>
            <w:r w:rsidR="008477A1" w:rsidRPr="00075FB6">
              <w:rPr>
                <w:sz w:val="20"/>
                <w:szCs w:val="20"/>
                <w:lang w:val="pt-PT"/>
              </w:rPr>
              <w:t>WARDIP</w:t>
            </w:r>
            <w:r w:rsidRPr="00075FB6">
              <w:rPr>
                <w:sz w:val="20"/>
                <w:szCs w:val="20"/>
                <w:lang w:val="pt-PT"/>
              </w:rPr>
              <w:t xml:space="preserve"> incluindo para todos os processos de AIA (vede anexo 2 Plano de monitoria do PEPI); </w:t>
            </w:r>
          </w:p>
          <w:p w14:paraId="2394CA44" w14:textId="3D8414AD"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Garantir que o processo de identificação das PI</w:t>
            </w:r>
            <w:r w:rsidR="008477A1" w:rsidRPr="00075FB6">
              <w:rPr>
                <w:sz w:val="20"/>
                <w:szCs w:val="20"/>
                <w:lang w:val="pt-PT"/>
              </w:rPr>
              <w:t>&amp;</w:t>
            </w:r>
            <w:r w:rsidRPr="00075FB6">
              <w:rPr>
                <w:sz w:val="20"/>
                <w:szCs w:val="20"/>
                <w:lang w:val="pt-PT"/>
              </w:rPr>
              <w:t>As no âmbito do</w:t>
            </w:r>
            <w:r w:rsidR="008477A1" w:rsidRPr="00075FB6">
              <w:rPr>
                <w:sz w:val="20"/>
                <w:szCs w:val="20"/>
                <w:lang w:val="pt-PT"/>
              </w:rPr>
              <w:t xml:space="preserve"> WARDIP</w:t>
            </w:r>
            <w:r w:rsidRPr="00075FB6">
              <w:rPr>
                <w:sz w:val="20"/>
                <w:szCs w:val="20"/>
                <w:lang w:val="pt-PT"/>
              </w:rPr>
              <w:t xml:space="preserve"> seja continuado;</w:t>
            </w:r>
          </w:p>
          <w:p w14:paraId="1E206966" w14:textId="0F1A0EF6"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Identificar continuamente riscos e oportunidades no âmbito do </w:t>
            </w:r>
            <w:r w:rsidR="008477A1" w:rsidRPr="00075FB6">
              <w:rPr>
                <w:sz w:val="20"/>
                <w:szCs w:val="20"/>
                <w:lang w:val="pt-PT"/>
              </w:rPr>
              <w:t>WARDIP</w:t>
            </w:r>
            <w:r w:rsidRPr="00075FB6">
              <w:rPr>
                <w:sz w:val="20"/>
                <w:szCs w:val="20"/>
                <w:lang w:val="pt-PT"/>
              </w:rPr>
              <w:t xml:space="preserve"> e de forma activa interagir com o coordenador da UIP no sentido de garantir planejamento necessário para mitigar riscos e/ou maximização das oportunidades;</w:t>
            </w:r>
          </w:p>
          <w:p w14:paraId="5C782799" w14:textId="75BCAC3C"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Supervisionar todas as actividades relacionadas ao engajamento das </w:t>
            </w:r>
            <w:r w:rsidR="008477A1" w:rsidRPr="00075FB6">
              <w:rPr>
                <w:sz w:val="20"/>
                <w:szCs w:val="20"/>
                <w:lang w:val="pt-PT"/>
              </w:rPr>
              <w:t>PI&amp;As</w:t>
            </w:r>
            <w:r w:rsidRPr="00075FB6">
              <w:rPr>
                <w:sz w:val="20"/>
                <w:szCs w:val="20"/>
                <w:lang w:val="pt-PT"/>
              </w:rPr>
              <w:t xml:space="preserve"> no âmbito do </w:t>
            </w:r>
            <w:r w:rsidR="008477A1" w:rsidRPr="00075FB6">
              <w:rPr>
                <w:sz w:val="20"/>
                <w:szCs w:val="20"/>
                <w:lang w:val="pt-PT"/>
              </w:rPr>
              <w:t>WARDIP</w:t>
            </w:r>
            <w:r w:rsidRPr="00075FB6">
              <w:rPr>
                <w:sz w:val="20"/>
                <w:szCs w:val="20"/>
                <w:lang w:val="pt-PT"/>
              </w:rPr>
              <w:t xml:space="preserve">; </w:t>
            </w:r>
          </w:p>
          <w:p w14:paraId="0894059B" w14:textId="622874D4"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Garantir que a partir da coordenação das salvaguardas sociais e ambientais, estabelecer contacto efectivo com os técnicos </w:t>
            </w:r>
            <w:r w:rsidR="008477A1" w:rsidRPr="00075FB6">
              <w:rPr>
                <w:sz w:val="20"/>
                <w:szCs w:val="20"/>
                <w:lang w:val="pt-PT"/>
              </w:rPr>
              <w:t xml:space="preserve">das instiutições ligadas ao WARDIP </w:t>
            </w:r>
            <w:r w:rsidRPr="00075FB6">
              <w:rPr>
                <w:sz w:val="20"/>
                <w:szCs w:val="20"/>
                <w:lang w:val="pt-PT"/>
              </w:rPr>
              <w:t>no sentido de garantir que os protocolos estabelecidos para o engajamento das P</w:t>
            </w:r>
            <w:r w:rsidR="008477A1" w:rsidRPr="00075FB6">
              <w:rPr>
                <w:sz w:val="20"/>
                <w:szCs w:val="20"/>
                <w:lang w:val="pt-PT"/>
              </w:rPr>
              <w:t>I</w:t>
            </w:r>
            <w:r w:rsidRPr="00075FB6">
              <w:rPr>
                <w:sz w:val="20"/>
                <w:szCs w:val="20"/>
                <w:lang w:val="pt-PT"/>
              </w:rPr>
              <w:t>s sejam efectivamente compreendidos;</w:t>
            </w:r>
          </w:p>
          <w:p w14:paraId="31A7C9CD" w14:textId="4516CCBF"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Garantir que a coordenação das salvaguardas ambientais e sociais efectivamente coordenem e implementem as actividades que exijam interacção intensiva com as PI</w:t>
            </w:r>
            <w:r w:rsidR="008477A1" w:rsidRPr="00075FB6">
              <w:rPr>
                <w:sz w:val="20"/>
                <w:szCs w:val="20"/>
                <w:lang w:val="pt-PT"/>
              </w:rPr>
              <w:t>&amp;</w:t>
            </w:r>
            <w:r w:rsidRPr="00075FB6">
              <w:rPr>
                <w:sz w:val="20"/>
                <w:szCs w:val="20"/>
                <w:lang w:val="pt-PT"/>
              </w:rPr>
              <w:t xml:space="preserve">As (como por exemplo actividades de carácter sensível relacionadas com o engajamento em redor a questões como expropriação e aquisição de terras, compensações, violência de género na implementação de subprojectos, entre outras); </w:t>
            </w:r>
          </w:p>
          <w:p w14:paraId="35CD65EA" w14:textId="16B98C2A" w:rsidR="002D47DE"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Coordenar a gestão do MGQR.</w:t>
            </w:r>
          </w:p>
        </w:tc>
      </w:tr>
      <w:tr w:rsidR="001708D3" w:rsidRPr="00BC0025" w14:paraId="59F5B886" w14:textId="77777777" w:rsidTr="00075FB6">
        <w:tc>
          <w:tcPr>
            <w:tcW w:w="444" w:type="dxa"/>
            <w:vAlign w:val="center"/>
          </w:tcPr>
          <w:p w14:paraId="6ADB7CB7" w14:textId="1D7F9D9D" w:rsidR="001708D3" w:rsidRPr="00075FB6" w:rsidRDefault="002D47DE" w:rsidP="00075FB6">
            <w:pPr>
              <w:adjustRightInd w:val="0"/>
              <w:snapToGrid w:val="0"/>
              <w:spacing w:before="40" w:after="40"/>
              <w:rPr>
                <w:sz w:val="20"/>
                <w:szCs w:val="20"/>
                <w:lang w:val="pt-PT"/>
              </w:rPr>
            </w:pPr>
            <w:r w:rsidRPr="00075FB6">
              <w:rPr>
                <w:sz w:val="20"/>
                <w:szCs w:val="20"/>
                <w:lang w:val="pt-PT"/>
              </w:rPr>
              <w:lastRenderedPageBreak/>
              <w:t>2</w:t>
            </w:r>
          </w:p>
        </w:tc>
        <w:tc>
          <w:tcPr>
            <w:tcW w:w="1562" w:type="dxa"/>
            <w:vAlign w:val="center"/>
          </w:tcPr>
          <w:p w14:paraId="4CF0326E" w14:textId="2EDF1F4D" w:rsidR="001708D3" w:rsidRPr="00075FB6" w:rsidRDefault="001708D3" w:rsidP="00075FB6">
            <w:pPr>
              <w:adjustRightInd w:val="0"/>
              <w:snapToGrid w:val="0"/>
              <w:spacing w:before="40" w:after="40"/>
              <w:rPr>
                <w:sz w:val="20"/>
                <w:szCs w:val="20"/>
                <w:lang w:val="pt-PT"/>
              </w:rPr>
            </w:pPr>
            <w:r w:rsidRPr="00075FB6">
              <w:rPr>
                <w:sz w:val="20"/>
                <w:szCs w:val="20"/>
                <w:lang w:val="pt-PT"/>
              </w:rPr>
              <w:t xml:space="preserve">Especialistas ambientais e sociais </w:t>
            </w:r>
          </w:p>
        </w:tc>
        <w:tc>
          <w:tcPr>
            <w:tcW w:w="7344" w:type="dxa"/>
            <w:vAlign w:val="center"/>
          </w:tcPr>
          <w:p w14:paraId="238E5C12" w14:textId="6742D363"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Implementar e monitorar todos planos para o engajamento das </w:t>
            </w:r>
            <w:r w:rsidR="008477A1" w:rsidRPr="00075FB6">
              <w:rPr>
                <w:sz w:val="20"/>
                <w:szCs w:val="20"/>
                <w:lang w:val="pt-PT"/>
              </w:rPr>
              <w:t>PI&amp;As no âmbito do WARDIP</w:t>
            </w:r>
            <w:r w:rsidRPr="00075FB6">
              <w:rPr>
                <w:sz w:val="20"/>
                <w:szCs w:val="20"/>
                <w:lang w:val="pt-PT"/>
              </w:rPr>
              <w:t xml:space="preserve"> (anexo 2); </w:t>
            </w:r>
          </w:p>
          <w:p w14:paraId="276EEE57" w14:textId="09B47CA5"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Continuamente acompanhar, verificar e manter actualizada a base de dados das PI</w:t>
            </w:r>
            <w:r w:rsidR="008477A1" w:rsidRPr="00075FB6">
              <w:rPr>
                <w:sz w:val="20"/>
                <w:szCs w:val="20"/>
                <w:lang w:val="pt-PT"/>
              </w:rPr>
              <w:t>&amp;</w:t>
            </w:r>
            <w:r w:rsidRPr="00075FB6">
              <w:rPr>
                <w:sz w:val="20"/>
                <w:szCs w:val="20"/>
                <w:lang w:val="pt-PT"/>
              </w:rPr>
              <w:t xml:space="preserve">As no âmbito do </w:t>
            </w:r>
            <w:r w:rsidR="008477A1" w:rsidRPr="00075FB6">
              <w:rPr>
                <w:sz w:val="20"/>
                <w:szCs w:val="20"/>
                <w:lang w:val="pt-PT"/>
              </w:rPr>
              <w:t>WARDIP</w:t>
            </w:r>
            <w:r w:rsidRPr="00075FB6">
              <w:rPr>
                <w:sz w:val="20"/>
                <w:szCs w:val="20"/>
                <w:lang w:val="pt-PT"/>
              </w:rPr>
              <w:t>;</w:t>
            </w:r>
          </w:p>
          <w:p w14:paraId="65BA443D" w14:textId="6C1E8D32"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Participar em todas as actividades relacionadas ao engajamento das PI</w:t>
            </w:r>
            <w:r w:rsidR="0040100B" w:rsidRPr="00075FB6">
              <w:rPr>
                <w:sz w:val="20"/>
                <w:szCs w:val="20"/>
                <w:lang w:val="pt-PT"/>
              </w:rPr>
              <w:t>&amp;</w:t>
            </w:r>
            <w:r w:rsidRPr="00075FB6">
              <w:rPr>
                <w:sz w:val="20"/>
                <w:szCs w:val="20"/>
                <w:lang w:val="pt-PT"/>
              </w:rPr>
              <w:t xml:space="preserve">As no âmbito do </w:t>
            </w:r>
            <w:r w:rsidR="0040100B" w:rsidRPr="00075FB6">
              <w:rPr>
                <w:sz w:val="20"/>
                <w:szCs w:val="20"/>
                <w:lang w:val="pt-PT"/>
              </w:rPr>
              <w:t>WARDIP</w:t>
            </w:r>
            <w:r w:rsidRPr="00075FB6">
              <w:rPr>
                <w:sz w:val="20"/>
                <w:szCs w:val="20"/>
                <w:lang w:val="pt-PT"/>
              </w:rPr>
              <w:t xml:space="preserve">; </w:t>
            </w:r>
          </w:p>
          <w:p w14:paraId="35D8C0B0" w14:textId="6B1BAD66"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Coordenar com os técnicos das </w:t>
            </w:r>
            <w:r w:rsidR="0040100B" w:rsidRPr="00075FB6">
              <w:rPr>
                <w:sz w:val="20"/>
                <w:szCs w:val="20"/>
                <w:lang w:val="pt-PT"/>
              </w:rPr>
              <w:t xml:space="preserve">instituições envolvidas na implementação do WARDIP </w:t>
            </w:r>
            <w:r w:rsidRPr="00075FB6">
              <w:rPr>
                <w:sz w:val="20"/>
                <w:szCs w:val="20"/>
                <w:lang w:val="pt-PT"/>
              </w:rPr>
              <w:t>e os consultores (</w:t>
            </w:r>
            <w:r w:rsidR="0040100B" w:rsidRPr="00075FB6">
              <w:rPr>
                <w:sz w:val="20"/>
                <w:szCs w:val="20"/>
                <w:lang w:val="pt-PT"/>
              </w:rPr>
              <w:t>nos</w:t>
            </w:r>
            <w:r w:rsidRPr="00075FB6">
              <w:rPr>
                <w:sz w:val="20"/>
                <w:szCs w:val="20"/>
                <w:lang w:val="pt-PT"/>
              </w:rPr>
              <w:t xml:space="preserve"> processos de AIA</w:t>
            </w:r>
            <w:r w:rsidR="0010513B" w:rsidRPr="00075FB6">
              <w:rPr>
                <w:sz w:val="20"/>
                <w:szCs w:val="20"/>
                <w:lang w:val="pt-PT"/>
              </w:rPr>
              <w:t>S</w:t>
            </w:r>
            <w:r w:rsidRPr="00075FB6">
              <w:rPr>
                <w:sz w:val="20"/>
                <w:szCs w:val="20"/>
                <w:lang w:val="pt-PT"/>
              </w:rPr>
              <w:t>) no sentido de garantir que os protocolos estabelecidos para o engajamento das PIs sejam efectivamente compreendidos e aplicados;</w:t>
            </w:r>
          </w:p>
          <w:p w14:paraId="5764E253" w14:textId="1FD8142C"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Coordenar com </w:t>
            </w:r>
            <w:r w:rsidR="0040100B" w:rsidRPr="00075FB6">
              <w:rPr>
                <w:sz w:val="20"/>
                <w:szCs w:val="20"/>
                <w:lang w:val="pt-PT"/>
              </w:rPr>
              <w:t>os técnicos das instituições envolvidas na implementação do WARDIP</w:t>
            </w:r>
            <w:r w:rsidRPr="00075FB6">
              <w:rPr>
                <w:sz w:val="20"/>
                <w:szCs w:val="20"/>
                <w:lang w:val="pt-PT"/>
              </w:rPr>
              <w:t xml:space="preserve"> e consultores a implementação de actividades que exijam engajamento e interacção intensiva com as PI</w:t>
            </w:r>
            <w:r w:rsidR="0010513B" w:rsidRPr="00075FB6">
              <w:rPr>
                <w:sz w:val="20"/>
                <w:szCs w:val="20"/>
                <w:lang w:val="pt-PT"/>
              </w:rPr>
              <w:t>&amp;</w:t>
            </w:r>
            <w:r w:rsidRPr="00075FB6">
              <w:rPr>
                <w:sz w:val="20"/>
                <w:szCs w:val="20"/>
                <w:lang w:val="pt-PT"/>
              </w:rPr>
              <w:t>A</w:t>
            </w:r>
            <w:r w:rsidR="0040100B" w:rsidRPr="00075FB6">
              <w:rPr>
                <w:sz w:val="20"/>
                <w:szCs w:val="20"/>
                <w:lang w:val="pt-PT"/>
              </w:rPr>
              <w:t>s</w:t>
            </w:r>
            <w:r w:rsidRPr="00075FB6">
              <w:rPr>
                <w:sz w:val="20"/>
                <w:szCs w:val="20"/>
                <w:lang w:val="pt-PT"/>
              </w:rPr>
              <w:t xml:space="preserve">; </w:t>
            </w:r>
          </w:p>
          <w:p w14:paraId="544B6171" w14:textId="3F8AA809" w:rsidR="00F31328"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Desenvolver e conduzir pesquisas de linha de base e pesquisas de feedback de beneficiários para os subprojectos caso se faça necessário;</w:t>
            </w:r>
          </w:p>
          <w:p w14:paraId="35CB7935" w14:textId="26CAFAA9" w:rsidR="001708D3" w:rsidRPr="00075FB6" w:rsidRDefault="00F31328"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Supervisionar a implementação do M</w:t>
            </w:r>
            <w:r w:rsidR="0087676F" w:rsidRPr="00075FB6">
              <w:rPr>
                <w:sz w:val="20"/>
                <w:szCs w:val="20"/>
                <w:lang w:val="pt-PT"/>
              </w:rPr>
              <w:t>R</w:t>
            </w:r>
            <w:r w:rsidRPr="00075FB6">
              <w:rPr>
                <w:sz w:val="20"/>
                <w:szCs w:val="20"/>
                <w:lang w:val="pt-PT"/>
              </w:rPr>
              <w:t>R.</w:t>
            </w:r>
          </w:p>
        </w:tc>
      </w:tr>
      <w:tr w:rsidR="001708D3" w:rsidRPr="00BC0025" w14:paraId="6F5E2A02" w14:textId="77777777" w:rsidTr="00075FB6">
        <w:tc>
          <w:tcPr>
            <w:tcW w:w="444" w:type="dxa"/>
            <w:vAlign w:val="center"/>
          </w:tcPr>
          <w:p w14:paraId="36E805AC" w14:textId="317D2FF5" w:rsidR="001708D3" w:rsidRPr="00075FB6" w:rsidRDefault="0096584E" w:rsidP="00075FB6">
            <w:pPr>
              <w:adjustRightInd w:val="0"/>
              <w:snapToGrid w:val="0"/>
              <w:spacing w:before="40" w:after="40"/>
              <w:rPr>
                <w:sz w:val="20"/>
                <w:szCs w:val="20"/>
                <w:lang w:val="pt-PT"/>
              </w:rPr>
            </w:pPr>
            <w:r w:rsidRPr="00075FB6">
              <w:rPr>
                <w:sz w:val="20"/>
                <w:szCs w:val="20"/>
                <w:lang w:val="pt-PT"/>
              </w:rPr>
              <w:t>3</w:t>
            </w:r>
          </w:p>
        </w:tc>
        <w:tc>
          <w:tcPr>
            <w:tcW w:w="1562" w:type="dxa"/>
            <w:vAlign w:val="center"/>
          </w:tcPr>
          <w:p w14:paraId="7E2E7AFC" w14:textId="66E5515E" w:rsidR="001708D3" w:rsidRPr="00075FB6" w:rsidRDefault="001708D3" w:rsidP="00075FB6">
            <w:pPr>
              <w:adjustRightInd w:val="0"/>
              <w:snapToGrid w:val="0"/>
              <w:spacing w:before="40" w:after="40"/>
              <w:rPr>
                <w:sz w:val="20"/>
                <w:szCs w:val="20"/>
                <w:lang w:val="pt-PT"/>
              </w:rPr>
            </w:pPr>
            <w:r w:rsidRPr="00075FB6">
              <w:rPr>
                <w:sz w:val="20"/>
                <w:szCs w:val="20"/>
                <w:lang w:val="pt-PT"/>
              </w:rPr>
              <w:t>Especialista de Comunicação</w:t>
            </w:r>
          </w:p>
        </w:tc>
        <w:tc>
          <w:tcPr>
            <w:tcW w:w="7344" w:type="dxa"/>
            <w:vAlign w:val="center"/>
          </w:tcPr>
          <w:p w14:paraId="6FA5D4FF" w14:textId="53FEFB69" w:rsidR="0010513B" w:rsidRPr="00075FB6" w:rsidRDefault="0010513B"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Preparar o plano de comunicação para o envolvimento e engajamento das PI&amp;As no projecto com o apoio dos especialistas das salvaguardas ambientais e sociais incluindo o espcialist de VBG;</w:t>
            </w:r>
          </w:p>
          <w:p w14:paraId="1F86E083" w14:textId="2D372690" w:rsidR="0010513B" w:rsidRPr="00075FB6" w:rsidRDefault="0010513B"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Identificar actividades de comunicação </w:t>
            </w:r>
            <w:r w:rsidR="00D5123D" w:rsidRPr="00075FB6">
              <w:rPr>
                <w:sz w:val="20"/>
                <w:szCs w:val="20"/>
                <w:lang w:val="pt-PT"/>
              </w:rPr>
              <w:t>semanal, mensal</w:t>
            </w:r>
            <w:r w:rsidRPr="00075FB6">
              <w:rPr>
                <w:sz w:val="20"/>
                <w:szCs w:val="20"/>
                <w:lang w:val="pt-PT"/>
              </w:rPr>
              <w:t>, semestral e anualmente, a serem realizadas e os recursos necessários para a implementação dessas atividades</w:t>
            </w:r>
          </w:p>
          <w:p w14:paraId="5D74C021" w14:textId="37CF1D95" w:rsidR="0010513B" w:rsidRPr="00075FB6" w:rsidRDefault="0010513B"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Garantir que todas as partes envolvidas sejam devidamente informadas sobre as actividades as serem comunicadas para posterior realização;</w:t>
            </w:r>
          </w:p>
          <w:p w14:paraId="58311E24" w14:textId="0AD3CF1C" w:rsidR="001708D3" w:rsidRPr="00075FB6" w:rsidRDefault="0010513B"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 </w:t>
            </w:r>
            <w:r w:rsidR="00D92F93" w:rsidRPr="00075FB6">
              <w:rPr>
                <w:sz w:val="20"/>
                <w:szCs w:val="20"/>
                <w:lang w:val="pt-PT"/>
              </w:rPr>
              <w:t xml:space="preserve">Colaboração com </w:t>
            </w:r>
            <w:r w:rsidRPr="00075FB6">
              <w:rPr>
                <w:sz w:val="20"/>
                <w:szCs w:val="20"/>
                <w:lang w:val="pt-PT"/>
              </w:rPr>
              <w:t>ONGs e OSC no direcionamento e transmissão de mensagens especialmente entre os grupos desfavorecidos e vulneráveis</w:t>
            </w:r>
          </w:p>
        </w:tc>
      </w:tr>
      <w:tr w:rsidR="001708D3" w:rsidRPr="00BC0025" w14:paraId="2731086E" w14:textId="77777777" w:rsidTr="00075FB6">
        <w:tc>
          <w:tcPr>
            <w:tcW w:w="444" w:type="dxa"/>
            <w:vAlign w:val="center"/>
          </w:tcPr>
          <w:p w14:paraId="0A7E9441" w14:textId="4ACF5D9F" w:rsidR="001708D3" w:rsidRPr="00075FB6" w:rsidRDefault="0096584E" w:rsidP="00075FB6">
            <w:pPr>
              <w:adjustRightInd w:val="0"/>
              <w:snapToGrid w:val="0"/>
              <w:spacing w:before="40" w:after="40"/>
              <w:rPr>
                <w:sz w:val="20"/>
                <w:szCs w:val="20"/>
                <w:lang w:val="pt-PT"/>
              </w:rPr>
            </w:pPr>
            <w:r w:rsidRPr="00075FB6">
              <w:rPr>
                <w:sz w:val="20"/>
                <w:szCs w:val="20"/>
                <w:lang w:val="pt-PT"/>
              </w:rPr>
              <w:t>4</w:t>
            </w:r>
          </w:p>
        </w:tc>
        <w:tc>
          <w:tcPr>
            <w:tcW w:w="1562" w:type="dxa"/>
            <w:vAlign w:val="center"/>
          </w:tcPr>
          <w:p w14:paraId="350A291A" w14:textId="31846DD9" w:rsidR="001708D3" w:rsidRPr="00075FB6" w:rsidRDefault="00FF2199" w:rsidP="00075FB6">
            <w:pPr>
              <w:adjustRightInd w:val="0"/>
              <w:snapToGrid w:val="0"/>
              <w:spacing w:before="40" w:after="40"/>
              <w:rPr>
                <w:sz w:val="20"/>
                <w:szCs w:val="20"/>
                <w:lang w:val="pt-PT"/>
              </w:rPr>
            </w:pPr>
            <w:r w:rsidRPr="00075FB6">
              <w:rPr>
                <w:sz w:val="20"/>
                <w:szCs w:val="20"/>
                <w:lang w:val="pt-PT"/>
              </w:rPr>
              <w:t>Especialista de Violência Baseada no Gênero (VBG)</w:t>
            </w:r>
          </w:p>
        </w:tc>
        <w:tc>
          <w:tcPr>
            <w:tcW w:w="7344" w:type="dxa"/>
            <w:vAlign w:val="center"/>
          </w:tcPr>
          <w:p w14:paraId="71D4F7E2" w14:textId="1EEAA75C" w:rsidR="005B3C47" w:rsidRPr="00075FB6" w:rsidRDefault="00EE3ED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Preparar o plano de </w:t>
            </w:r>
            <w:r w:rsidR="00156464" w:rsidRPr="00075FB6">
              <w:rPr>
                <w:sz w:val="20"/>
                <w:szCs w:val="20"/>
                <w:lang w:val="pt-PT"/>
              </w:rPr>
              <w:t>gestão de VBG</w:t>
            </w:r>
            <w:r w:rsidR="005B3C47" w:rsidRPr="00075FB6">
              <w:rPr>
                <w:sz w:val="20"/>
                <w:szCs w:val="20"/>
                <w:lang w:val="pt-PT"/>
              </w:rPr>
              <w:t>.</w:t>
            </w:r>
          </w:p>
          <w:p w14:paraId="045D5C7C" w14:textId="014AF6E0" w:rsidR="005B3C47" w:rsidRPr="00075FB6" w:rsidRDefault="0015646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Preparar o manual para gestão de VBG</w:t>
            </w:r>
          </w:p>
          <w:p w14:paraId="694043A6" w14:textId="33ED93A4" w:rsidR="00156464" w:rsidRPr="00075FB6" w:rsidRDefault="0015646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Pr</w:t>
            </w:r>
            <w:r w:rsidR="005B3C47" w:rsidRPr="00075FB6">
              <w:rPr>
                <w:sz w:val="20"/>
                <w:szCs w:val="20"/>
                <w:lang w:val="pt-PT"/>
              </w:rPr>
              <w:t>e</w:t>
            </w:r>
            <w:r w:rsidRPr="00075FB6">
              <w:rPr>
                <w:sz w:val="20"/>
                <w:szCs w:val="20"/>
                <w:lang w:val="pt-PT"/>
              </w:rPr>
              <w:t>pearar materiais e conduzir actividades de sensibilização em VBG, Assédio Sexual, Abuso e Exploração Sexual, Abuso e Exploração Infantil, entre outro</w:t>
            </w:r>
            <w:r w:rsidR="00AF1DE0" w:rsidRPr="00075FB6">
              <w:rPr>
                <w:sz w:val="20"/>
                <w:szCs w:val="20"/>
                <w:lang w:val="pt-PT"/>
              </w:rPr>
              <w:t xml:space="preserve"> segundo o calendário proposto</w:t>
            </w:r>
            <w:r w:rsidRPr="00075FB6">
              <w:rPr>
                <w:sz w:val="20"/>
                <w:szCs w:val="20"/>
                <w:lang w:val="pt-PT"/>
              </w:rPr>
              <w:t>;</w:t>
            </w:r>
          </w:p>
          <w:p w14:paraId="4A8FF3D0" w14:textId="3C45D11F" w:rsidR="00156464" w:rsidRPr="00075FB6" w:rsidRDefault="00156464" w:rsidP="00075FB6">
            <w:pPr>
              <w:pStyle w:val="ListParagraph"/>
              <w:adjustRightInd w:val="0"/>
              <w:snapToGrid w:val="0"/>
              <w:spacing w:before="40" w:after="40"/>
              <w:ind w:left="296"/>
              <w:rPr>
                <w:sz w:val="20"/>
                <w:szCs w:val="20"/>
                <w:lang w:val="pt-PT"/>
              </w:rPr>
            </w:pPr>
            <w:r w:rsidRPr="00075FB6">
              <w:rPr>
                <w:sz w:val="20"/>
                <w:szCs w:val="20"/>
                <w:lang w:val="pt-PT"/>
              </w:rPr>
              <w:t>Coordenar com as instiuiçõesgovernamentais ligadas a VBG para realização de actividades de prevenção e mitigação de situações de ocorrência de VBG;</w:t>
            </w:r>
          </w:p>
          <w:p w14:paraId="51BCFAEB" w14:textId="5D746FBC" w:rsidR="00156464" w:rsidRPr="00075FB6" w:rsidRDefault="0015646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Garantir que mecanismos </w:t>
            </w:r>
            <w:r w:rsidR="00AF1DE0" w:rsidRPr="00075FB6">
              <w:rPr>
                <w:sz w:val="20"/>
                <w:szCs w:val="20"/>
                <w:lang w:val="pt-PT"/>
              </w:rPr>
              <w:t>e instrumentos legais face a si</w:t>
            </w:r>
            <w:r w:rsidRPr="00075FB6">
              <w:rPr>
                <w:sz w:val="20"/>
                <w:szCs w:val="20"/>
                <w:lang w:val="pt-PT"/>
              </w:rPr>
              <w:t>tuações de VBG</w:t>
            </w:r>
            <w:r w:rsidR="00AF1DE0" w:rsidRPr="00075FB6">
              <w:rPr>
                <w:sz w:val="20"/>
                <w:szCs w:val="20"/>
                <w:lang w:val="pt-PT"/>
              </w:rPr>
              <w:t xml:space="preserve"> possa</w:t>
            </w:r>
            <w:r w:rsidRPr="00075FB6">
              <w:rPr>
                <w:sz w:val="20"/>
                <w:szCs w:val="20"/>
                <w:lang w:val="pt-PT"/>
              </w:rPr>
              <w:t>m ser usados no projecto</w:t>
            </w:r>
          </w:p>
          <w:p w14:paraId="658B2AF4" w14:textId="56EF5CCE" w:rsidR="00156464" w:rsidRPr="00075FB6" w:rsidRDefault="0015646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Garanti</w:t>
            </w:r>
            <w:r w:rsidR="00AF1DE0" w:rsidRPr="00075FB6">
              <w:rPr>
                <w:sz w:val="20"/>
                <w:szCs w:val="20"/>
                <w:lang w:val="pt-PT"/>
              </w:rPr>
              <w:t>r</w:t>
            </w:r>
            <w:r w:rsidRPr="00075FB6">
              <w:rPr>
                <w:sz w:val="20"/>
                <w:szCs w:val="20"/>
                <w:lang w:val="pt-PT"/>
              </w:rPr>
              <w:t xml:space="preserve"> comunicação sobre VBG</w:t>
            </w:r>
            <w:r w:rsidR="00AF1DE0" w:rsidRPr="00075FB6">
              <w:rPr>
                <w:sz w:val="20"/>
                <w:szCs w:val="20"/>
                <w:lang w:val="pt-PT"/>
              </w:rPr>
              <w:t xml:space="preserve"> </w:t>
            </w:r>
            <w:r w:rsidRPr="00075FB6">
              <w:rPr>
                <w:sz w:val="20"/>
                <w:szCs w:val="20"/>
                <w:lang w:val="pt-PT"/>
              </w:rPr>
              <w:t>no pr</w:t>
            </w:r>
            <w:r w:rsidR="00AF1DE0" w:rsidRPr="00075FB6">
              <w:rPr>
                <w:sz w:val="20"/>
                <w:szCs w:val="20"/>
                <w:lang w:val="pt-PT"/>
              </w:rPr>
              <w:t>ojec</w:t>
            </w:r>
            <w:r w:rsidRPr="00075FB6">
              <w:rPr>
                <w:sz w:val="20"/>
                <w:szCs w:val="20"/>
                <w:lang w:val="pt-PT"/>
              </w:rPr>
              <w:t xml:space="preserve">to seja partilhada com </w:t>
            </w:r>
            <w:r w:rsidR="00AF1DE0" w:rsidRPr="00075FB6">
              <w:rPr>
                <w:sz w:val="20"/>
                <w:szCs w:val="20"/>
                <w:lang w:val="pt-PT"/>
              </w:rPr>
              <w:t xml:space="preserve">a UIP e </w:t>
            </w:r>
            <w:r w:rsidRPr="00075FB6">
              <w:rPr>
                <w:sz w:val="20"/>
                <w:szCs w:val="20"/>
                <w:lang w:val="pt-PT"/>
              </w:rPr>
              <w:t>as demais instituições do govermso envolvidas no projecto</w:t>
            </w:r>
          </w:p>
          <w:p w14:paraId="09D93F34" w14:textId="1827A500" w:rsidR="00EE3ED4" w:rsidRPr="00075FB6" w:rsidRDefault="00D5123D"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Apoiar</w:t>
            </w:r>
            <w:r w:rsidR="00156464" w:rsidRPr="00075FB6">
              <w:rPr>
                <w:sz w:val="20"/>
                <w:szCs w:val="20"/>
                <w:lang w:val="pt-PT"/>
              </w:rPr>
              <w:t xml:space="preserve"> as actividades de </w:t>
            </w:r>
            <w:r w:rsidR="00EE3ED4" w:rsidRPr="00075FB6">
              <w:rPr>
                <w:sz w:val="20"/>
                <w:szCs w:val="20"/>
                <w:lang w:val="pt-PT"/>
              </w:rPr>
              <w:t>envolvimento e engajamento das PI&amp;As no projecto com o apoio dos especialistas das sa</w:t>
            </w:r>
            <w:r w:rsidR="00156464" w:rsidRPr="00075FB6">
              <w:rPr>
                <w:sz w:val="20"/>
                <w:szCs w:val="20"/>
                <w:lang w:val="pt-PT"/>
              </w:rPr>
              <w:t>lvaguardas ambientais e sociais;</w:t>
            </w:r>
          </w:p>
          <w:p w14:paraId="6E5A7478" w14:textId="43F1AB38" w:rsidR="00EE3ED4" w:rsidRPr="00075FB6" w:rsidRDefault="00EE3ED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Identificar </w:t>
            </w:r>
            <w:r w:rsidR="00AF1DE0" w:rsidRPr="00075FB6">
              <w:rPr>
                <w:sz w:val="20"/>
                <w:szCs w:val="20"/>
                <w:lang w:val="pt-PT"/>
              </w:rPr>
              <w:t>re</w:t>
            </w:r>
            <w:r w:rsidRPr="00075FB6">
              <w:rPr>
                <w:sz w:val="20"/>
                <w:szCs w:val="20"/>
                <w:lang w:val="pt-PT"/>
              </w:rPr>
              <w:t>cursos necessários para a implementação dessas atividades</w:t>
            </w:r>
          </w:p>
          <w:p w14:paraId="1F3323D8" w14:textId="2942625B" w:rsidR="00EE3ED4" w:rsidRPr="00075FB6" w:rsidRDefault="00EE3ED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Garantir que todas as partes envolvidas sejam devidamente informadas sobre as actividades as serem comunicadas para posterior realização;</w:t>
            </w:r>
          </w:p>
          <w:p w14:paraId="18F4D41D" w14:textId="72C3FCD2" w:rsidR="001708D3" w:rsidRPr="00075FB6" w:rsidRDefault="00EE3ED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 Colaboração com ONGs e OSCs no direcionamento e transmissão de mensagens especialmente entre os grupos desfavorecidos e vulneráveis</w:t>
            </w:r>
          </w:p>
          <w:p w14:paraId="61D799B8" w14:textId="63C6F43B" w:rsidR="00156464" w:rsidRPr="00075FB6" w:rsidRDefault="0015646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Preparar os respectivos relatórios das actividades realizadas. </w:t>
            </w:r>
          </w:p>
        </w:tc>
      </w:tr>
      <w:tr w:rsidR="001708D3" w:rsidRPr="00BC0025" w14:paraId="20EFCEC8" w14:textId="77777777" w:rsidTr="00075FB6">
        <w:tc>
          <w:tcPr>
            <w:tcW w:w="444" w:type="dxa"/>
            <w:shd w:val="clear" w:color="auto" w:fill="FFFFFF" w:themeFill="background1"/>
            <w:vAlign w:val="center"/>
          </w:tcPr>
          <w:p w14:paraId="1F1D1C9C" w14:textId="60D9BD08" w:rsidR="001708D3" w:rsidRPr="00075FB6" w:rsidRDefault="0096584E" w:rsidP="00075FB6">
            <w:pPr>
              <w:adjustRightInd w:val="0"/>
              <w:snapToGrid w:val="0"/>
              <w:spacing w:before="40" w:after="40"/>
              <w:rPr>
                <w:sz w:val="20"/>
                <w:szCs w:val="20"/>
                <w:lang w:val="pt-PT"/>
              </w:rPr>
            </w:pPr>
            <w:r w:rsidRPr="00075FB6">
              <w:rPr>
                <w:sz w:val="20"/>
                <w:szCs w:val="20"/>
                <w:lang w:val="pt-PT"/>
              </w:rPr>
              <w:t>5</w:t>
            </w:r>
          </w:p>
        </w:tc>
        <w:tc>
          <w:tcPr>
            <w:tcW w:w="1562" w:type="dxa"/>
            <w:shd w:val="clear" w:color="auto" w:fill="FFFFFF" w:themeFill="background1"/>
            <w:vAlign w:val="center"/>
          </w:tcPr>
          <w:p w14:paraId="3ADF4C70" w14:textId="4D4657DA" w:rsidR="001708D3" w:rsidRPr="00075FB6" w:rsidRDefault="002D47DE" w:rsidP="00075FB6">
            <w:pPr>
              <w:adjustRightInd w:val="0"/>
              <w:snapToGrid w:val="0"/>
              <w:spacing w:before="40" w:after="40"/>
              <w:rPr>
                <w:sz w:val="20"/>
                <w:szCs w:val="20"/>
                <w:lang w:val="pt-PT"/>
              </w:rPr>
            </w:pPr>
            <w:r w:rsidRPr="00075FB6">
              <w:rPr>
                <w:sz w:val="20"/>
                <w:szCs w:val="20"/>
                <w:lang w:val="pt-PT"/>
              </w:rPr>
              <w:t>Especialista de Engajamento Comunitário</w:t>
            </w:r>
          </w:p>
        </w:tc>
        <w:tc>
          <w:tcPr>
            <w:tcW w:w="7344" w:type="dxa"/>
            <w:shd w:val="clear" w:color="auto" w:fill="FFFFFF" w:themeFill="background1"/>
            <w:vAlign w:val="center"/>
          </w:tcPr>
          <w:p w14:paraId="0B835604" w14:textId="629463A8" w:rsidR="00EE3ED4" w:rsidRPr="00075FB6" w:rsidRDefault="00EE3ED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Convovar os encontros com as comunidades em função do Plano de Comnicação, </w:t>
            </w:r>
            <w:r w:rsidR="00156464" w:rsidRPr="00075FB6">
              <w:rPr>
                <w:sz w:val="20"/>
                <w:szCs w:val="20"/>
                <w:lang w:val="pt-PT"/>
              </w:rPr>
              <w:t xml:space="preserve">e do </w:t>
            </w:r>
            <w:r w:rsidRPr="00075FB6">
              <w:rPr>
                <w:sz w:val="20"/>
                <w:szCs w:val="20"/>
                <w:lang w:val="pt-PT"/>
              </w:rPr>
              <w:t>PGAS</w:t>
            </w:r>
            <w:r w:rsidR="00156464" w:rsidRPr="00075FB6">
              <w:rPr>
                <w:sz w:val="20"/>
                <w:szCs w:val="20"/>
                <w:lang w:val="pt-PT"/>
              </w:rPr>
              <w:t xml:space="preserve"> respeitando o calendário definido para o efeito (semanal quinzenal, mensal, semestral e anual) incluindo os recursos necessários para a implementação dessas atividades;</w:t>
            </w:r>
          </w:p>
          <w:p w14:paraId="48878F6D" w14:textId="71C01745" w:rsidR="00EE3ED4" w:rsidRPr="00075FB6" w:rsidRDefault="00EE3ED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lastRenderedPageBreak/>
              <w:t xml:space="preserve">Identificar </w:t>
            </w:r>
            <w:r w:rsidR="00156464" w:rsidRPr="00075FB6">
              <w:rPr>
                <w:sz w:val="20"/>
                <w:szCs w:val="20"/>
                <w:lang w:val="pt-PT"/>
              </w:rPr>
              <w:t>e preparar todos os aspectos necessários para a realização das actividades de engajamento (materiais, convocatorias, locais,</w:t>
            </w:r>
            <w:r w:rsidR="00D5123D" w:rsidRPr="00075FB6">
              <w:rPr>
                <w:sz w:val="20"/>
                <w:szCs w:val="20"/>
                <w:lang w:val="pt-PT"/>
              </w:rPr>
              <w:t xml:space="preserve"> </w:t>
            </w:r>
            <w:r w:rsidR="00156464" w:rsidRPr="00075FB6">
              <w:rPr>
                <w:sz w:val="20"/>
                <w:szCs w:val="20"/>
                <w:lang w:val="pt-PT"/>
              </w:rPr>
              <w:t xml:space="preserve">conteudos/agendas, as </w:t>
            </w:r>
            <w:r w:rsidRPr="00075FB6">
              <w:rPr>
                <w:sz w:val="20"/>
                <w:szCs w:val="20"/>
                <w:lang w:val="pt-PT"/>
              </w:rPr>
              <w:t xml:space="preserve">actividades de </w:t>
            </w:r>
            <w:r w:rsidR="00156464" w:rsidRPr="00075FB6">
              <w:rPr>
                <w:sz w:val="20"/>
                <w:szCs w:val="20"/>
                <w:lang w:val="pt-PT"/>
              </w:rPr>
              <w:t xml:space="preserve">engajamento necessárias; </w:t>
            </w:r>
            <w:r w:rsidRPr="00075FB6">
              <w:rPr>
                <w:sz w:val="20"/>
                <w:szCs w:val="20"/>
                <w:lang w:val="pt-PT"/>
              </w:rPr>
              <w:t xml:space="preserve">  </w:t>
            </w:r>
          </w:p>
          <w:p w14:paraId="13961660" w14:textId="714999D7" w:rsidR="00EE3ED4" w:rsidRPr="00075FB6" w:rsidRDefault="00EE3ED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Garantir que todas as partes envolvidas sejam devidamente informadas sobre as actividades as serem comunicadas para posterior realização;</w:t>
            </w:r>
          </w:p>
          <w:p w14:paraId="733800FF" w14:textId="2F9FBCFA" w:rsidR="001708D3" w:rsidRPr="00075FB6" w:rsidRDefault="00EE3ED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 xml:space="preserve"> Colaboração com ONGs e OSCs no direcionamento e transmissão de mensagens especialmente entre os grupos desfavorecidos e vulneráveis</w:t>
            </w:r>
          </w:p>
          <w:p w14:paraId="23842E45" w14:textId="1E217DA4" w:rsidR="00156464" w:rsidRPr="00075FB6" w:rsidRDefault="00156464" w:rsidP="00075FB6">
            <w:pPr>
              <w:pStyle w:val="ListParagraph"/>
              <w:numPr>
                <w:ilvl w:val="0"/>
                <w:numId w:val="215"/>
              </w:numPr>
              <w:adjustRightInd w:val="0"/>
              <w:snapToGrid w:val="0"/>
              <w:spacing w:before="40" w:after="40"/>
              <w:ind w:left="296" w:hanging="283"/>
              <w:rPr>
                <w:sz w:val="20"/>
                <w:szCs w:val="20"/>
                <w:lang w:val="pt-PT"/>
              </w:rPr>
            </w:pPr>
            <w:r w:rsidRPr="00075FB6">
              <w:rPr>
                <w:sz w:val="20"/>
                <w:szCs w:val="20"/>
                <w:lang w:val="pt-PT"/>
              </w:rPr>
              <w:t>Preparar os respectivos relatórios das actividades realizadas</w:t>
            </w:r>
          </w:p>
        </w:tc>
      </w:tr>
    </w:tbl>
    <w:p w14:paraId="70F1D8AA" w14:textId="16FD4B88" w:rsidR="00075FB6" w:rsidRDefault="00075FB6" w:rsidP="00764EE9">
      <w:pPr>
        <w:rPr>
          <w:highlight w:val="yellow"/>
          <w:lang w:val="pt-PT"/>
        </w:rPr>
      </w:pPr>
    </w:p>
    <w:p w14:paraId="0E47645F" w14:textId="77777777" w:rsidR="00075FB6" w:rsidRDefault="00075FB6">
      <w:pPr>
        <w:spacing w:after="160" w:line="259" w:lineRule="auto"/>
        <w:rPr>
          <w:highlight w:val="yellow"/>
          <w:lang w:val="pt-PT"/>
        </w:rPr>
      </w:pPr>
      <w:r>
        <w:rPr>
          <w:highlight w:val="yellow"/>
          <w:lang w:val="pt-PT"/>
        </w:rPr>
        <w:br w:type="page"/>
      </w:r>
    </w:p>
    <w:p w14:paraId="28D81DFD" w14:textId="32FC806B" w:rsidR="00553246" w:rsidRPr="00FB1FFE" w:rsidRDefault="00FF2199" w:rsidP="00764EE9">
      <w:pPr>
        <w:pStyle w:val="Heading1"/>
        <w:numPr>
          <w:ilvl w:val="0"/>
          <w:numId w:val="1"/>
        </w:numPr>
        <w:adjustRightInd w:val="0"/>
        <w:snapToGrid w:val="0"/>
        <w:spacing w:before="120" w:after="120"/>
        <w:jc w:val="both"/>
        <w:rPr>
          <w:rFonts w:ascii="Times New Roman" w:hAnsi="Times New Roman" w:cs="Times New Roman"/>
          <w:color w:val="auto"/>
          <w:sz w:val="24"/>
          <w:szCs w:val="24"/>
          <w:lang w:val="pt-PT"/>
        </w:rPr>
      </w:pPr>
      <w:bookmarkStart w:id="110" w:name="_Toc137552193"/>
      <w:r w:rsidRPr="00FB1FFE">
        <w:rPr>
          <w:rFonts w:ascii="Times New Roman" w:hAnsi="Times New Roman" w:cs="Times New Roman"/>
          <w:b/>
          <w:color w:val="auto"/>
          <w:sz w:val="24"/>
          <w:szCs w:val="24"/>
          <w:lang w:val="pt-PT"/>
        </w:rPr>
        <w:lastRenderedPageBreak/>
        <w:t>MECANISMO DE RESOLUÇÃO DE RECLAMAÇÕES (MRR)</w:t>
      </w:r>
      <w:bookmarkEnd w:id="110"/>
    </w:p>
    <w:p w14:paraId="09D1F5B8" w14:textId="1B57BD4C" w:rsidR="00553246" w:rsidRPr="00FB1FFE" w:rsidRDefault="0040100B" w:rsidP="00764EE9">
      <w:pPr>
        <w:adjustRightInd w:val="0"/>
        <w:snapToGrid w:val="0"/>
        <w:spacing w:before="120" w:after="120"/>
        <w:jc w:val="both"/>
        <w:rPr>
          <w:lang w:val="pt-PT"/>
        </w:rPr>
      </w:pPr>
      <w:r w:rsidRPr="00FB1FFE">
        <w:rPr>
          <w:lang w:val="pt-PT"/>
        </w:rPr>
        <w:t>O MR</w:t>
      </w:r>
      <w:r w:rsidR="00553246" w:rsidRPr="00FB1FFE">
        <w:rPr>
          <w:lang w:val="pt-PT"/>
        </w:rPr>
        <w:t>R é um instrumento que é amplamente usado ao longo da implementação do PEPI. Este, estabelece um conjunto de etapas a serem tomadas no sentido de gerir todo o processo de resolução de queixas e reclamações apresentadas, incluindo o papel de diferentes intervenientes envolvidos e prazos para o alcance de uma decisão sobre a reclamação/queixa apresentada</w:t>
      </w:r>
      <w:r w:rsidR="0087676F" w:rsidRPr="00FB1FFE">
        <w:rPr>
          <w:lang w:val="pt-PT"/>
        </w:rPr>
        <w:t xml:space="preserve">. </w:t>
      </w:r>
      <w:r w:rsidR="00553246" w:rsidRPr="00FB1FFE">
        <w:rPr>
          <w:lang w:val="pt-PT"/>
        </w:rPr>
        <w:t xml:space="preserve"> </w:t>
      </w:r>
    </w:p>
    <w:p w14:paraId="56CC5841" w14:textId="40AB2975" w:rsidR="00553246" w:rsidRPr="00FB1FFE" w:rsidRDefault="00553246" w:rsidP="00764EE9">
      <w:pPr>
        <w:adjustRightInd w:val="0"/>
        <w:snapToGrid w:val="0"/>
        <w:spacing w:before="120" w:after="120"/>
        <w:jc w:val="both"/>
        <w:rPr>
          <w:lang w:val="pt-PT"/>
        </w:rPr>
      </w:pPr>
      <w:r w:rsidRPr="00FB1FFE">
        <w:rPr>
          <w:lang w:val="pt-PT"/>
        </w:rPr>
        <w:t>Dentre os tipos de queixas e reclamações que podem as PI</w:t>
      </w:r>
      <w:r w:rsidR="0040100B" w:rsidRPr="00FB1FFE">
        <w:rPr>
          <w:lang w:val="pt-PT"/>
        </w:rPr>
        <w:t>&amp;</w:t>
      </w:r>
      <w:r w:rsidRPr="00FB1FFE">
        <w:rPr>
          <w:lang w:val="pt-PT"/>
        </w:rPr>
        <w:t xml:space="preserve">As apresentar incluem, mas não estão limitados a: </w:t>
      </w:r>
    </w:p>
    <w:p w14:paraId="7862893B" w14:textId="134BF9F7" w:rsidR="00553246" w:rsidRPr="00FB1FFE" w:rsidRDefault="00553246" w:rsidP="00764EE9">
      <w:pPr>
        <w:numPr>
          <w:ilvl w:val="0"/>
          <w:numId w:val="28"/>
        </w:numPr>
        <w:adjustRightInd w:val="0"/>
        <w:snapToGrid w:val="0"/>
        <w:spacing w:before="120" w:after="120"/>
        <w:ind w:left="567" w:hanging="283"/>
        <w:jc w:val="both"/>
        <w:rPr>
          <w:lang w:val="pt-PT"/>
        </w:rPr>
      </w:pPr>
      <w:r w:rsidRPr="00FB1FFE">
        <w:rPr>
          <w:lang w:val="pt-PT"/>
        </w:rPr>
        <w:t>Impactos negativos do</w:t>
      </w:r>
      <w:r w:rsidR="00CC7FB2" w:rsidRPr="00FB1FFE">
        <w:rPr>
          <w:lang w:val="pt-PT"/>
        </w:rPr>
        <w:t xml:space="preserve"> pr</w:t>
      </w:r>
      <w:r w:rsidRPr="00FB1FFE">
        <w:rPr>
          <w:lang w:val="pt-PT"/>
        </w:rPr>
        <w:t>ojecto na</w:t>
      </w:r>
      <w:r w:rsidR="00CC7FB2" w:rsidRPr="00FB1FFE">
        <w:rPr>
          <w:lang w:val="pt-PT"/>
        </w:rPr>
        <w:t>s</w:t>
      </w:r>
      <w:r w:rsidRPr="00FB1FFE">
        <w:rPr>
          <w:lang w:val="pt-PT"/>
        </w:rPr>
        <w:t xml:space="preserve"> comunidades</w:t>
      </w:r>
      <w:r w:rsidR="00CC7FB2" w:rsidRPr="00FB1FFE">
        <w:rPr>
          <w:lang w:val="pt-PT"/>
        </w:rPr>
        <w:t xml:space="preserve"> directamente afectadas (costeiras)</w:t>
      </w:r>
    </w:p>
    <w:p w14:paraId="64C143CF" w14:textId="77777777" w:rsidR="00CC7FB2" w:rsidRPr="00FB1FFE" w:rsidRDefault="00553246" w:rsidP="00764EE9">
      <w:pPr>
        <w:numPr>
          <w:ilvl w:val="1"/>
          <w:numId w:val="28"/>
        </w:numPr>
        <w:adjustRightInd w:val="0"/>
        <w:snapToGrid w:val="0"/>
        <w:spacing w:before="120" w:after="120"/>
        <w:ind w:left="851" w:hanging="284"/>
        <w:jc w:val="both"/>
        <w:rPr>
          <w:lang w:val="pt-PT"/>
        </w:rPr>
      </w:pPr>
      <w:r w:rsidRPr="00FB1FFE">
        <w:rPr>
          <w:lang w:val="pt-PT"/>
        </w:rPr>
        <w:t>Perdas financeiras,</w:t>
      </w:r>
    </w:p>
    <w:p w14:paraId="7737918B" w14:textId="1783219A" w:rsidR="00553246" w:rsidRPr="0084397C" w:rsidRDefault="00CC7FB2" w:rsidP="00764EE9">
      <w:pPr>
        <w:numPr>
          <w:ilvl w:val="1"/>
          <w:numId w:val="28"/>
        </w:numPr>
        <w:adjustRightInd w:val="0"/>
        <w:snapToGrid w:val="0"/>
        <w:spacing w:before="120" w:after="120"/>
        <w:ind w:left="851" w:hanging="284"/>
        <w:jc w:val="both"/>
        <w:rPr>
          <w:lang w:val="pt-PT"/>
        </w:rPr>
      </w:pPr>
      <w:r w:rsidRPr="0084397C">
        <w:rPr>
          <w:lang w:val="pt-PT"/>
        </w:rPr>
        <w:t>Perdas de terra,</w:t>
      </w:r>
      <w:r w:rsidR="00553246" w:rsidRPr="0084397C">
        <w:rPr>
          <w:lang w:val="pt-PT"/>
        </w:rPr>
        <w:t xml:space="preserve"> </w:t>
      </w:r>
    </w:p>
    <w:p w14:paraId="29D77E1B" w14:textId="77777777" w:rsidR="00553246" w:rsidRPr="0084397C" w:rsidRDefault="00553246" w:rsidP="00764EE9">
      <w:pPr>
        <w:numPr>
          <w:ilvl w:val="1"/>
          <w:numId w:val="28"/>
        </w:numPr>
        <w:adjustRightInd w:val="0"/>
        <w:snapToGrid w:val="0"/>
        <w:spacing w:before="120" w:after="120"/>
        <w:ind w:left="851" w:hanging="284"/>
        <w:jc w:val="both"/>
        <w:rPr>
          <w:lang w:val="pt-PT"/>
        </w:rPr>
      </w:pPr>
      <w:r w:rsidRPr="0084397C">
        <w:rPr>
          <w:lang w:val="pt-PT"/>
        </w:rPr>
        <w:t>Danos físicos e incômodo de construção e/ou das actividades operacionais do projecto;</w:t>
      </w:r>
    </w:p>
    <w:p w14:paraId="4B0D87FB" w14:textId="77777777" w:rsidR="00553246" w:rsidRPr="0084397C" w:rsidRDefault="00553246" w:rsidP="00764EE9">
      <w:pPr>
        <w:numPr>
          <w:ilvl w:val="0"/>
          <w:numId w:val="28"/>
        </w:numPr>
        <w:adjustRightInd w:val="0"/>
        <w:snapToGrid w:val="0"/>
        <w:spacing w:before="120" w:after="120"/>
        <w:ind w:left="567" w:hanging="283"/>
        <w:jc w:val="both"/>
        <w:rPr>
          <w:lang w:val="pt-PT"/>
        </w:rPr>
      </w:pPr>
      <w:r w:rsidRPr="0084397C">
        <w:rPr>
          <w:lang w:val="pt-PT"/>
        </w:rPr>
        <w:t>Riscos de saúde e segurança;</w:t>
      </w:r>
    </w:p>
    <w:p w14:paraId="61268E89" w14:textId="77777777" w:rsidR="00553246" w:rsidRPr="0084397C" w:rsidRDefault="00553246" w:rsidP="00764EE9">
      <w:pPr>
        <w:numPr>
          <w:ilvl w:val="1"/>
          <w:numId w:val="28"/>
        </w:numPr>
        <w:adjustRightInd w:val="0"/>
        <w:snapToGrid w:val="0"/>
        <w:spacing w:before="120" w:after="120"/>
        <w:ind w:left="851" w:hanging="284"/>
        <w:jc w:val="both"/>
        <w:rPr>
          <w:lang w:val="pt-PT"/>
        </w:rPr>
      </w:pPr>
      <w:r w:rsidRPr="0084397C">
        <w:rPr>
          <w:lang w:val="pt-PT"/>
        </w:rPr>
        <w:t>Circulação perigosa de veículos de obras;</w:t>
      </w:r>
    </w:p>
    <w:p w14:paraId="1F36FC42" w14:textId="0D2BFC50" w:rsidR="00553246" w:rsidRPr="0084397C" w:rsidRDefault="00CC7FB2" w:rsidP="00764EE9">
      <w:pPr>
        <w:numPr>
          <w:ilvl w:val="1"/>
          <w:numId w:val="28"/>
        </w:numPr>
        <w:adjustRightInd w:val="0"/>
        <w:snapToGrid w:val="0"/>
        <w:spacing w:before="120" w:after="120"/>
        <w:ind w:left="851" w:hanging="284"/>
        <w:jc w:val="both"/>
        <w:rPr>
          <w:lang w:val="pt-PT"/>
        </w:rPr>
      </w:pPr>
      <w:r w:rsidRPr="0084397C">
        <w:rPr>
          <w:lang w:val="pt-PT"/>
        </w:rPr>
        <w:t xml:space="preserve">Emissão de fumos, </w:t>
      </w:r>
      <w:r w:rsidR="00553246" w:rsidRPr="0084397C">
        <w:rPr>
          <w:lang w:val="pt-PT"/>
        </w:rPr>
        <w:t xml:space="preserve">poeiras </w:t>
      </w:r>
      <w:r w:rsidRPr="0084397C">
        <w:rPr>
          <w:lang w:val="pt-PT"/>
        </w:rPr>
        <w:t xml:space="preserve">e ruidos </w:t>
      </w:r>
      <w:r w:rsidR="00553246" w:rsidRPr="0084397C">
        <w:rPr>
          <w:lang w:val="pt-PT"/>
        </w:rPr>
        <w:t>da maquinaria e veículos de obras</w:t>
      </w:r>
    </w:p>
    <w:p w14:paraId="1B782554" w14:textId="77777777" w:rsidR="00553246" w:rsidRPr="0084397C" w:rsidRDefault="00553246" w:rsidP="00764EE9">
      <w:pPr>
        <w:numPr>
          <w:ilvl w:val="1"/>
          <w:numId w:val="28"/>
        </w:numPr>
        <w:adjustRightInd w:val="0"/>
        <w:snapToGrid w:val="0"/>
        <w:spacing w:before="120" w:after="120"/>
        <w:ind w:left="851" w:hanging="284"/>
        <w:jc w:val="both"/>
        <w:rPr>
          <w:lang w:val="pt-PT"/>
        </w:rPr>
      </w:pPr>
      <w:r w:rsidRPr="0084397C">
        <w:rPr>
          <w:lang w:val="pt-PT"/>
        </w:rPr>
        <w:t xml:space="preserve"> Interferência com caminhos de circulação usados pelas comunidades</w:t>
      </w:r>
    </w:p>
    <w:p w14:paraId="6B3CC794" w14:textId="77777777" w:rsidR="00553246" w:rsidRPr="0084397C" w:rsidRDefault="00553246" w:rsidP="00764EE9">
      <w:pPr>
        <w:numPr>
          <w:ilvl w:val="0"/>
          <w:numId w:val="28"/>
        </w:numPr>
        <w:adjustRightInd w:val="0"/>
        <w:snapToGrid w:val="0"/>
        <w:spacing w:before="120" w:after="120"/>
        <w:ind w:left="567" w:hanging="283"/>
        <w:jc w:val="both"/>
        <w:rPr>
          <w:lang w:val="pt-PT"/>
        </w:rPr>
      </w:pPr>
      <w:r w:rsidRPr="0084397C">
        <w:rPr>
          <w:lang w:val="pt-PT"/>
        </w:rPr>
        <w:t>Impactos negativos sobre o meio ambiente em redor;</w:t>
      </w:r>
    </w:p>
    <w:p w14:paraId="15C15E39" w14:textId="77777777" w:rsidR="00553246" w:rsidRPr="0084397C" w:rsidRDefault="00553246" w:rsidP="00764EE9">
      <w:pPr>
        <w:numPr>
          <w:ilvl w:val="0"/>
          <w:numId w:val="28"/>
        </w:numPr>
        <w:adjustRightInd w:val="0"/>
        <w:snapToGrid w:val="0"/>
        <w:spacing w:before="120" w:after="120"/>
        <w:ind w:left="567" w:hanging="283"/>
        <w:jc w:val="both"/>
        <w:rPr>
          <w:lang w:val="pt-PT"/>
        </w:rPr>
      </w:pPr>
      <w:r w:rsidRPr="0084397C">
        <w:rPr>
          <w:lang w:val="pt-PT"/>
        </w:rPr>
        <w:t>Comportamento inaceitável por parte da equipa ou funcionários da empreitada, incluindo:</w:t>
      </w:r>
    </w:p>
    <w:p w14:paraId="36486216" w14:textId="77777777" w:rsidR="00553246" w:rsidRPr="0084397C" w:rsidRDefault="00553246" w:rsidP="00764EE9">
      <w:pPr>
        <w:numPr>
          <w:ilvl w:val="1"/>
          <w:numId w:val="28"/>
        </w:numPr>
        <w:adjustRightInd w:val="0"/>
        <w:snapToGrid w:val="0"/>
        <w:spacing w:before="120" w:after="120"/>
        <w:ind w:left="851" w:hanging="284"/>
        <w:jc w:val="both"/>
        <w:rPr>
          <w:lang w:val="pt-PT"/>
        </w:rPr>
      </w:pPr>
      <w:r w:rsidRPr="0084397C">
        <w:rPr>
          <w:lang w:val="pt-PT"/>
        </w:rPr>
        <w:t>Desrespeito as normas culturais locais;</w:t>
      </w:r>
    </w:p>
    <w:p w14:paraId="11E7B45F" w14:textId="77777777" w:rsidR="00553246" w:rsidRPr="0084397C" w:rsidRDefault="00553246" w:rsidP="00764EE9">
      <w:pPr>
        <w:numPr>
          <w:ilvl w:val="1"/>
          <w:numId w:val="28"/>
        </w:numPr>
        <w:adjustRightInd w:val="0"/>
        <w:snapToGrid w:val="0"/>
        <w:spacing w:before="120" w:after="120"/>
        <w:ind w:left="851" w:hanging="284"/>
        <w:jc w:val="both"/>
        <w:rPr>
          <w:lang w:val="pt-PT"/>
        </w:rPr>
      </w:pPr>
      <w:r w:rsidRPr="0084397C">
        <w:rPr>
          <w:lang w:val="pt-PT"/>
        </w:rPr>
        <w:t xml:space="preserve">Violência Baseada em Gênero (VBG); </w:t>
      </w:r>
    </w:p>
    <w:p w14:paraId="5E4022D7" w14:textId="3CF7017B" w:rsidR="00553246" w:rsidRPr="0084397C" w:rsidRDefault="00553246" w:rsidP="00764EE9">
      <w:pPr>
        <w:adjustRightInd w:val="0"/>
        <w:snapToGrid w:val="0"/>
        <w:spacing w:before="120" w:after="120"/>
        <w:jc w:val="both"/>
        <w:rPr>
          <w:lang w:val="pt-PT"/>
        </w:rPr>
      </w:pPr>
      <w:r w:rsidRPr="0084397C">
        <w:rPr>
          <w:lang w:val="pt-PT"/>
        </w:rPr>
        <w:t>Contudo, é importante referir que este mecanismo irá seguir um único processo, e que as PI</w:t>
      </w:r>
      <w:r w:rsidR="0040100B" w:rsidRPr="0084397C">
        <w:rPr>
          <w:lang w:val="pt-PT"/>
        </w:rPr>
        <w:t>&amp;</w:t>
      </w:r>
      <w:r w:rsidRPr="0084397C">
        <w:rPr>
          <w:lang w:val="pt-PT"/>
        </w:rPr>
        <w:t>As devem estar a par de que todas as queixas apresentadas, independentemente da fase ou ac</w:t>
      </w:r>
      <w:r w:rsidR="00CC7FB2" w:rsidRPr="0084397C">
        <w:rPr>
          <w:lang w:val="pt-PT"/>
        </w:rPr>
        <w:t xml:space="preserve">tividade do </w:t>
      </w:r>
      <w:r w:rsidRPr="0084397C">
        <w:rPr>
          <w:lang w:val="pt-PT"/>
        </w:rPr>
        <w:t>projecto deverão seguir as mesmas etapas para resolução.</w:t>
      </w:r>
    </w:p>
    <w:p w14:paraId="5D8573BD" w14:textId="6B00A1EC" w:rsidR="00553246" w:rsidRPr="0084397C" w:rsidRDefault="0040100B" w:rsidP="00764EE9">
      <w:pPr>
        <w:adjustRightInd w:val="0"/>
        <w:snapToGrid w:val="0"/>
        <w:spacing w:before="120" w:after="120"/>
        <w:jc w:val="both"/>
        <w:rPr>
          <w:lang w:val="pt-PT"/>
        </w:rPr>
      </w:pPr>
      <w:r w:rsidRPr="0084397C">
        <w:rPr>
          <w:lang w:val="pt-PT"/>
        </w:rPr>
        <w:t>MR</w:t>
      </w:r>
      <w:r w:rsidR="00553246" w:rsidRPr="0084397C">
        <w:rPr>
          <w:lang w:val="pt-PT"/>
        </w:rPr>
        <w:t>R no âmbito do engajamento das PI</w:t>
      </w:r>
      <w:r w:rsidRPr="0084397C">
        <w:rPr>
          <w:lang w:val="pt-PT"/>
        </w:rPr>
        <w:t>&amp;A</w:t>
      </w:r>
      <w:r w:rsidR="00553246" w:rsidRPr="0084397C">
        <w:rPr>
          <w:lang w:val="pt-PT"/>
        </w:rPr>
        <w:t>s tem como fim promover o envolvimento das PI</w:t>
      </w:r>
      <w:r w:rsidRPr="0084397C">
        <w:rPr>
          <w:lang w:val="pt-PT"/>
        </w:rPr>
        <w:t>&amp;</w:t>
      </w:r>
      <w:r w:rsidR="00553246" w:rsidRPr="0084397C">
        <w:rPr>
          <w:lang w:val="pt-PT"/>
        </w:rPr>
        <w:t>As através da consciencialização da existência de formas de apresentação de queixas e reclamações do processo de implementação do projecto ao proporcionar às PI</w:t>
      </w:r>
      <w:r w:rsidRPr="0084397C">
        <w:rPr>
          <w:lang w:val="pt-PT"/>
        </w:rPr>
        <w:t>&amp;</w:t>
      </w:r>
      <w:r w:rsidR="00553246" w:rsidRPr="0084397C">
        <w:rPr>
          <w:lang w:val="pt-PT"/>
        </w:rPr>
        <w:t xml:space="preserve">As o acesso a um mecanismo justo e transparente para apresentar uma inquietação, fazer uma queixa ou reclamação e obter uma reparação ou procurar uma resolução de qualquer litígio que possa surgir devido às actividades do rojecto, sem custos ou medo de represálias. </w:t>
      </w:r>
    </w:p>
    <w:p w14:paraId="63B5F299" w14:textId="035BB76A" w:rsidR="00553246" w:rsidRPr="0084397C" w:rsidRDefault="0040100B" w:rsidP="00764EE9">
      <w:pPr>
        <w:adjustRightInd w:val="0"/>
        <w:snapToGrid w:val="0"/>
        <w:spacing w:before="120" w:after="120"/>
        <w:jc w:val="both"/>
        <w:rPr>
          <w:lang w:val="pt-PT"/>
        </w:rPr>
      </w:pPr>
      <w:r w:rsidRPr="0084397C">
        <w:rPr>
          <w:lang w:val="pt-PT"/>
        </w:rPr>
        <w:t>O MR</w:t>
      </w:r>
      <w:r w:rsidR="00553246" w:rsidRPr="0084397C">
        <w:rPr>
          <w:lang w:val="pt-PT"/>
        </w:rPr>
        <w:t>R garante que as PI</w:t>
      </w:r>
      <w:r w:rsidRPr="0084397C">
        <w:rPr>
          <w:lang w:val="pt-PT"/>
        </w:rPr>
        <w:t>&amp;</w:t>
      </w:r>
      <w:r w:rsidR="00553246" w:rsidRPr="0084397C">
        <w:rPr>
          <w:lang w:val="pt-PT"/>
        </w:rPr>
        <w:t xml:space="preserve">As ao nível do projecto estejam cientes das formas existentes para fazer uma reclamação ao projecto e, este deve ser utilizado regularmente no processo desde o início. O nível do engajamento das PIs, é deste modo, também medido pela abertura na gestão de queixas e reclamações que surgem ao longo do ciclo de vida do projecto.  </w:t>
      </w:r>
    </w:p>
    <w:p w14:paraId="5628C8B9" w14:textId="05A9DD3B" w:rsidR="00553246" w:rsidRPr="0084397C" w:rsidRDefault="00553246" w:rsidP="00764EE9">
      <w:pPr>
        <w:adjustRightInd w:val="0"/>
        <w:snapToGrid w:val="0"/>
        <w:spacing w:before="120" w:after="120"/>
        <w:jc w:val="both"/>
        <w:rPr>
          <w:lang w:val="pt-PT"/>
        </w:rPr>
      </w:pPr>
      <w:r w:rsidRPr="0084397C">
        <w:rPr>
          <w:lang w:val="pt-PT"/>
        </w:rPr>
        <w:t>Os intervenientes na implementação do PEPI, nomeadamente líderes comunitários, especialistas das salvaguardas ambiental e social da</w:t>
      </w:r>
      <w:r w:rsidR="0040100B" w:rsidRPr="0084397C">
        <w:rPr>
          <w:lang w:val="pt-PT"/>
        </w:rPr>
        <w:t xml:space="preserve"> UIP </w:t>
      </w:r>
      <w:r w:rsidRPr="0084397C">
        <w:rPr>
          <w:lang w:val="pt-PT"/>
        </w:rPr>
        <w:t>e outros intervenientes que possam especificamente ser apontados ao nível da implementação dos subprojectos, desempenham um papel fundamental no envolvimento das PI</w:t>
      </w:r>
      <w:r w:rsidR="0040100B" w:rsidRPr="0084397C">
        <w:rPr>
          <w:lang w:val="pt-PT"/>
        </w:rPr>
        <w:t>&amp;A</w:t>
      </w:r>
      <w:r w:rsidRPr="0084397C">
        <w:rPr>
          <w:lang w:val="pt-PT"/>
        </w:rPr>
        <w:t>s. Este fórum de intervenientes, devem garantir, nos encontros periódicos para planificação das actividades para o envolvimento das PI</w:t>
      </w:r>
      <w:r w:rsidR="0040100B" w:rsidRPr="0084397C">
        <w:rPr>
          <w:lang w:val="pt-PT"/>
        </w:rPr>
        <w:t>&amp;</w:t>
      </w:r>
      <w:r w:rsidRPr="0084397C">
        <w:rPr>
          <w:lang w:val="pt-PT"/>
        </w:rPr>
        <w:t>As no projecto, (i) a implementação de uma visão uniforme do envolvimento das PI</w:t>
      </w:r>
      <w:r w:rsidR="0040100B" w:rsidRPr="0084397C">
        <w:rPr>
          <w:lang w:val="pt-PT"/>
        </w:rPr>
        <w:t>&amp;</w:t>
      </w:r>
      <w:r w:rsidRPr="0084397C">
        <w:rPr>
          <w:lang w:val="pt-PT"/>
        </w:rPr>
        <w:t>A</w:t>
      </w:r>
      <w:r w:rsidR="00CC7FB2" w:rsidRPr="0084397C">
        <w:rPr>
          <w:lang w:val="pt-PT"/>
        </w:rPr>
        <w:t>s</w:t>
      </w:r>
      <w:r w:rsidRPr="0084397C">
        <w:rPr>
          <w:lang w:val="pt-PT"/>
        </w:rPr>
        <w:t xml:space="preserve"> em todo o processo, e (ii) </w:t>
      </w:r>
      <w:r w:rsidRPr="0084397C">
        <w:rPr>
          <w:lang w:val="pt-PT"/>
        </w:rPr>
        <w:lastRenderedPageBreak/>
        <w:t>devem também ser avaliados o alinhamento destas actividades com os objectivos e metas das PI</w:t>
      </w:r>
      <w:r w:rsidR="0040100B" w:rsidRPr="0084397C">
        <w:rPr>
          <w:lang w:val="pt-PT"/>
        </w:rPr>
        <w:t>&amp;</w:t>
      </w:r>
      <w:r w:rsidRPr="0084397C">
        <w:rPr>
          <w:lang w:val="pt-PT"/>
        </w:rPr>
        <w:t>As e</w:t>
      </w:r>
      <w:r w:rsidR="00CC7FB2" w:rsidRPr="0084397C">
        <w:rPr>
          <w:lang w:val="pt-PT"/>
        </w:rPr>
        <w:t xml:space="preserve"> do p</w:t>
      </w:r>
      <w:r w:rsidRPr="0084397C">
        <w:rPr>
          <w:lang w:val="pt-PT"/>
        </w:rPr>
        <w:t xml:space="preserve">rojecto.  </w:t>
      </w:r>
    </w:p>
    <w:p w14:paraId="75A945AF" w14:textId="40A6B72C" w:rsidR="00553246" w:rsidRPr="00FB1FFE" w:rsidRDefault="00553246" w:rsidP="00764EE9">
      <w:pPr>
        <w:adjustRightInd w:val="0"/>
        <w:snapToGrid w:val="0"/>
        <w:spacing w:before="120" w:after="120"/>
        <w:jc w:val="both"/>
        <w:rPr>
          <w:lang w:val="pt-PT"/>
        </w:rPr>
      </w:pPr>
      <w:r w:rsidRPr="0084397C">
        <w:rPr>
          <w:lang w:val="pt-PT"/>
        </w:rPr>
        <w:t xml:space="preserve">Uma das principais actividades do fórum de </w:t>
      </w:r>
      <w:r w:rsidR="0040100B" w:rsidRPr="0084397C">
        <w:rPr>
          <w:lang w:val="pt-PT"/>
        </w:rPr>
        <w:t>intervenientes é a gestão do MR</w:t>
      </w:r>
      <w:r w:rsidRPr="0084397C">
        <w:rPr>
          <w:lang w:val="pt-PT"/>
        </w:rPr>
        <w:t xml:space="preserve">R </w:t>
      </w:r>
      <w:r w:rsidR="00CC7FB2" w:rsidRPr="0084397C">
        <w:rPr>
          <w:lang w:val="pt-PT"/>
        </w:rPr>
        <w:t xml:space="preserve">que irá: </w:t>
      </w:r>
      <w:r w:rsidRPr="0084397C">
        <w:rPr>
          <w:lang w:val="pt-PT"/>
        </w:rPr>
        <w:t xml:space="preserve">(i) deliberar sobre questões complexas e reclamações das partes interessadas que foram apresentadas ao longo do ciclo do Projecto, e (ii) encontrar colectivamente soluções adequadas, procurar resultados </w:t>
      </w:r>
      <w:r w:rsidRPr="00FB1FFE">
        <w:rPr>
          <w:lang w:val="pt-PT"/>
        </w:rPr>
        <w:t xml:space="preserve">construtivos e, quando pertinente, formular respostas em nome do Projecto para serem comunicadas às partes interessadas apropriadas. De uma forma geral, o fórum de intervenientes no PEPI monitora se as equipas responsáveis por abordar as preocupações das PI, abordam-nas adequadamente. </w:t>
      </w:r>
      <w:r w:rsidR="0040100B" w:rsidRPr="00FB1FFE">
        <w:rPr>
          <w:lang w:val="pt-PT"/>
        </w:rPr>
        <w:t>O MR</w:t>
      </w:r>
      <w:r w:rsidRPr="00FB1FFE">
        <w:rPr>
          <w:lang w:val="pt-PT"/>
        </w:rPr>
        <w:t xml:space="preserve">R do </w:t>
      </w:r>
      <w:r w:rsidR="0040100B" w:rsidRPr="00FB1FFE">
        <w:rPr>
          <w:lang w:val="pt-PT"/>
        </w:rPr>
        <w:t>WARDIP</w:t>
      </w:r>
      <w:r w:rsidRPr="00FB1FFE">
        <w:rPr>
          <w:lang w:val="pt-PT"/>
        </w:rPr>
        <w:t xml:space="preserve"> </w:t>
      </w:r>
      <w:r w:rsidR="00CC7FB2" w:rsidRPr="00FB1FFE">
        <w:rPr>
          <w:lang w:val="pt-PT"/>
        </w:rPr>
        <w:t xml:space="preserve">deverá ser aprovado pelo Banco Mundial e, </w:t>
      </w:r>
      <w:r w:rsidRPr="00FB1FFE">
        <w:rPr>
          <w:lang w:val="pt-PT"/>
        </w:rPr>
        <w:t>será periodicamente revisto, modificado e adaptado</w:t>
      </w:r>
      <w:r w:rsidR="00CC7FB2" w:rsidRPr="00FB1FFE">
        <w:rPr>
          <w:lang w:val="pt-PT"/>
        </w:rPr>
        <w:t xml:space="preserve"> sempre que as circunstância assim ditarem desde que sejam alterações pertinentes e que tenham impacto positivo sobre o MRR</w:t>
      </w:r>
      <w:r w:rsidRPr="00FB1FFE">
        <w:rPr>
          <w:lang w:val="pt-PT"/>
        </w:rPr>
        <w:t xml:space="preserve">. </w:t>
      </w:r>
    </w:p>
    <w:p w14:paraId="7EDB5D41" w14:textId="6A1D9342" w:rsidR="00683E05" w:rsidRPr="00FB1FFE" w:rsidRDefault="00FF2199" w:rsidP="00764EE9">
      <w:pPr>
        <w:pStyle w:val="Heading2"/>
        <w:numPr>
          <w:ilvl w:val="1"/>
          <w:numId w:val="1"/>
        </w:numPr>
        <w:ind w:left="567" w:hanging="283"/>
        <w:rPr>
          <w:rFonts w:ascii="Times New Roman" w:hAnsi="Times New Roman" w:cs="Times New Roman"/>
          <w:b/>
          <w:color w:val="auto"/>
          <w:sz w:val="24"/>
          <w:szCs w:val="24"/>
          <w:lang w:val="pt-PT"/>
        </w:rPr>
      </w:pPr>
      <w:bookmarkStart w:id="111" w:name="_Toc137552194"/>
      <w:r w:rsidRPr="00FB1FFE">
        <w:rPr>
          <w:rFonts w:ascii="Times New Roman" w:hAnsi="Times New Roman" w:cs="Times New Roman"/>
          <w:b/>
          <w:color w:val="auto"/>
          <w:sz w:val="24"/>
          <w:szCs w:val="24"/>
          <w:lang w:val="pt-PT"/>
        </w:rPr>
        <w:t>PRINCÍPIOS E ABORDAGEM</w:t>
      </w:r>
      <w:bookmarkEnd w:id="111"/>
    </w:p>
    <w:p w14:paraId="7175AEAD" w14:textId="5B18548A" w:rsidR="00436B08" w:rsidRPr="0084397C" w:rsidRDefault="0040100B" w:rsidP="00764EE9">
      <w:pPr>
        <w:adjustRightInd w:val="0"/>
        <w:snapToGrid w:val="0"/>
        <w:spacing w:before="120" w:after="120"/>
        <w:jc w:val="both"/>
        <w:rPr>
          <w:lang w:val="pt-PT"/>
        </w:rPr>
      </w:pPr>
      <w:r w:rsidRPr="00FB1FFE">
        <w:rPr>
          <w:lang w:val="pt-PT"/>
        </w:rPr>
        <w:t>O presente MR</w:t>
      </w:r>
      <w:r w:rsidR="00436B08" w:rsidRPr="00FB1FFE">
        <w:rPr>
          <w:lang w:val="pt-PT"/>
        </w:rPr>
        <w:t xml:space="preserve">R, descreve as disposições para a gestão de queixas e reclamações que podem surgir durante a preparação e implementação </w:t>
      </w:r>
      <w:r w:rsidR="00436B08" w:rsidRPr="0084397C">
        <w:rPr>
          <w:lang w:val="pt-PT"/>
        </w:rPr>
        <w:t xml:space="preserve">do </w:t>
      </w:r>
      <w:r w:rsidRPr="0084397C">
        <w:rPr>
          <w:lang w:val="pt-PT"/>
        </w:rPr>
        <w:t>WARDIP</w:t>
      </w:r>
      <w:r w:rsidR="00436B08" w:rsidRPr="0084397C">
        <w:rPr>
          <w:lang w:val="pt-PT"/>
        </w:rPr>
        <w:t xml:space="preserve">. O documento é baseado no </w:t>
      </w:r>
      <w:r w:rsidRPr="0084397C">
        <w:rPr>
          <w:lang w:val="pt-PT"/>
        </w:rPr>
        <w:t>QPR</w:t>
      </w:r>
      <w:r w:rsidR="00436B08" w:rsidRPr="0084397C">
        <w:rPr>
          <w:lang w:val="pt-PT"/>
        </w:rPr>
        <w:t xml:space="preserve"> e o QPGAS preparado para o projecto e respectivamente aprovados pelo B</w:t>
      </w:r>
      <w:r w:rsidRPr="0084397C">
        <w:rPr>
          <w:lang w:val="pt-PT"/>
        </w:rPr>
        <w:t xml:space="preserve">anco </w:t>
      </w:r>
      <w:r w:rsidR="00436B08" w:rsidRPr="0084397C">
        <w:rPr>
          <w:lang w:val="pt-PT"/>
        </w:rPr>
        <w:t>M</w:t>
      </w:r>
      <w:r w:rsidRPr="0084397C">
        <w:rPr>
          <w:lang w:val="pt-PT"/>
        </w:rPr>
        <w:t xml:space="preserve">undial </w:t>
      </w:r>
      <w:r w:rsidR="00436B08" w:rsidRPr="0084397C">
        <w:rPr>
          <w:lang w:val="pt-PT"/>
        </w:rPr>
        <w:t>.</w:t>
      </w:r>
    </w:p>
    <w:p w14:paraId="4ABB0754" w14:textId="2F0F8850" w:rsidR="00436B08" w:rsidRPr="0084397C" w:rsidRDefault="00436B08" w:rsidP="00764EE9">
      <w:pPr>
        <w:adjustRightInd w:val="0"/>
        <w:snapToGrid w:val="0"/>
        <w:spacing w:before="120" w:after="120"/>
        <w:jc w:val="both"/>
        <w:rPr>
          <w:lang w:val="pt-PT"/>
        </w:rPr>
      </w:pPr>
      <w:r w:rsidRPr="0084397C">
        <w:rPr>
          <w:lang w:val="pt-PT"/>
        </w:rPr>
        <w:t>Para os fins para os quais o presente M</w:t>
      </w:r>
      <w:r w:rsidR="0040100B" w:rsidRPr="0084397C">
        <w:rPr>
          <w:lang w:val="pt-PT"/>
        </w:rPr>
        <w:t>R</w:t>
      </w:r>
      <w:r w:rsidRPr="0084397C">
        <w:rPr>
          <w:lang w:val="pt-PT"/>
        </w:rPr>
        <w:t>R é elaborado, são assumidas as seguintes definições principais:</w:t>
      </w:r>
    </w:p>
    <w:p w14:paraId="0414EB53" w14:textId="77777777" w:rsidR="00436B08" w:rsidRPr="0084397C" w:rsidRDefault="00436B08" w:rsidP="00075FB6">
      <w:pPr>
        <w:pStyle w:val="ListParagraph"/>
        <w:numPr>
          <w:ilvl w:val="0"/>
          <w:numId w:val="30"/>
        </w:numPr>
        <w:adjustRightInd w:val="0"/>
        <w:snapToGrid w:val="0"/>
        <w:spacing w:before="40" w:after="40"/>
        <w:ind w:left="567" w:hanging="283"/>
        <w:jc w:val="both"/>
        <w:rPr>
          <w:lang w:val="pt-PT"/>
        </w:rPr>
      </w:pPr>
      <w:r w:rsidRPr="0084397C">
        <w:rPr>
          <w:lang w:val="pt-PT"/>
        </w:rPr>
        <w:t xml:space="preserve">Reclamação: sentimento ou crença de tratamento injusto, insatisfação ou violação de direitos; </w:t>
      </w:r>
    </w:p>
    <w:p w14:paraId="31947F68" w14:textId="77777777" w:rsidR="00436B08" w:rsidRPr="0084397C" w:rsidRDefault="00436B08" w:rsidP="00075FB6">
      <w:pPr>
        <w:pStyle w:val="ListParagraph"/>
        <w:numPr>
          <w:ilvl w:val="0"/>
          <w:numId w:val="30"/>
        </w:numPr>
        <w:adjustRightInd w:val="0"/>
        <w:snapToGrid w:val="0"/>
        <w:spacing w:before="40" w:after="40"/>
        <w:ind w:left="567" w:hanging="283"/>
        <w:jc w:val="both"/>
        <w:rPr>
          <w:lang w:val="pt-PT"/>
        </w:rPr>
      </w:pPr>
      <w:r w:rsidRPr="0084397C">
        <w:rPr>
          <w:lang w:val="pt-PT"/>
        </w:rPr>
        <w:t xml:space="preserve">Queixa: uma expressão formal ou declaração de reclamação; </w:t>
      </w:r>
    </w:p>
    <w:p w14:paraId="28E891B9" w14:textId="77777777" w:rsidR="00436B08" w:rsidRPr="0084397C" w:rsidRDefault="00436B08" w:rsidP="00075FB6">
      <w:pPr>
        <w:pStyle w:val="ListParagraph"/>
        <w:numPr>
          <w:ilvl w:val="0"/>
          <w:numId w:val="30"/>
        </w:numPr>
        <w:adjustRightInd w:val="0"/>
        <w:snapToGrid w:val="0"/>
        <w:spacing w:before="40" w:after="40"/>
        <w:ind w:left="567" w:hanging="283"/>
        <w:jc w:val="both"/>
        <w:rPr>
          <w:lang w:val="pt-PT"/>
        </w:rPr>
      </w:pPr>
      <w:r w:rsidRPr="0084397C">
        <w:rPr>
          <w:lang w:val="pt-PT"/>
        </w:rPr>
        <w:t xml:space="preserve">Disputa: uma discussão ou desacordo resultante de uma reclamação não resolvida; </w:t>
      </w:r>
    </w:p>
    <w:p w14:paraId="7D2B30FB" w14:textId="77777777" w:rsidR="00436B08" w:rsidRPr="0084397C" w:rsidRDefault="00436B08" w:rsidP="00075FB6">
      <w:pPr>
        <w:pStyle w:val="ListParagraph"/>
        <w:numPr>
          <w:ilvl w:val="0"/>
          <w:numId w:val="30"/>
        </w:numPr>
        <w:adjustRightInd w:val="0"/>
        <w:snapToGrid w:val="0"/>
        <w:spacing w:before="40" w:after="40"/>
        <w:ind w:left="567" w:hanging="283"/>
        <w:jc w:val="both"/>
        <w:rPr>
          <w:lang w:val="pt-PT"/>
        </w:rPr>
      </w:pPr>
      <w:r w:rsidRPr="0084397C">
        <w:rPr>
          <w:lang w:val="pt-PT"/>
        </w:rPr>
        <w:t xml:space="preserve">Queixoso ou reclamante: uma pessoa ou parte que formalmente apresenta uma reclamação ou declara uma disputa com outra. </w:t>
      </w:r>
    </w:p>
    <w:p w14:paraId="5F7BBF88" w14:textId="53260509" w:rsidR="00553246" w:rsidRPr="0084397C" w:rsidRDefault="00553246" w:rsidP="00764EE9">
      <w:pPr>
        <w:adjustRightInd w:val="0"/>
        <w:snapToGrid w:val="0"/>
        <w:spacing w:before="120" w:after="120"/>
        <w:jc w:val="both"/>
        <w:rPr>
          <w:lang w:val="pt-PT"/>
        </w:rPr>
      </w:pPr>
      <w:r w:rsidRPr="0084397C">
        <w:rPr>
          <w:lang w:val="pt-PT"/>
        </w:rPr>
        <w:t xml:space="preserve">O processo de gestão de queixas e reclamações no âmbito do </w:t>
      </w:r>
      <w:r w:rsidR="0040100B" w:rsidRPr="0084397C">
        <w:rPr>
          <w:lang w:val="pt-PT"/>
        </w:rPr>
        <w:t>WARDIP</w:t>
      </w:r>
      <w:r w:rsidRPr="0084397C">
        <w:rPr>
          <w:lang w:val="pt-PT"/>
        </w:rPr>
        <w:t xml:space="preserve"> é baseado nos seguintes princípios: </w:t>
      </w:r>
    </w:p>
    <w:p w14:paraId="296FB4CD" w14:textId="7119AD57" w:rsidR="00553246" w:rsidRPr="0084397C" w:rsidRDefault="00553246" w:rsidP="00075FB6">
      <w:pPr>
        <w:pStyle w:val="ListParagraph"/>
        <w:numPr>
          <w:ilvl w:val="0"/>
          <w:numId w:val="29"/>
        </w:numPr>
        <w:adjustRightInd w:val="0"/>
        <w:snapToGrid w:val="0"/>
        <w:spacing w:before="40" w:after="40"/>
        <w:ind w:left="567" w:hanging="283"/>
        <w:jc w:val="both"/>
        <w:rPr>
          <w:lang w:val="pt-PT"/>
        </w:rPr>
      </w:pPr>
      <w:r w:rsidRPr="0084397C">
        <w:rPr>
          <w:b/>
          <w:lang w:val="pt-PT"/>
        </w:rPr>
        <w:t xml:space="preserve">Transparência e justiça. </w:t>
      </w:r>
      <w:r w:rsidRPr="0084397C">
        <w:rPr>
          <w:lang w:val="pt-PT"/>
        </w:rPr>
        <w:t>O processo de solução de queixas e reclamações deve ser transparente, atendendo aos aspectos sociais e culturais locais como por exemp</w:t>
      </w:r>
      <w:r w:rsidR="0040100B" w:rsidRPr="0084397C">
        <w:rPr>
          <w:lang w:val="pt-PT"/>
        </w:rPr>
        <w:t>lo, a língua local. MRR</w:t>
      </w:r>
      <w:r w:rsidRPr="0084397C">
        <w:rPr>
          <w:lang w:val="pt-PT"/>
        </w:rPr>
        <w:t xml:space="preserve"> não deve impedir acesso a outros recursos judiciais ou administrativos para as PAPs ou PI</w:t>
      </w:r>
      <w:r w:rsidR="0040100B" w:rsidRPr="0084397C">
        <w:rPr>
          <w:lang w:val="pt-PT"/>
        </w:rPr>
        <w:t>&amp;A</w:t>
      </w:r>
      <w:r w:rsidRPr="0084397C">
        <w:rPr>
          <w:lang w:val="pt-PT"/>
        </w:rPr>
        <w:t xml:space="preserve">s. </w:t>
      </w:r>
    </w:p>
    <w:p w14:paraId="3D77E1A2" w14:textId="0BA72A37" w:rsidR="00553246" w:rsidRPr="0084397C" w:rsidRDefault="00553246" w:rsidP="00075FB6">
      <w:pPr>
        <w:pStyle w:val="ListParagraph"/>
        <w:numPr>
          <w:ilvl w:val="0"/>
          <w:numId w:val="29"/>
        </w:numPr>
        <w:adjustRightInd w:val="0"/>
        <w:snapToGrid w:val="0"/>
        <w:spacing w:before="40" w:after="40"/>
        <w:ind w:left="567" w:hanging="283"/>
        <w:jc w:val="both"/>
        <w:rPr>
          <w:lang w:val="pt-PT"/>
        </w:rPr>
      </w:pPr>
      <w:r w:rsidRPr="0084397C">
        <w:rPr>
          <w:b/>
          <w:lang w:val="pt-PT"/>
        </w:rPr>
        <w:t>Acessibilidade e Acomodação Cultural.</w:t>
      </w:r>
      <w:r w:rsidRPr="0084397C">
        <w:rPr>
          <w:lang w:val="pt-PT"/>
        </w:rPr>
        <w:t xml:space="preserve"> Todas </w:t>
      </w:r>
      <w:r w:rsidR="0040100B" w:rsidRPr="0084397C">
        <w:rPr>
          <w:lang w:val="pt-PT"/>
        </w:rPr>
        <w:t>as PI&amp;As devem ter acesso ao MR</w:t>
      </w:r>
      <w:r w:rsidRPr="0084397C">
        <w:rPr>
          <w:lang w:val="pt-PT"/>
        </w:rPr>
        <w:t xml:space="preserve">R e seus respectivos procedimentos e canais de comunicação. Todo o indivíduo ou grupo que seja direta ou indiretamente afectado pelas actividades do Projeto, bem como aqueles que possam ter interesse no Projeto ou a capacidade de influenciar seu resultado, positiva ou negativamente, podem </w:t>
      </w:r>
      <w:r w:rsidR="0036105F" w:rsidRPr="0084397C">
        <w:rPr>
          <w:lang w:val="pt-PT"/>
        </w:rPr>
        <w:t>registar</w:t>
      </w:r>
      <w:r w:rsidRPr="0084397C">
        <w:rPr>
          <w:lang w:val="pt-PT"/>
        </w:rPr>
        <w:t xml:space="preserve"> uma reclamação.</w:t>
      </w:r>
    </w:p>
    <w:p w14:paraId="3B17D06E" w14:textId="0C37A308" w:rsidR="00553246" w:rsidRPr="0084397C" w:rsidRDefault="00553246" w:rsidP="00075FB6">
      <w:pPr>
        <w:pStyle w:val="ListParagraph"/>
        <w:numPr>
          <w:ilvl w:val="0"/>
          <w:numId w:val="29"/>
        </w:numPr>
        <w:adjustRightInd w:val="0"/>
        <w:snapToGrid w:val="0"/>
        <w:spacing w:before="40" w:after="40"/>
        <w:ind w:left="567" w:hanging="283"/>
        <w:jc w:val="both"/>
        <w:rPr>
          <w:lang w:val="pt-PT"/>
        </w:rPr>
      </w:pPr>
      <w:r w:rsidRPr="0084397C">
        <w:rPr>
          <w:b/>
          <w:lang w:val="pt-PT"/>
        </w:rPr>
        <w:t>Inclusão Social e Participativa.</w:t>
      </w:r>
      <w:r w:rsidRPr="0084397C">
        <w:rPr>
          <w:lang w:val="pt-PT"/>
        </w:rPr>
        <w:t xml:space="preserve"> PAPs, grupos vulneráveis e marginalizados, membros de associações ​​e da sociedade civil, são incentivados a levar reclamações e comentários às autoridades do projeto. Atenção especial deve ser dada para garantir que as pessoas desfavorecidas, grupos marginalizados, incluindo aqueles com necessidades esp</w:t>
      </w:r>
      <w:r w:rsidR="0040100B" w:rsidRPr="0084397C">
        <w:rPr>
          <w:lang w:val="pt-PT"/>
        </w:rPr>
        <w:t>eciais, tenham acesso a este MR</w:t>
      </w:r>
      <w:r w:rsidRPr="0084397C">
        <w:rPr>
          <w:lang w:val="pt-PT"/>
        </w:rPr>
        <w:t>R.</w:t>
      </w:r>
    </w:p>
    <w:p w14:paraId="1BA3D7DE" w14:textId="77777777" w:rsidR="00553246" w:rsidRPr="0084397C" w:rsidRDefault="00553246" w:rsidP="00075FB6">
      <w:pPr>
        <w:pStyle w:val="ListParagraph"/>
        <w:numPr>
          <w:ilvl w:val="0"/>
          <w:numId w:val="29"/>
        </w:numPr>
        <w:adjustRightInd w:val="0"/>
        <w:snapToGrid w:val="0"/>
        <w:spacing w:before="40" w:after="40"/>
        <w:ind w:left="567" w:hanging="283"/>
        <w:jc w:val="both"/>
        <w:rPr>
          <w:lang w:val="pt-PT"/>
        </w:rPr>
      </w:pPr>
      <w:r w:rsidRPr="0084397C">
        <w:rPr>
          <w:b/>
          <w:lang w:val="pt-PT"/>
        </w:rPr>
        <w:t>Abertura e Regularidade da Comunicação.</w:t>
      </w:r>
      <w:r w:rsidRPr="0084397C">
        <w:rPr>
          <w:lang w:val="pt-PT"/>
        </w:rPr>
        <w:t xml:space="preserve"> Existência de canais para que indivíduos e grupos escolham seu método preferido de apresentação de queixas e reclamações. Os canais de comunicação devem ser mantidos abertos durante todo o processo de resolução de cada </w:t>
      </w:r>
      <w:r w:rsidRPr="0084397C">
        <w:rPr>
          <w:lang w:val="pt-PT"/>
        </w:rPr>
        <w:lastRenderedPageBreak/>
        <w:t>reclamação e, até um período máximo de 3 meses após a resolução da situação. E posteriormente arquivados.</w:t>
      </w:r>
    </w:p>
    <w:p w14:paraId="779D1332" w14:textId="36EDCA48" w:rsidR="00553246" w:rsidRPr="0084397C" w:rsidRDefault="0036105F" w:rsidP="00075FB6">
      <w:pPr>
        <w:pStyle w:val="ListParagraph"/>
        <w:numPr>
          <w:ilvl w:val="0"/>
          <w:numId w:val="29"/>
        </w:numPr>
        <w:adjustRightInd w:val="0"/>
        <w:snapToGrid w:val="0"/>
        <w:spacing w:before="40" w:after="40"/>
        <w:ind w:left="567" w:hanging="283"/>
        <w:jc w:val="both"/>
        <w:rPr>
          <w:lang w:val="pt-PT"/>
        </w:rPr>
      </w:pPr>
      <w:r w:rsidRPr="0084397C">
        <w:rPr>
          <w:b/>
          <w:lang w:val="pt-PT"/>
        </w:rPr>
        <w:t>Registos</w:t>
      </w:r>
      <w:r w:rsidR="00553246" w:rsidRPr="0084397C">
        <w:rPr>
          <w:b/>
          <w:lang w:val="pt-PT"/>
        </w:rPr>
        <w:t xml:space="preserve"> escritos.</w:t>
      </w:r>
      <w:r w:rsidR="00553246" w:rsidRPr="0084397C">
        <w:rPr>
          <w:lang w:val="pt-PT"/>
        </w:rPr>
        <w:t xml:space="preserve"> Todas as reclamações devem ser </w:t>
      </w:r>
      <w:r w:rsidRPr="0084397C">
        <w:rPr>
          <w:lang w:val="pt-PT"/>
        </w:rPr>
        <w:t>registadas</w:t>
      </w:r>
      <w:r w:rsidR="00553246" w:rsidRPr="0084397C">
        <w:rPr>
          <w:lang w:val="pt-PT"/>
        </w:rPr>
        <w:t xml:space="preserve"> em um formulário de queixas e reclamações e rastreadas até a resolução final.</w:t>
      </w:r>
    </w:p>
    <w:p w14:paraId="5FF6642A" w14:textId="77777777" w:rsidR="00553246" w:rsidRPr="0084397C" w:rsidRDefault="00553246" w:rsidP="00075FB6">
      <w:pPr>
        <w:pStyle w:val="ListParagraph"/>
        <w:numPr>
          <w:ilvl w:val="0"/>
          <w:numId w:val="29"/>
        </w:numPr>
        <w:adjustRightInd w:val="0"/>
        <w:snapToGrid w:val="0"/>
        <w:spacing w:before="40" w:after="40"/>
        <w:ind w:left="567" w:hanging="283"/>
        <w:jc w:val="both"/>
        <w:rPr>
          <w:lang w:val="pt-PT"/>
        </w:rPr>
      </w:pPr>
      <w:r w:rsidRPr="0084397C">
        <w:rPr>
          <w:b/>
          <w:lang w:val="pt-PT"/>
        </w:rPr>
        <w:t>Diálogo e visitas ao local.</w:t>
      </w:r>
      <w:r w:rsidRPr="0084397C">
        <w:rPr>
          <w:lang w:val="pt-PT"/>
        </w:rPr>
        <w:t xml:space="preserve"> Todas as queixas e reclamações devem ser consideradas para justificar discussões com o queixoso / reclamante e uma visita ao local onde ocorre o problema no sentido de se verificar a veracidade e gravidade da queixa ou reclamação, se oportuno, para obter um entendimento em primeira mão da natureza da inquietação. </w:t>
      </w:r>
    </w:p>
    <w:p w14:paraId="0A6D9AF8" w14:textId="77777777" w:rsidR="00553246" w:rsidRPr="0084397C" w:rsidRDefault="00553246" w:rsidP="00075FB6">
      <w:pPr>
        <w:pStyle w:val="ListParagraph"/>
        <w:numPr>
          <w:ilvl w:val="0"/>
          <w:numId w:val="29"/>
        </w:numPr>
        <w:adjustRightInd w:val="0"/>
        <w:snapToGrid w:val="0"/>
        <w:spacing w:before="40" w:after="40"/>
        <w:ind w:left="567" w:hanging="283"/>
        <w:jc w:val="both"/>
        <w:rPr>
          <w:lang w:val="pt-PT"/>
        </w:rPr>
      </w:pPr>
      <w:r w:rsidRPr="0084397C">
        <w:rPr>
          <w:b/>
          <w:lang w:val="pt-PT"/>
        </w:rPr>
        <w:t>Rapidez e Proporcionalidade</w:t>
      </w:r>
      <w:r w:rsidRPr="0084397C">
        <w:rPr>
          <w:lang w:val="pt-PT"/>
        </w:rPr>
        <w:t xml:space="preserve">: Todas as queixas e reclamações, simples ou complexas, devem ser tratadas e resolvidas com a maior rapidez possível. A acção realizada sobre a queixa, reclamação ou sugestão deve ser rápida, decisiva e construtiva; </w:t>
      </w:r>
    </w:p>
    <w:p w14:paraId="29DECB4D" w14:textId="77777777" w:rsidR="00553246" w:rsidRPr="00FB1FFE" w:rsidRDefault="00553246" w:rsidP="00075FB6">
      <w:pPr>
        <w:pStyle w:val="ListParagraph"/>
        <w:numPr>
          <w:ilvl w:val="0"/>
          <w:numId w:val="29"/>
        </w:numPr>
        <w:adjustRightInd w:val="0"/>
        <w:snapToGrid w:val="0"/>
        <w:spacing w:before="40" w:after="40"/>
        <w:ind w:left="567" w:hanging="283"/>
        <w:jc w:val="both"/>
        <w:rPr>
          <w:lang w:val="pt-PT"/>
        </w:rPr>
      </w:pPr>
      <w:r w:rsidRPr="00FB1FFE">
        <w:rPr>
          <w:b/>
          <w:lang w:val="pt-PT"/>
        </w:rPr>
        <w:t>Incorporação de feedback:</w:t>
      </w:r>
      <w:r w:rsidRPr="00FB1FFE">
        <w:rPr>
          <w:lang w:val="pt-PT"/>
        </w:rPr>
        <w:t xml:space="preserve"> O feedback recebido até a data do processo de reclamações deve ser incorporado ao projecto e deve ser relatado ao alvo.</w:t>
      </w:r>
    </w:p>
    <w:p w14:paraId="7F8F3851" w14:textId="25A24699" w:rsidR="00683E05" w:rsidRPr="00FB1FFE" w:rsidRDefault="00FF2199" w:rsidP="00764EE9">
      <w:pPr>
        <w:pStyle w:val="Heading2"/>
        <w:numPr>
          <w:ilvl w:val="1"/>
          <w:numId w:val="1"/>
        </w:numPr>
        <w:ind w:left="567" w:hanging="283"/>
        <w:rPr>
          <w:rFonts w:ascii="Times New Roman" w:hAnsi="Times New Roman" w:cs="Times New Roman"/>
          <w:color w:val="auto"/>
          <w:sz w:val="24"/>
          <w:szCs w:val="24"/>
          <w:lang w:val="pt-PT"/>
        </w:rPr>
      </w:pPr>
      <w:bookmarkStart w:id="112" w:name="_Toc137552195"/>
      <w:r w:rsidRPr="00FB1FFE">
        <w:rPr>
          <w:rFonts w:ascii="Times New Roman" w:hAnsi="Times New Roman" w:cs="Times New Roman"/>
          <w:b/>
          <w:color w:val="auto"/>
          <w:sz w:val="24"/>
          <w:szCs w:val="24"/>
          <w:lang w:val="pt-PT"/>
        </w:rPr>
        <w:t>ESTRUTURA DO MRR</w:t>
      </w:r>
      <w:bookmarkEnd w:id="112"/>
    </w:p>
    <w:p w14:paraId="2748231F" w14:textId="5D7B34F8" w:rsidR="000C4DD5" w:rsidRPr="0084397C" w:rsidRDefault="000C4DD5" w:rsidP="00764EE9">
      <w:pPr>
        <w:adjustRightInd w:val="0"/>
        <w:snapToGrid w:val="0"/>
        <w:spacing w:before="120" w:after="120"/>
        <w:jc w:val="both"/>
        <w:rPr>
          <w:lang w:val="pt-PT"/>
        </w:rPr>
      </w:pPr>
      <w:r w:rsidRPr="00FB1FFE">
        <w:rPr>
          <w:lang w:val="pt-PT"/>
        </w:rPr>
        <w:t xml:space="preserve">Como acima foi referido, o objetivo da preparação de um MRR é o de </w:t>
      </w:r>
      <w:r w:rsidR="0036105F" w:rsidRPr="00FB1FFE">
        <w:rPr>
          <w:lang w:val="pt-PT"/>
        </w:rPr>
        <w:t>registar</w:t>
      </w:r>
      <w:r w:rsidRPr="00FB1FFE">
        <w:rPr>
          <w:lang w:val="pt-PT"/>
        </w:rPr>
        <w:t xml:space="preserve">, dar acompanhamento e resolver de forma rápida e transparente todas as queixas e reclamações feitas pelas PI&amp;As que venham a surgir durante a fase de preliminar e a de implementação do WARDIP, sem custos, nem discriminação e, incluindo quaisquer questões e/ou problemas operacionais futuros que tenham o potencial de </w:t>
      </w:r>
      <w:r w:rsidRPr="0084397C">
        <w:rPr>
          <w:lang w:val="pt-PT"/>
        </w:rPr>
        <w:t>ocorrerem durante a fase de implementação.</w:t>
      </w:r>
    </w:p>
    <w:p w14:paraId="157819DB" w14:textId="273CB4FE" w:rsidR="000C4DD5" w:rsidRPr="0084397C" w:rsidRDefault="000C4DD5" w:rsidP="00764EE9">
      <w:pPr>
        <w:adjustRightInd w:val="0"/>
        <w:snapToGrid w:val="0"/>
        <w:spacing w:before="120" w:after="120"/>
        <w:jc w:val="both"/>
        <w:rPr>
          <w:lang w:val="pt-PT"/>
        </w:rPr>
      </w:pPr>
      <w:r w:rsidRPr="0084397C">
        <w:rPr>
          <w:lang w:val="pt-PT"/>
        </w:rPr>
        <w:t xml:space="preserve">O MRR é preparado para funcionar dentro das estruturas legais e culturais existentes, proporcionando uma oportunidade adicional para resolver queixas no nível local do projecto. Os principais objetivos do MRR são: </w:t>
      </w:r>
    </w:p>
    <w:p w14:paraId="3B84A5E0" w14:textId="5AAC02AE" w:rsidR="000C4DD5" w:rsidRPr="0084397C" w:rsidRDefault="0036105F" w:rsidP="00075FB6">
      <w:pPr>
        <w:numPr>
          <w:ilvl w:val="0"/>
          <w:numId w:val="45"/>
        </w:numPr>
        <w:adjustRightInd w:val="0"/>
        <w:snapToGrid w:val="0"/>
        <w:spacing w:before="40" w:after="40"/>
        <w:ind w:left="567" w:hanging="283"/>
        <w:jc w:val="both"/>
        <w:rPr>
          <w:lang w:val="pt-PT"/>
        </w:rPr>
      </w:pPr>
      <w:r w:rsidRPr="0084397C">
        <w:rPr>
          <w:lang w:val="pt-PT"/>
        </w:rPr>
        <w:t>Registar</w:t>
      </w:r>
      <w:r w:rsidR="000C4DD5" w:rsidRPr="0084397C">
        <w:rPr>
          <w:lang w:val="pt-PT"/>
        </w:rPr>
        <w:t>, categorizar e priorizar o tratamento das queixas;</w:t>
      </w:r>
    </w:p>
    <w:p w14:paraId="6ADC4881" w14:textId="32C7C28A" w:rsidR="000C4DD5" w:rsidRPr="0084397C" w:rsidRDefault="000C4DD5" w:rsidP="00075FB6">
      <w:pPr>
        <w:numPr>
          <w:ilvl w:val="0"/>
          <w:numId w:val="45"/>
        </w:numPr>
        <w:adjustRightInd w:val="0"/>
        <w:snapToGrid w:val="0"/>
        <w:spacing w:before="40" w:after="40"/>
        <w:ind w:left="567" w:hanging="283"/>
        <w:jc w:val="both"/>
        <w:rPr>
          <w:lang w:val="pt-PT"/>
        </w:rPr>
      </w:pPr>
      <w:r w:rsidRPr="0084397C">
        <w:rPr>
          <w:lang w:val="pt-PT"/>
        </w:rPr>
        <w:t xml:space="preserve">Resolver as queixas e reclamações por meio de consulta a todas as partes interessadas e envolvidas e dar o feedback sobre as soluções alcançadas; </w:t>
      </w:r>
    </w:p>
    <w:p w14:paraId="1FD67DAB" w14:textId="3EDB503F" w:rsidR="000C4DD5" w:rsidRPr="0084397C" w:rsidRDefault="000C4DD5" w:rsidP="00075FB6">
      <w:pPr>
        <w:numPr>
          <w:ilvl w:val="0"/>
          <w:numId w:val="45"/>
        </w:numPr>
        <w:adjustRightInd w:val="0"/>
        <w:snapToGrid w:val="0"/>
        <w:spacing w:before="40" w:after="40"/>
        <w:ind w:left="567" w:hanging="283"/>
        <w:jc w:val="both"/>
        <w:rPr>
          <w:lang w:val="pt-PT"/>
        </w:rPr>
      </w:pPr>
      <w:r w:rsidRPr="0084397C">
        <w:rPr>
          <w:lang w:val="pt-PT"/>
        </w:rPr>
        <w:t xml:space="preserve">Caso não sejam alcançadas soluções (satisfatórias) em determinado nível, encaminhar à autoridade competente no nsível a seguir; </w:t>
      </w:r>
    </w:p>
    <w:p w14:paraId="74695F07" w14:textId="69B411D4" w:rsidR="000C4DD5" w:rsidRPr="0084397C" w:rsidRDefault="000C4DD5" w:rsidP="00075FB6">
      <w:pPr>
        <w:numPr>
          <w:ilvl w:val="0"/>
          <w:numId w:val="45"/>
        </w:numPr>
        <w:adjustRightInd w:val="0"/>
        <w:snapToGrid w:val="0"/>
        <w:spacing w:before="40" w:after="40"/>
        <w:ind w:left="567" w:hanging="283"/>
        <w:jc w:val="both"/>
        <w:rPr>
          <w:lang w:val="pt-PT"/>
        </w:rPr>
      </w:pPr>
      <w:r w:rsidRPr="0084397C">
        <w:rPr>
          <w:lang w:val="pt-PT"/>
        </w:rPr>
        <w:t>Prevenir os riscos e mitigar os impactos do Assédio Sexual (AS), Exploraçao e Abuso Sexual (EAS) facilitando o acesso ao serviço GBV, conscientizando os trabalhadores e a comunidade sobre AS e EAS e aplicando sanções contra os perpetradores de acordo com o código de conduta do projeto</w:t>
      </w:r>
    </w:p>
    <w:p w14:paraId="096F8D47" w14:textId="0EE17730" w:rsidR="000C4DD5" w:rsidRPr="0084397C" w:rsidRDefault="000C4DD5" w:rsidP="00075FB6">
      <w:pPr>
        <w:numPr>
          <w:ilvl w:val="0"/>
          <w:numId w:val="45"/>
        </w:numPr>
        <w:adjustRightInd w:val="0"/>
        <w:snapToGrid w:val="0"/>
        <w:spacing w:before="40" w:after="40"/>
        <w:ind w:left="567" w:hanging="283"/>
        <w:jc w:val="both"/>
        <w:rPr>
          <w:lang w:val="pt-PT"/>
        </w:rPr>
      </w:pPr>
      <w:r w:rsidRPr="0084397C">
        <w:rPr>
          <w:lang w:val="pt-PT"/>
        </w:rPr>
        <w:t>Encaminhar quaisquer casos não resolvidos para as autoridades competentes e,</w:t>
      </w:r>
    </w:p>
    <w:p w14:paraId="347F0160" w14:textId="2D070C7C" w:rsidR="000C4DD5" w:rsidRPr="0084397C" w:rsidRDefault="000C4DD5" w:rsidP="00075FB6">
      <w:pPr>
        <w:numPr>
          <w:ilvl w:val="0"/>
          <w:numId w:val="45"/>
        </w:numPr>
        <w:adjustRightInd w:val="0"/>
        <w:snapToGrid w:val="0"/>
        <w:spacing w:before="40" w:after="40"/>
        <w:ind w:left="567" w:hanging="283"/>
        <w:jc w:val="both"/>
        <w:rPr>
          <w:lang w:val="pt-PT"/>
        </w:rPr>
      </w:pPr>
      <w:r w:rsidRPr="0084397C">
        <w:rPr>
          <w:lang w:val="pt-PT"/>
        </w:rPr>
        <w:t>Analisar regularmente as queixas para avaliar se há problemas sistêmicos no projeto que devem ser resolvidos para mitigar os mesmos tipos de problemas relatados</w:t>
      </w:r>
    </w:p>
    <w:p w14:paraId="719AB7E7" w14:textId="6F8BC57E" w:rsidR="00962746" w:rsidRPr="0084397C" w:rsidRDefault="000C4DD5" w:rsidP="00764EE9">
      <w:pPr>
        <w:adjustRightInd w:val="0"/>
        <w:snapToGrid w:val="0"/>
        <w:spacing w:before="120" w:after="120"/>
        <w:jc w:val="both"/>
        <w:rPr>
          <w:lang w:val="pt-PT"/>
        </w:rPr>
      </w:pPr>
      <w:r w:rsidRPr="0084397C">
        <w:rPr>
          <w:lang w:val="pt-PT"/>
        </w:rPr>
        <w:t>O M</w:t>
      </w:r>
      <w:r w:rsidR="0087676F" w:rsidRPr="0084397C">
        <w:rPr>
          <w:lang w:val="pt-PT"/>
        </w:rPr>
        <w:t>R</w:t>
      </w:r>
      <w:r w:rsidRPr="0084397C">
        <w:rPr>
          <w:lang w:val="pt-PT"/>
        </w:rPr>
        <w:t xml:space="preserve">R, dentro dos quadros legais e culturais existentes, irá abarcar três níveis de resolução de queixas e reclamações, nomeadamente </w:t>
      </w:r>
      <w:r w:rsidR="00015F4D" w:rsidRPr="0084397C">
        <w:rPr>
          <w:lang w:val="pt-PT"/>
        </w:rPr>
        <w:t xml:space="preserve">(1) </w:t>
      </w:r>
      <w:r w:rsidRPr="0084397C">
        <w:rPr>
          <w:lang w:val="pt-PT"/>
        </w:rPr>
        <w:t xml:space="preserve">nível da local – comunitário, </w:t>
      </w:r>
      <w:r w:rsidR="00015F4D" w:rsidRPr="0084397C">
        <w:rPr>
          <w:lang w:val="pt-PT"/>
        </w:rPr>
        <w:t>(2) nível do projecto e (3)</w:t>
      </w:r>
      <w:r w:rsidRPr="0084397C">
        <w:rPr>
          <w:lang w:val="pt-PT"/>
        </w:rPr>
        <w:t xml:space="preserve"> nível judiciário – legal guinense. </w:t>
      </w:r>
      <w:r w:rsidR="00015F4D" w:rsidRPr="0084397C">
        <w:rPr>
          <w:lang w:val="pt-PT"/>
        </w:rPr>
        <w:t xml:space="preserve">O processo geral é que uma PAP deve primeiro apresentar uma queixa a nível local - comnitário. Caso não seja resolvido nesse nível, é encaminhado ao nível do projecto composto pelo Comitê de Resolução de Reclamações (CRR). E se, ainda assim não falcançado sucesso na resolução da reclamação, o reclamante pode prosseguir para o nivel mais acima que é do sistema judicial/legal. </w:t>
      </w:r>
    </w:p>
    <w:p w14:paraId="37BB527E" w14:textId="63A4FC4A" w:rsidR="00AA64AA" w:rsidRDefault="00AA64AA" w:rsidP="00764EE9">
      <w:pPr>
        <w:pStyle w:val="Caption"/>
        <w:keepNext/>
        <w:rPr>
          <w:b/>
          <w:bCs/>
          <w:i w:val="0"/>
          <w:iCs w:val="0"/>
          <w:sz w:val="24"/>
          <w:szCs w:val="24"/>
          <w:lang w:val="pt-PT"/>
        </w:rPr>
      </w:pPr>
      <w:bookmarkStart w:id="113" w:name="_Toc137552228"/>
      <w:r w:rsidRPr="0084397C">
        <w:rPr>
          <w:b/>
          <w:bCs/>
          <w:i w:val="0"/>
          <w:iCs w:val="0"/>
          <w:sz w:val="24"/>
          <w:szCs w:val="24"/>
          <w:lang w:val="pt-PT"/>
        </w:rPr>
        <w:lastRenderedPageBreak/>
        <w:t xml:space="preserve">Figura </w:t>
      </w:r>
      <w:r w:rsidRPr="0084397C">
        <w:rPr>
          <w:b/>
          <w:bCs/>
          <w:i w:val="0"/>
          <w:iCs w:val="0"/>
          <w:sz w:val="24"/>
          <w:szCs w:val="24"/>
        </w:rPr>
        <w:fldChar w:fldCharType="begin"/>
      </w:r>
      <w:r w:rsidRPr="0084397C">
        <w:rPr>
          <w:b/>
          <w:bCs/>
          <w:i w:val="0"/>
          <w:iCs w:val="0"/>
          <w:sz w:val="24"/>
          <w:szCs w:val="24"/>
          <w:lang w:val="pt-PT"/>
        </w:rPr>
        <w:instrText xml:space="preserve"> SEQ Figura \* ARABIC </w:instrText>
      </w:r>
      <w:r w:rsidRPr="0084397C">
        <w:rPr>
          <w:b/>
          <w:bCs/>
          <w:i w:val="0"/>
          <w:iCs w:val="0"/>
          <w:sz w:val="24"/>
          <w:szCs w:val="24"/>
        </w:rPr>
        <w:fldChar w:fldCharType="separate"/>
      </w:r>
      <w:r w:rsidRPr="0084397C">
        <w:rPr>
          <w:b/>
          <w:bCs/>
          <w:i w:val="0"/>
          <w:iCs w:val="0"/>
          <w:noProof/>
          <w:sz w:val="24"/>
          <w:szCs w:val="24"/>
          <w:lang w:val="pt-PT"/>
        </w:rPr>
        <w:t>2</w:t>
      </w:r>
      <w:r w:rsidRPr="0084397C">
        <w:rPr>
          <w:b/>
          <w:bCs/>
          <w:i w:val="0"/>
          <w:iCs w:val="0"/>
          <w:sz w:val="24"/>
          <w:szCs w:val="24"/>
        </w:rPr>
        <w:fldChar w:fldCharType="end"/>
      </w:r>
      <w:r w:rsidRPr="0084397C">
        <w:rPr>
          <w:b/>
          <w:bCs/>
          <w:i w:val="0"/>
          <w:iCs w:val="0"/>
          <w:sz w:val="24"/>
          <w:szCs w:val="24"/>
          <w:lang w:val="pt-PT"/>
        </w:rPr>
        <w:t xml:space="preserve">:  </w:t>
      </w:r>
      <w:r w:rsidRPr="0084397C">
        <w:rPr>
          <w:i w:val="0"/>
          <w:iCs w:val="0"/>
          <w:sz w:val="24"/>
          <w:szCs w:val="24"/>
          <w:lang w:val="pt-PT"/>
        </w:rPr>
        <w:t>Estrutura do Mecanismo de Resolução de Reclamações</w:t>
      </w:r>
      <w:bookmarkEnd w:id="113"/>
      <w:r w:rsidRPr="0084397C">
        <w:rPr>
          <w:b/>
          <w:bCs/>
          <w:i w:val="0"/>
          <w:iCs w:val="0"/>
          <w:sz w:val="24"/>
          <w:szCs w:val="24"/>
          <w:lang w:val="pt-PT"/>
        </w:rPr>
        <w:t xml:space="preserve"> </w:t>
      </w:r>
    </w:p>
    <w:p w14:paraId="0D45449E" w14:textId="27B76CFF" w:rsidR="00F151D5" w:rsidRPr="00F151D5" w:rsidRDefault="00F151D5" w:rsidP="00F151D5">
      <w:pPr>
        <w:rPr>
          <w:lang w:val="pt-PT"/>
        </w:rPr>
      </w:pPr>
      <w:r>
        <w:rPr>
          <w:noProof/>
          <w:lang w:val="pt-PT"/>
        </w:rPr>
        <w:drawing>
          <wp:inline distT="0" distB="0" distL="0" distR="0" wp14:anchorId="42DD49C7" wp14:editId="52388684">
            <wp:extent cx="5486400" cy="3200400"/>
            <wp:effectExtent l="0" t="57150" r="0" b="571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14:paraId="7C579457" w14:textId="2B3B667D" w:rsidR="000C4DD5" w:rsidRPr="00FB1FFE" w:rsidRDefault="00FF2199" w:rsidP="00764EE9">
      <w:pPr>
        <w:pStyle w:val="Heading3"/>
        <w:numPr>
          <w:ilvl w:val="2"/>
          <w:numId w:val="1"/>
        </w:numPr>
        <w:adjustRightInd w:val="0"/>
        <w:snapToGrid w:val="0"/>
        <w:spacing w:before="120" w:after="120"/>
        <w:ind w:left="851" w:hanging="284"/>
        <w:jc w:val="both"/>
        <w:rPr>
          <w:rFonts w:ascii="Times New Roman" w:hAnsi="Times New Roman" w:cs="Times New Roman"/>
          <w:b/>
          <w:color w:val="auto"/>
          <w:lang w:val="pt-PT"/>
        </w:rPr>
      </w:pPr>
      <w:bookmarkStart w:id="114" w:name="_Toc137552196"/>
      <w:r w:rsidRPr="00FB1FFE">
        <w:rPr>
          <w:rFonts w:ascii="Times New Roman" w:hAnsi="Times New Roman" w:cs="Times New Roman"/>
          <w:b/>
          <w:color w:val="auto"/>
          <w:lang w:val="pt-PT"/>
        </w:rPr>
        <w:t>Nível Local</w:t>
      </w:r>
      <w:r w:rsidR="000C4DD5" w:rsidRPr="00FB1FFE">
        <w:rPr>
          <w:rFonts w:ascii="Times New Roman" w:hAnsi="Times New Roman" w:cs="Times New Roman"/>
          <w:b/>
          <w:color w:val="auto"/>
          <w:lang w:val="pt-PT"/>
        </w:rPr>
        <w:t xml:space="preserve"> –</w:t>
      </w:r>
      <w:r w:rsidR="00AA64AA" w:rsidRPr="00FB1FFE">
        <w:rPr>
          <w:rFonts w:ascii="Times New Roman" w:hAnsi="Times New Roman" w:cs="Times New Roman"/>
          <w:b/>
          <w:color w:val="auto"/>
          <w:lang w:val="pt-PT"/>
        </w:rPr>
        <w:t xml:space="preserve"> </w:t>
      </w:r>
      <w:r w:rsidR="000C4DD5" w:rsidRPr="00FB1FFE">
        <w:rPr>
          <w:rFonts w:ascii="Times New Roman" w:hAnsi="Times New Roman" w:cs="Times New Roman"/>
          <w:b/>
          <w:color w:val="auto"/>
          <w:lang w:val="pt-PT"/>
        </w:rPr>
        <w:t>comunitário</w:t>
      </w:r>
      <w:bookmarkEnd w:id="114"/>
      <w:r w:rsidR="000C4DD5" w:rsidRPr="00FB1FFE">
        <w:rPr>
          <w:rFonts w:ascii="Times New Roman" w:hAnsi="Times New Roman" w:cs="Times New Roman"/>
          <w:b/>
          <w:color w:val="auto"/>
          <w:lang w:val="pt-PT"/>
        </w:rPr>
        <w:t xml:space="preserve"> </w:t>
      </w:r>
    </w:p>
    <w:p w14:paraId="42DC9B6D" w14:textId="77777777" w:rsidR="00015F4D" w:rsidRPr="00FB1FFE" w:rsidRDefault="00015F4D" w:rsidP="00764EE9">
      <w:pPr>
        <w:adjustRightInd w:val="0"/>
        <w:snapToGrid w:val="0"/>
        <w:spacing w:before="120" w:after="120"/>
        <w:jc w:val="both"/>
        <w:rPr>
          <w:lang w:val="pt-PT"/>
        </w:rPr>
      </w:pPr>
      <w:r w:rsidRPr="00FB1FFE">
        <w:rPr>
          <w:lang w:val="pt-PT"/>
        </w:rPr>
        <w:t xml:space="preserve">As comunidades locais possuem mecanismos tradicionais e culturais de resolução de reclamações. Espera-se que algumas disputas no nível da comunidade possam ser resolvidas usando esses mecanismos, sem o envolvimento do projeto e/ou representantes do Governo em nível local e nacional. A comunidade e ssuas lideranças podem estar envolvidos a este nível. </w:t>
      </w:r>
    </w:p>
    <w:p w14:paraId="2E56A073" w14:textId="36630172" w:rsidR="00015F4D" w:rsidRPr="00FB1FFE" w:rsidRDefault="00015F4D" w:rsidP="00764EE9">
      <w:pPr>
        <w:adjustRightInd w:val="0"/>
        <w:snapToGrid w:val="0"/>
        <w:spacing w:before="120" w:after="120"/>
        <w:jc w:val="both"/>
        <w:rPr>
          <w:lang w:val="pt-PT"/>
        </w:rPr>
      </w:pPr>
      <w:r w:rsidRPr="00FB1FFE">
        <w:rPr>
          <w:lang w:val="pt-PT"/>
        </w:rPr>
        <w:t xml:space="preserve">Todas as reclamações não delicadas e menores serão tratadas no mecanismo de reclamações em nível local, que deve ser estabelecido três meses após a entrada em vigor do projecto. As disputas relacionadas a questões tradicionais e consuetudinárias, como propriedade da terra, herança e limites da terra, entre outras, serão encaminhadas a este mecanismo tradicional de resolução de disputas. A composição específica e outros detalhes serão especificados antes da implementação do projeto. Se a reclamação não puder ser resolvida neste nível, a PAP será aconselhada a prosseguir para o próximo nível, o nível do projecto - Comitê de Resolução de Reclamações do projecto. </w:t>
      </w:r>
    </w:p>
    <w:p w14:paraId="7C1A838C" w14:textId="3CF6A17D" w:rsidR="004E68B9" w:rsidRPr="00FB1FFE" w:rsidRDefault="00FF2199" w:rsidP="00764EE9">
      <w:pPr>
        <w:pStyle w:val="Heading3"/>
        <w:numPr>
          <w:ilvl w:val="2"/>
          <w:numId w:val="1"/>
        </w:numPr>
        <w:adjustRightInd w:val="0"/>
        <w:snapToGrid w:val="0"/>
        <w:spacing w:before="120" w:after="120"/>
        <w:ind w:left="851" w:hanging="284"/>
        <w:jc w:val="both"/>
        <w:rPr>
          <w:rFonts w:ascii="Times New Roman" w:hAnsi="Times New Roman" w:cs="Times New Roman"/>
          <w:b/>
          <w:color w:val="auto"/>
          <w:lang w:val="pt-PT"/>
        </w:rPr>
      </w:pPr>
      <w:bookmarkStart w:id="115" w:name="_Toc137552197"/>
      <w:r w:rsidRPr="00FB1FFE">
        <w:rPr>
          <w:rFonts w:ascii="Times New Roman" w:hAnsi="Times New Roman" w:cs="Times New Roman"/>
          <w:b/>
          <w:color w:val="auto"/>
          <w:lang w:val="pt-PT"/>
        </w:rPr>
        <w:t>Nível do Projecto</w:t>
      </w:r>
      <w:r w:rsidR="00015F4D" w:rsidRPr="00FB1FFE">
        <w:rPr>
          <w:rFonts w:ascii="Times New Roman" w:hAnsi="Times New Roman" w:cs="Times New Roman"/>
          <w:b/>
          <w:color w:val="auto"/>
          <w:lang w:val="pt-PT"/>
        </w:rPr>
        <w:t xml:space="preserve"> - Comitê de Resolução de Reclamações</w:t>
      </w:r>
      <w:bookmarkEnd w:id="115"/>
    </w:p>
    <w:p w14:paraId="0F3B4B23" w14:textId="30EBD821" w:rsidR="00015F4D" w:rsidRPr="0084397C" w:rsidRDefault="00A34759" w:rsidP="00764EE9">
      <w:pPr>
        <w:adjustRightInd w:val="0"/>
        <w:snapToGrid w:val="0"/>
        <w:spacing w:before="120" w:after="120"/>
        <w:jc w:val="both"/>
        <w:rPr>
          <w:lang w:val="pt-PT"/>
        </w:rPr>
      </w:pPr>
      <w:r w:rsidRPr="00FB1FFE">
        <w:rPr>
          <w:lang w:val="pt-PT"/>
        </w:rPr>
        <w:t xml:space="preserve">O Comitê de Resolução de Reclamações (CRR) será responsável por receber e resolver reclamações de maneira justa, objetiva, responsável, eficaz, oportuna e responsável </w:t>
      </w:r>
      <w:r w:rsidRPr="0084397C">
        <w:rPr>
          <w:lang w:val="pt-PT"/>
        </w:rPr>
        <w:t>em todas as fases do ciclo de vida do projeto. Tratará de todas as queixas que não tenham sido resolvidas no nível anterior, o nível local.</w:t>
      </w:r>
    </w:p>
    <w:p w14:paraId="6873E525" w14:textId="44A34E83" w:rsidR="00A34759" w:rsidRPr="0084397C" w:rsidRDefault="00015F4D" w:rsidP="00764EE9">
      <w:pPr>
        <w:adjustRightInd w:val="0"/>
        <w:snapToGrid w:val="0"/>
        <w:spacing w:before="120" w:after="120"/>
        <w:jc w:val="both"/>
        <w:rPr>
          <w:lang w:val="pt-PT"/>
        </w:rPr>
      </w:pPr>
      <w:r w:rsidRPr="0084397C">
        <w:rPr>
          <w:lang w:val="pt-PT"/>
        </w:rPr>
        <w:t>A este nível, são colocadas reclamações tais como violações na saúde e segurança da comunidade, p</w:t>
      </w:r>
      <w:r w:rsidR="00A34759" w:rsidRPr="0084397C">
        <w:rPr>
          <w:lang w:val="pt-PT"/>
        </w:rPr>
        <w:t xml:space="preserve">roblemas de reassentamento, furtos de euipamentos e maquinarias, entre outros. Para casos relacionados com VBG nomeadamente EAS, AS e AEI são a este nível tratados. </w:t>
      </w:r>
      <w:r w:rsidRPr="0084397C">
        <w:rPr>
          <w:lang w:val="pt-PT"/>
        </w:rPr>
        <w:t xml:space="preserve">Todos os sobreviventes de </w:t>
      </w:r>
      <w:r w:rsidR="00A34759" w:rsidRPr="0084397C">
        <w:rPr>
          <w:lang w:val="pt-PT"/>
        </w:rPr>
        <w:t xml:space="preserve">EAS, AS e AEI </w:t>
      </w:r>
      <w:r w:rsidRPr="0084397C">
        <w:rPr>
          <w:lang w:val="pt-PT"/>
        </w:rPr>
        <w:t>que denunciem abuso por meio desses canais serão orientados ao provedor de serviç</w:t>
      </w:r>
      <w:r w:rsidR="00A34759" w:rsidRPr="0084397C">
        <w:rPr>
          <w:lang w:val="pt-PT"/>
        </w:rPr>
        <w:t xml:space="preserve">os de </w:t>
      </w:r>
      <w:r w:rsidRPr="0084397C">
        <w:rPr>
          <w:lang w:val="pt-PT"/>
        </w:rPr>
        <w:t>V</w:t>
      </w:r>
      <w:r w:rsidR="00A34759" w:rsidRPr="0084397C">
        <w:rPr>
          <w:lang w:val="pt-PT"/>
        </w:rPr>
        <w:t>BG</w:t>
      </w:r>
      <w:r w:rsidRPr="0084397C">
        <w:rPr>
          <w:lang w:val="pt-PT"/>
        </w:rPr>
        <w:t>, se os sobreviventes assim o de</w:t>
      </w:r>
      <w:r w:rsidR="00A34759" w:rsidRPr="0084397C">
        <w:rPr>
          <w:lang w:val="pt-PT"/>
        </w:rPr>
        <w:t>sejarem, e o especialista em VBG</w:t>
      </w:r>
      <w:r w:rsidRPr="0084397C">
        <w:rPr>
          <w:lang w:val="pt-PT"/>
        </w:rPr>
        <w:t xml:space="preserve"> </w:t>
      </w:r>
      <w:r w:rsidRPr="0084397C">
        <w:rPr>
          <w:lang w:val="pt-PT"/>
        </w:rPr>
        <w:lastRenderedPageBreak/>
        <w:t>do projeto será informado imediatamente para gerenciar a reclamação</w:t>
      </w:r>
      <w:r w:rsidR="00A34759" w:rsidRPr="0084397C">
        <w:rPr>
          <w:lang w:val="pt-PT"/>
        </w:rPr>
        <w:t xml:space="preserve">, garantindo pporém confidencialidade e protecção da vítima. As responsabilidades do CRR </w:t>
      </w:r>
      <w:r w:rsidR="00AA64AA" w:rsidRPr="0084397C">
        <w:rPr>
          <w:lang w:val="pt-PT"/>
        </w:rPr>
        <w:t>incluem,</w:t>
      </w:r>
      <w:r w:rsidR="00A34759" w:rsidRPr="0084397C">
        <w:rPr>
          <w:lang w:val="pt-PT"/>
        </w:rPr>
        <w:t xml:space="preserve"> mas não se limitam a:</w:t>
      </w:r>
    </w:p>
    <w:p w14:paraId="412AB527" w14:textId="4807E090" w:rsidR="00A34759" w:rsidRPr="0084397C" w:rsidRDefault="00A34759" w:rsidP="00F151D5">
      <w:pPr>
        <w:numPr>
          <w:ilvl w:val="0"/>
          <w:numId w:val="45"/>
        </w:numPr>
        <w:adjustRightInd w:val="0"/>
        <w:snapToGrid w:val="0"/>
        <w:spacing w:before="40" w:after="40"/>
        <w:ind w:left="567" w:hanging="283"/>
        <w:jc w:val="both"/>
        <w:rPr>
          <w:lang w:val="pt-PT"/>
        </w:rPr>
      </w:pPr>
      <w:r w:rsidRPr="0084397C">
        <w:rPr>
          <w:lang w:val="pt-PT"/>
        </w:rPr>
        <w:t>Desenvolver e divulgar os procedimentos de gestão de reclamações</w:t>
      </w:r>
    </w:p>
    <w:p w14:paraId="1E74648C" w14:textId="713EE082" w:rsidR="00A34759" w:rsidRPr="0084397C" w:rsidRDefault="00A34759" w:rsidP="00F151D5">
      <w:pPr>
        <w:numPr>
          <w:ilvl w:val="0"/>
          <w:numId w:val="45"/>
        </w:numPr>
        <w:adjustRightInd w:val="0"/>
        <w:snapToGrid w:val="0"/>
        <w:spacing w:before="40" w:after="40"/>
        <w:ind w:left="567" w:hanging="283"/>
        <w:jc w:val="both"/>
        <w:rPr>
          <w:lang w:val="pt-PT"/>
        </w:rPr>
      </w:pPr>
      <w:r w:rsidRPr="0084397C">
        <w:rPr>
          <w:lang w:val="pt-PT"/>
        </w:rPr>
        <w:t>Receber, registar, verificar, investigar e acompanhar as reclamações</w:t>
      </w:r>
    </w:p>
    <w:p w14:paraId="72421E5B" w14:textId="1437C028" w:rsidR="00A34759" w:rsidRPr="0084397C" w:rsidRDefault="00A34759" w:rsidP="00F151D5">
      <w:pPr>
        <w:numPr>
          <w:ilvl w:val="0"/>
          <w:numId w:val="45"/>
        </w:numPr>
        <w:adjustRightInd w:val="0"/>
        <w:snapToGrid w:val="0"/>
        <w:spacing w:before="40" w:after="40"/>
        <w:ind w:left="567" w:hanging="283"/>
        <w:jc w:val="both"/>
        <w:rPr>
          <w:lang w:val="pt-PT"/>
        </w:rPr>
      </w:pPr>
      <w:r w:rsidRPr="0084397C">
        <w:rPr>
          <w:lang w:val="pt-PT"/>
        </w:rPr>
        <w:t>Julgar reclamações</w:t>
      </w:r>
    </w:p>
    <w:p w14:paraId="6D937E8B" w14:textId="39D38BC8" w:rsidR="00A34759" w:rsidRPr="0084397C" w:rsidRDefault="00A34759" w:rsidP="00F151D5">
      <w:pPr>
        <w:numPr>
          <w:ilvl w:val="0"/>
          <w:numId w:val="45"/>
        </w:numPr>
        <w:adjustRightInd w:val="0"/>
        <w:snapToGrid w:val="0"/>
        <w:spacing w:before="40" w:after="40"/>
        <w:ind w:left="567" w:hanging="283"/>
        <w:jc w:val="both"/>
        <w:rPr>
          <w:lang w:val="pt-PT"/>
        </w:rPr>
      </w:pPr>
      <w:r w:rsidRPr="0084397C">
        <w:rPr>
          <w:lang w:val="pt-PT"/>
        </w:rPr>
        <w:t>Monitorar e avaliar o cumprimento dos acordos alcançados por meio do mecanismo de reclamações.</w:t>
      </w:r>
    </w:p>
    <w:p w14:paraId="69A9A330" w14:textId="6752A09B" w:rsidR="00A34759" w:rsidRPr="0084397C" w:rsidRDefault="00A34759" w:rsidP="00764EE9">
      <w:pPr>
        <w:adjustRightInd w:val="0"/>
        <w:snapToGrid w:val="0"/>
        <w:spacing w:before="120" w:after="120"/>
        <w:jc w:val="both"/>
        <w:rPr>
          <w:lang w:val="pt-PT"/>
        </w:rPr>
      </w:pPr>
      <w:r w:rsidRPr="0084397C">
        <w:rPr>
          <w:lang w:val="pt-PT"/>
        </w:rPr>
        <w:t>O CRR irá incluir as seguitnes pessoas:</w:t>
      </w:r>
    </w:p>
    <w:p w14:paraId="2DFAB497" w14:textId="77777777" w:rsidR="00A34759" w:rsidRPr="0084397C" w:rsidRDefault="00A34759" w:rsidP="00F151D5">
      <w:pPr>
        <w:numPr>
          <w:ilvl w:val="0"/>
          <w:numId w:val="45"/>
        </w:numPr>
        <w:adjustRightInd w:val="0"/>
        <w:snapToGrid w:val="0"/>
        <w:spacing w:before="40" w:after="40"/>
        <w:ind w:left="567" w:hanging="283"/>
        <w:jc w:val="both"/>
        <w:rPr>
          <w:lang w:val="pt-PT"/>
        </w:rPr>
      </w:pPr>
      <w:r w:rsidRPr="0084397C">
        <w:rPr>
          <w:lang w:val="pt-PT"/>
        </w:rPr>
        <w:t>Coordenador do Projeto, UIP ou seu representante;</w:t>
      </w:r>
    </w:p>
    <w:p w14:paraId="2CF4B59E" w14:textId="20C62F08" w:rsidR="00A34759" w:rsidRPr="0084397C" w:rsidRDefault="00A34759" w:rsidP="00F151D5">
      <w:pPr>
        <w:numPr>
          <w:ilvl w:val="0"/>
          <w:numId w:val="45"/>
        </w:numPr>
        <w:adjustRightInd w:val="0"/>
        <w:snapToGrid w:val="0"/>
        <w:spacing w:before="40" w:after="40"/>
        <w:ind w:left="567" w:hanging="283"/>
        <w:jc w:val="both"/>
        <w:rPr>
          <w:lang w:val="pt-PT"/>
        </w:rPr>
      </w:pPr>
      <w:r w:rsidRPr="0084397C">
        <w:rPr>
          <w:lang w:val="pt-PT"/>
        </w:rPr>
        <w:t>Especialistas ambiental, social</w:t>
      </w:r>
      <w:r w:rsidR="0092317B" w:rsidRPr="0084397C">
        <w:rPr>
          <w:lang w:val="pt-PT"/>
        </w:rPr>
        <w:t>, de desenvolvimento social – que será o secretário do comité,</w:t>
      </w:r>
      <w:r w:rsidRPr="0084397C">
        <w:rPr>
          <w:lang w:val="pt-PT"/>
        </w:rPr>
        <w:t xml:space="preserve"> e </w:t>
      </w:r>
      <w:r w:rsidR="0092317B" w:rsidRPr="0084397C">
        <w:rPr>
          <w:lang w:val="pt-PT"/>
        </w:rPr>
        <w:t xml:space="preserve">o </w:t>
      </w:r>
      <w:r w:rsidRPr="0084397C">
        <w:rPr>
          <w:lang w:val="pt-PT"/>
        </w:rPr>
        <w:t>de VBG</w:t>
      </w:r>
    </w:p>
    <w:p w14:paraId="05B216E9" w14:textId="77777777" w:rsidR="00A34759" w:rsidRPr="0084397C" w:rsidRDefault="00A34759" w:rsidP="00F151D5">
      <w:pPr>
        <w:numPr>
          <w:ilvl w:val="0"/>
          <w:numId w:val="45"/>
        </w:numPr>
        <w:adjustRightInd w:val="0"/>
        <w:snapToGrid w:val="0"/>
        <w:spacing w:before="40" w:after="40"/>
        <w:ind w:left="567" w:hanging="283"/>
        <w:jc w:val="both"/>
        <w:rPr>
          <w:lang w:val="pt-PT"/>
        </w:rPr>
      </w:pPr>
      <w:r w:rsidRPr="0084397C">
        <w:rPr>
          <w:lang w:val="pt-PT"/>
        </w:rPr>
        <w:t xml:space="preserve"> Uma ONG que opera na área de VBG;</w:t>
      </w:r>
    </w:p>
    <w:p w14:paraId="5B09A0BB" w14:textId="77777777" w:rsidR="00A34759" w:rsidRPr="0084397C" w:rsidRDefault="00A34759" w:rsidP="00F151D5">
      <w:pPr>
        <w:numPr>
          <w:ilvl w:val="0"/>
          <w:numId w:val="45"/>
        </w:numPr>
        <w:adjustRightInd w:val="0"/>
        <w:snapToGrid w:val="0"/>
        <w:spacing w:before="40" w:after="40"/>
        <w:ind w:left="567" w:hanging="283"/>
        <w:jc w:val="both"/>
        <w:rPr>
          <w:lang w:val="pt-PT"/>
        </w:rPr>
      </w:pPr>
      <w:r w:rsidRPr="0084397C">
        <w:rPr>
          <w:lang w:val="pt-PT"/>
        </w:rPr>
        <w:t xml:space="preserve">Grupo de lidenraça local (conselho da comunidade); </w:t>
      </w:r>
    </w:p>
    <w:p w14:paraId="27E137FC" w14:textId="77777777" w:rsidR="00A34759" w:rsidRPr="0084397C" w:rsidRDefault="00A34759" w:rsidP="00F151D5">
      <w:pPr>
        <w:numPr>
          <w:ilvl w:val="0"/>
          <w:numId w:val="45"/>
        </w:numPr>
        <w:adjustRightInd w:val="0"/>
        <w:snapToGrid w:val="0"/>
        <w:spacing w:before="40" w:after="40"/>
        <w:ind w:left="567" w:hanging="283"/>
        <w:jc w:val="both"/>
        <w:rPr>
          <w:lang w:val="pt-PT"/>
        </w:rPr>
      </w:pPr>
      <w:r w:rsidRPr="0084397C">
        <w:rPr>
          <w:lang w:val="pt-PT"/>
        </w:rPr>
        <w:t xml:space="preserve">Um representante das PAPs; </w:t>
      </w:r>
    </w:p>
    <w:p w14:paraId="082002A1" w14:textId="13AF5887" w:rsidR="00A34759" w:rsidRPr="0084397C" w:rsidRDefault="00A34759" w:rsidP="00F151D5">
      <w:pPr>
        <w:numPr>
          <w:ilvl w:val="0"/>
          <w:numId w:val="45"/>
        </w:numPr>
        <w:adjustRightInd w:val="0"/>
        <w:snapToGrid w:val="0"/>
        <w:spacing w:before="40" w:after="40"/>
        <w:ind w:left="567" w:hanging="283"/>
        <w:jc w:val="both"/>
        <w:rPr>
          <w:lang w:val="pt-PT"/>
        </w:rPr>
      </w:pPr>
      <w:r w:rsidRPr="0084397C">
        <w:rPr>
          <w:lang w:val="pt-PT"/>
        </w:rPr>
        <w:t xml:space="preserve">Representante de umas das instituições governamentais envolvidas </w:t>
      </w:r>
      <w:r w:rsidR="0092317B" w:rsidRPr="0084397C">
        <w:rPr>
          <w:lang w:val="pt-PT"/>
        </w:rPr>
        <w:t>ligadas a acção social, mulher ou género</w:t>
      </w:r>
      <w:r w:rsidRPr="0084397C">
        <w:rPr>
          <w:lang w:val="pt-PT"/>
        </w:rPr>
        <w:t>Acção Social</w:t>
      </w:r>
    </w:p>
    <w:p w14:paraId="1E2D30E3" w14:textId="42349744" w:rsidR="00A34759" w:rsidRPr="00FB1FFE" w:rsidRDefault="0092317B" w:rsidP="00764EE9">
      <w:pPr>
        <w:adjustRightInd w:val="0"/>
        <w:snapToGrid w:val="0"/>
        <w:spacing w:before="120" w:after="120"/>
        <w:jc w:val="both"/>
        <w:rPr>
          <w:lang w:val="pt-PT"/>
        </w:rPr>
      </w:pPr>
      <w:r w:rsidRPr="0084397C">
        <w:rPr>
          <w:lang w:val="pt-PT"/>
        </w:rPr>
        <w:t>Se a este nível o reclamante não se sentir satisfeito, será aconselhado a buscar a resolução de reclamações por meio do sistema judicial existente, conforme previsto na legislação em vigor.</w:t>
      </w:r>
      <w:r w:rsidR="00AA64AA" w:rsidRPr="0084397C">
        <w:rPr>
          <w:lang w:val="pt-PT"/>
        </w:rPr>
        <w:t xml:space="preserve"> </w:t>
      </w:r>
      <w:r w:rsidRPr="0084397C">
        <w:rPr>
          <w:lang w:val="pt-PT"/>
        </w:rPr>
        <w:t xml:space="preserve">Os </w:t>
      </w:r>
      <w:r w:rsidRPr="00FB1FFE">
        <w:rPr>
          <w:lang w:val="pt-PT"/>
        </w:rPr>
        <w:t>custos legais arcados pelo reclamante serão de sua responsabilidade.</w:t>
      </w:r>
    </w:p>
    <w:p w14:paraId="087E847D" w14:textId="5D8D47EC" w:rsidR="0092317B" w:rsidRPr="00FB1FFE" w:rsidRDefault="00FF2199" w:rsidP="00764EE9">
      <w:pPr>
        <w:pStyle w:val="Heading3"/>
        <w:numPr>
          <w:ilvl w:val="2"/>
          <w:numId w:val="1"/>
        </w:numPr>
        <w:adjustRightInd w:val="0"/>
        <w:snapToGrid w:val="0"/>
        <w:spacing w:before="120" w:after="120"/>
        <w:ind w:left="851" w:hanging="284"/>
        <w:jc w:val="both"/>
        <w:rPr>
          <w:rFonts w:ascii="Times New Roman" w:hAnsi="Times New Roman" w:cs="Times New Roman"/>
          <w:color w:val="auto"/>
          <w:lang w:val="pt-PT"/>
        </w:rPr>
      </w:pPr>
      <w:bookmarkStart w:id="116" w:name="_Toc137552198"/>
      <w:r w:rsidRPr="00FB1FFE">
        <w:rPr>
          <w:rFonts w:ascii="Times New Roman" w:hAnsi="Times New Roman" w:cs="Times New Roman"/>
          <w:b/>
          <w:color w:val="auto"/>
          <w:lang w:val="pt-PT"/>
        </w:rPr>
        <w:t>Nível Legal</w:t>
      </w:r>
      <w:bookmarkEnd w:id="116"/>
    </w:p>
    <w:p w14:paraId="78AD6DBF" w14:textId="5F42A360" w:rsidR="0092317B" w:rsidRPr="00FB1FFE" w:rsidRDefault="0092317B" w:rsidP="00764EE9">
      <w:pPr>
        <w:spacing w:before="120" w:after="120"/>
        <w:jc w:val="both"/>
        <w:rPr>
          <w:lang w:val="pt-PT"/>
        </w:rPr>
      </w:pPr>
      <w:r w:rsidRPr="00FB1FFE">
        <w:rPr>
          <w:lang w:val="pt-PT"/>
        </w:rPr>
        <w:t xml:space="preserve">Este nivel diz respeito as intituições judiciais existentes na Guine Bissau mais concretamente o tribunal Judicial. Neste nível, o reclamante poderá colocar sua reclamação e aguardar pelo desfecho. </w:t>
      </w:r>
    </w:p>
    <w:p w14:paraId="6081CEE3" w14:textId="1A82961C" w:rsidR="0092317B" w:rsidRPr="00FB1FFE" w:rsidRDefault="0092317B" w:rsidP="00764EE9">
      <w:pPr>
        <w:spacing w:before="120" w:after="120"/>
        <w:jc w:val="both"/>
        <w:rPr>
          <w:lang w:val="pt-PT"/>
        </w:rPr>
      </w:pPr>
      <w:r w:rsidRPr="00FB1FFE">
        <w:rPr>
          <w:lang w:val="pt-PT"/>
        </w:rPr>
        <w:t xml:space="preserve">De referir que, a UIP do projecto não participa a este nível e que todos os custos inerentes a este nível serão da responsabilidade do reclamante. </w:t>
      </w:r>
    </w:p>
    <w:p w14:paraId="1769B24F" w14:textId="1FA16F9F" w:rsidR="00962746" w:rsidRPr="00FB1FFE" w:rsidRDefault="006334E2" w:rsidP="00764EE9">
      <w:pPr>
        <w:pStyle w:val="Heading2"/>
        <w:numPr>
          <w:ilvl w:val="1"/>
          <w:numId w:val="1"/>
        </w:numPr>
        <w:adjustRightInd w:val="0"/>
        <w:snapToGrid w:val="0"/>
        <w:spacing w:before="120" w:after="120"/>
        <w:ind w:left="567" w:hanging="283"/>
        <w:jc w:val="both"/>
        <w:rPr>
          <w:rFonts w:ascii="Times New Roman" w:hAnsi="Times New Roman" w:cs="Times New Roman"/>
          <w:color w:val="auto"/>
          <w:sz w:val="24"/>
          <w:szCs w:val="24"/>
          <w:lang w:val="pt-PT"/>
        </w:rPr>
      </w:pPr>
      <w:bookmarkStart w:id="117" w:name="_Toc137552199"/>
      <w:r w:rsidRPr="00FB1FFE">
        <w:rPr>
          <w:rFonts w:ascii="Times New Roman" w:hAnsi="Times New Roman" w:cs="Times New Roman"/>
          <w:b/>
          <w:color w:val="auto"/>
          <w:sz w:val="24"/>
          <w:szCs w:val="24"/>
          <w:lang w:val="pt-PT"/>
        </w:rPr>
        <w:t>PROCESSO DE RESOLUÇÃO DE RECLAMAÇÕES</w:t>
      </w:r>
      <w:bookmarkEnd w:id="117"/>
    </w:p>
    <w:p w14:paraId="4AD1923B" w14:textId="7E9F8749" w:rsidR="00962746" w:rsidRPr="00FB1FFE" w:rsidRDefault="001C0AB9" w:rsidP="00764EE9">
      <w:pPr>
        <w:adjustRightInd w:val="0"/>
        <w:snapToGrid w:val="0"/>
        <w:spacing w:before="120" w:after="120"/>
        <w:jc w:val="both"/>
        <w:rPr>
          <w:lang w:val="pt-PT"/>
        </w:rPr>
      </w:pPr>
      <w:r w:rsidRPr="00FB1FFE">
        <w:rPr>
          <w:lang w:val="pt-PT"/>
        </w:rPr>
        <w:t>A comunidade será informada e sensibilizada sobre a existência e utilização do MRR através de avisos de rádio, reuniões comunitárias, grupos focais. Serão realizadas actividades de divulgação e formações de sensibilização por parte da UIP sobre o MRR durante as actividades dos estudos de viabilidade e de AIAS</w:t>
      </w:r>
      <w:r w:rsidR="00CE1558" w:rsidRPr="00FB1FFE">
        <w:rPr>
          <w:lang w:val="pt-PT"/>
        </w:rPr>
        <w:t>.</w:t>
      </w:r>
      <w:r w:rsidR="00AA64AA" w:rsidRPr="00FB1FFE">
        <w:rPr>
          <w:lang w:val="pt-PT"/>
        </w:rPr>
        <w:t xml:space="preserve"> </w:t>
      </w:r>
      <w:r w:rsidRPr="00FB1FFE">
        <w:rPr>
          <w:lang w:val="pt-PT"/>
        </w:rPr>
        <w:t>Os seguintes procedimentos serão seguidos no tratamento de reclamações:</w:t>
      </w:r>
    </w:p>
    <w:p w14:paraId="7249A1BA" w14:textId="6C806D47" w:rsidR="00962746" w:rsidRPr="00FB1FFE" w:rsidRDefault="00962746" w:rsidP="00764EE9">
      <w:pPr>
        <w:adjustRightInd w:val="0"/>
        <w:snapToGrid w:val="0"/>
        <w:spacing w:before="120" w:after="120"/>
        <w:jc w:val="both"/>
        <w:rPr>
          <w:lang w:val="pt-PT"/>
        </w:rPr>
      </w:pPr>
      <w:r w:rsidRPr="00FB1FFE">
        <w:rPr>
          <w:rFonts w:eastAsiaTheme="majorEastAsia"/>
          <w:b/>
          <w:lang w:val="pt-PT"/>
        </w:rPr>
        <w:t xml:space="preserve">Recebimento e </w:t>
      </w:r>
      <w:r w:rsidR="00AA64AA" w:rsidRPr="00FB1FFE">
        <w:rPr>
          <w:rFonts w:eastAsiaTheme="majorEastAsia"/>
          <w:b/>
          <w:lang w:val="pt-PT"/>
        </w:rPr>
        <w:t>registo</w:t>
      </w:r>
      <w:r w:rsidRPr="00FB1FFE">
        <w:rPr>
          <w:rFonts w:eastAsiaTheme="majorEastAsia"/>
          <w:b/>
          <w:lang w:val="pt-PT"/>
        </w:rPr>
        <w:t xml:space="preserve"> de reclamações</w:t>
      </w:r>
    </w:p>
    <w:p w14:paraId="0DCE6013" w14:textId="4FB084DC" w:rsidR="00962746" w:rsidRPr="0084397C" w:rsidRDefault="0040100B" w:rsidP="00764EE9">
      <w:pPr>
        <w:adjustRightInd w:val="0"/>
        <w:snapToGrid w:val="0"/>
        <w:spacing w:before="120" w:after="120"/>
        <w:jc w:val="both"/>
        <w:rPr>
          <w:lang w:val="pt-PT"/>
        </w:rPr>
      </w:pPr>
      <w:r w:rsidRPr="0084397C">
        <w:rPr>
          <w:lang w:val="pt-PT"/>
        </w:rPr>
        <w:t>No âmbito do MR</w:t>
      </w:r>
      <w:r w:rsidR="00962746" w:rsidRPr="0084397C">
        <w:rPr>
          <w:lang w:val="pt-PT"/>
        </w:rPr>
        <w:t xml:space="preserve">R, as reclamações das PI&amp;As ou seus representantes podem ser comunicadas verbalmente (pessoalmente ao oficial responsável pelo registo da reclamação ou por meio de conversa telefónica que imediatamente é registado – vede formulário de Registo de Queixas no anexo 1) ou por escrito (através do registo oficial no livro). Todas as queixas / reclamações relacionadas à implementação do projeto serão devidamente registadas e integradas em relatórios que serão emitidos mensalmente. O relatório incluirá uma análise da frequência de ocorrência de </w:t>
      </w:r>
      <w:r w:rsidR="00962746" w:rsidRPr="0084397C">
        <w:rPr>
          <w:lang w:val="pt-PT"/>
        </w:rPr>
        <w:lastRenderedPageBreak/>
        <w:t>cada queixa e ou reclamação, passos dados para sua resolução, intervenientes na resolução, recomendações, entre outros aspectos.</w:t>
      </w:r>
    </w:p>
    <w:p w14:paraId="414863FD" w14:textId="77777777" w:rsidR="00962746" w:rsidRPr="0084397C" w:rsidRDefault="00962746" w:rsidP="00764EE9">
      <w:pPr>
        <w:adjustRightInd w:val="0"/>
        <w:snapToGrid w:val="0"/>
        <w:spacing w:before="120" w:after="120"/>
        <w:jc w:val="both"/>
        <w:rPr>
          <w:lang w:val="pt-PT"/>
        </w:rPr>
      </w:pPr>
      <w:r w:rsidRPr="0084397C">
        <w:rPr>
          <w:lang w:val="pt-PT"/>
        </w:rPr>
        <w:t xml:space="preserve">Em paralelo, estarão disponíveis: </w:t>
      </w:r>
    </w:p>
    <w:p w14:paraId="1130A566" w14:textId="0C1CC433" w:rsidR="00962746" w:rsidRPr="0084397C" w:rsidRDefault="00962746" w:rsidP="00F151D5">
      <w:pPr>
        <w:numPr>
          <w:ilvl w:val="0"/>
          <w:numId w:val="45"/>
        </w:numPr>
        <w:adjustRightInd w:val="0"/>
        <w:snapToGrid w:val="0"/>
        <w:spacing w:before="40" w:after="40"/>
        <w:ind w:left="567" w:hanging="283"/>
        <w:jc w:val="both"/>
        <w:rPr>
          <w:lang w:val="pt-PT"/>
        </w:rPr>
      </w:pPr>
      <w:r w:rsidRPr="0084397C">
        <w:rPr>
          <w:lang w:val="pt-PT"/>
        </w:rPr>
        <w:t xml:space="preserve">Caixas com livro de registo de queixas, reclamações e/ou sugestões em locais estratégicos em locais previamente identificados em coordenação os técnicos </w:t>
      </w:r>
      <w:r w:rsidR="0040100B" w:rsidRPr="0084397C">
        <w:rPr>
          <w:lang w:val="pt-PT"/>
        </w:rPr>
        <w:t>envolvidos na implementação do WARDIP</w:t>
      </w:r>
      <w:r w:rsidRPr="0084397C">
        <w:rPr>
          <w:lang w:val="pt-PT"/>
        </w:rPr>
        <w:t>,</w:t>
      </w:r>
    </w:p>
    <w:p w14:paraId="1245EE48" w14:textId="77777777" w:rsidR="00962746" w:rsidRPr="0084397C" w:rsidRDefault="00962746" w:rsidP="00F151D5">
      <w:pPr>
        <w:numPr>
          <w:ilvl w:val="0"/>
          <w:numId w:val="45"/>
        </w:numPr>
        <w:adjustRightInd w:val="0"/>
        <w:snapToGrid w:val="0"/>
        <w:spacing w:before="40" w:after="40"/>
        <w:ind w:left="567" w:hanging="283"/>
        <w:jc w:val="both"/>
        <w:rPr>
          <w:lang w:val="pt-PT"/>
        </w:rPr>
      </w:pPr>
      <w:r w:rsidRPr="0084397C">
        <w:rPr>
          <w:lang w:val="pt-PT"/>
        </w:rPr>
        <w:t>Linhas telefónicas, com números previamente disponibilizados, estarão disponíveis,</w:t>
      </w:r>
    </w:p>
    <w:p w14:paraId="1FD30ACA" w14:textId="77777777" w:rsidR="00962746" w:rsidRPr="0084397C" w:rsidRDefault="00962746" w:rsidP="00F151D5">
      <w:pPr>
        <w:numPr>
          <w:ilvl w:val="0"/>
          <w:numId w:val="45"/>
        </w:numPr>
        <w:adjustRightInd w:val="0"/>
        <w:snapToGrid w:val="0"/>
        <w:spacing w:before="40" w:after="40"/>
        <w:ind w:left="567" w:hanging="283"/>
        <w:jc w:val="both"/>
        <w:rPr>
          <w:lang w:val="pt-PT"/>
        </w:rPr>
      </w:pPr>
      <w:r w:rsidRPr="0084397C">
        <w:rPr>
          <w:lang w:val="pt-PT"/>
        </w:rPr>
        <w:t>Uma linha verde através da qual todas as reclamações podem ser canalizadas pelos subprojectos, na fase de implementação que, deverá estar disponível 24 horas por dia horas.</w:t>
      </w:r>
    </w:p>
    <w:p w14:paraId="7E51978F" w14:textId="0EBD53F5" w:rsidR="00962746" w:rsidRPr="0084397C" w:rsidRDefault="00962746" w:rsidP="00764EE9">
      <w:pPr>
        <w:adjustRightInd w:val="0"/>
        <w:snapToGrid w:val="0"/>
        <w:spacing w:before="120" w:after="120"/>
        <w:jc w:val="both"/>
        <w:rPr>
          <w:lang w:val="pt-PT"/>
        </w:rPr>
      </w:pPr>
      <w:r w:rsidRPr="0084397C">
        <w:rPr>
          <w:lang w:val="pt-PT"/>
        </w:rPr>
        <w:t>Estas ferramentas para apresentação de queixas e reclamações, estarão disponíveis todos os dias úteis na semana, incluindo os lugares onde os livros de registo de queixas e reclamações. De referir que, no caso da PAP ou PI&amp;As desejar registar uma queixa ou reclamação em anonimato, pode fazê-lo não preenchendo os dados pessoais, a assinatura e outras informações de contato.</w:t>
      </w:r>
      <w:r w:rsidR="00AA64AA" w:rsidRPr="0084397C">
        <w:rPr>
          <w:lang w:val="pt-PT"/>
        </w:rPr>
        <w:t xml:space="preserve"> </w:t>
      </w:r>
    </w:p>
    <w:p w14:paraId="70FD18B7" w14:textId="77E44FA9" w:rsidR="00962746" w:rsidRPr="0084397C" w:rsidRDefault="00962746" w:rsidP="00764EE9">
      <w:pPr>
        <w:adjustRightInd w:val="0"/>
        <w:snapToGrid w:val="0"/>
        <w:spacing w:before="120" w:after="120"/>
        <w:jc w:val="both"/>
        <w:rPr>
          <w:color w:val="FF0000"/>
          <w:lang w:val="pt-PT"/>
        </w:rPr>
      </w:pPr>
      <w:bookmarkStart w:id="118" w:name="_Toc94177452"/>
      <w:r w:rsidRPr="0084397C">
        <w:rPr>
          <w:b/>
          <w:lang w:val="pt-PT"/>
        </w:rPr>
        <w:t>Resolução e encerramento</w:t>
      </w:r>
      <w:bookmarkEnd w:id="118"/>
      <w:r w:rsidRPr="0084397C">
        <w:rPr>
          <w:b/>
          <w:lang w:val="pt-PT"/>
        </w:rPr>
        <w:t xml:space="preserve"> </w:t>
      </w:r>
    </w:p>
    <w:p w14:paraId="38AA0FDA" w14:textId="77777777" w:rsidR="00962746" w:rsidRPr="0084397C" w:rsidRDefault="00962746" w:rsidP="00764EE9">
      <w:pPr>
        <w:pStyle w:val="ListParagraph"/>
        <w:numPr>
          <w:ilvl w:val="0"/>
          <w:numId w:val="31"/>
        </w:numPr>
        <w:adjustRightInd w:val="0"/>
        <w:snapToGrid w:val="0"/>
        <w:spacing w:before="120" w:after="120"/>
        <w:ind w:left="567" w:hanging="283"/>
        <w:jc w:val="both"/>
        <w:rPr>
          <w:b/>
          <w:lang w:val="pt-PT"/>
        </w:rPr>
      </w:pPr>
      <w:r w:rsidRPr="0084397C">
        <w:rPr>
          <w:b/>
          <w:lang w:val="pt-PT"/>
        </w:rPr>
        <w:t>Atribuição de responsabilidade</w:t>
      </w:r>
    </w:p>
    <w:p w14:paraId="6F2F0345" w14:textId="08F31AAD" w:rsidR="00962746" w:rsidRPr="0084397C" w:rsidRDefault="00962746" w:rsidP="00764EE9">
      <w:pPr>
        <w:adjustRightInd w:val="0"/>
        <w:snapToGrid w:val="0"/>
        <w:spacing w:before="120" w:after="120"/>
        <w:jc w:val="both"/>
        <w:rPr>
          <w:lang w:val="pt-PT"/>
        </w:rPr>
      </w:pPr>
      <w:r w:rsidRPr="0084397C">
        <w:rPr>
          <w:lang w:val="pt-PT"/>
        </w:rPr>
        <w:t>Assim que a queixa ou reclamação for recebida e registada, em função do assunto e na questão que preocupa o queixoso ou reclamante, um oficial de reclamações, que deve ser nomeado pelo comitê de gestão do reassentamento, identificará a entidade ou pessoal responsável pela resolução.</w:t>
      </w:r>
    </w:p>
    <w:p w14:paraId="799D6F8A" w14:textId="77777777" w:rsidR="00962746" w:rsidRPr="0084397C" w:rsidRDefault="00962746" w:rsidP="00764EE9">
      <w:pPr>
        <w:pStyle w:val="ListParagraph"/>
        <w:numPr>
          <w:ilvl w:val="0"/>
          <w:numId w:val="31"/>
        </w:numPr>
        <w:adjustRightInd w:val="0"/>
        <w:snapToGrid w:val="0"/>
        <w:spacing w:before="120" w:after="120"/>
        <w:ind w:left="567" w:hanging="283"/>
        <w:jc w:val="both"/>
        <w:rPr>
          <w:b/>
          <w:lang w:val="pt-PT"/>
        </w:rPr>
      </w:pPr>
      <w:r w:rsidRPr="0084397C">
        <w:rPr>
          <w:b/>
          <w:lang w:val="pt-PT"/>
        </w:rPr>
        <w:t>Investigação da queixa</w:t>
      </w:r>
    </w:p>
    <w:p w14:paraId="27CCFC8B" w14:textId="48C91AFC" w:rsidR="00962746" w:rsidRPr="0084397C" w:rsidRDefault="00962746" w:rsidP="00764EE9">
      <w:pPr>
        <w:adjustRightInd w:val="0"/>
        <w:snapToGrid w:val="0"/>
        <w:spacing w:before="120" w:after="120"/>
        <w:jc w:val="both"/>
        <w:rPr>
          <w:lang w:val="pt-PT"/>
        </w:rPr>
      </w:pPr>
      <w:r w:rsidRPr="0084397C">
        <w:rPr>
          <w:lang w:val="pt-PT"/>
        </w:rPr>
        <w:t xml:space="preserve">O oficial de reclamações, os técnicos das </w:t>
      </w:r>
      <w:r w:rsidR="0040100B" w:rsidRPr="0084397C">
        <w:rPr>
          <w:lang w:val="pt-PT"/>
        </w:rPr>
        <w:t xml:space="preserve">insituições envolvidas na implementação do </w:t>
      </w:r>
      <w:r w:rsidR="00AA64AA" w:rsidRPr="0084397C">
        <w:rPr>
          <w:lang w:val="pt-PT"/>
        </w:rPr>
        <w:t>WARDIP e</w:t>
      </w:r>
      <w:r w:rsidRPr="0084397C">
        <w:rPr>
          <w:lang w:val="pt-PT"/>
        </w:rPr>
        <w:t xml:space="preserve"> os especialistas de salvaguardas da UIP e as entidades locais envolvidas na solução da queixa e reclamações devem conduzir uma investigação sobre os factos relacionados a inquietação. Esta acção deve ter como objectivo estabelecer e analisar (dentre outros aspectos verificar o local de ocorrência, frequência, envolvidos, entre outros), as causas da queixa ou reclamação e, posteriormente, identificar medidas de solução ou mitigação adequadas para a mesma.</w:t>
      </w:r>
    </w:p>
    <w:p w14:paraId="7E011A43" w14:textId="661D0139" w:rsidR="00962746" w:rsidRPr="0084397C" w:rsidRDefault="00962746" w:rsidP="00764EE9">
      <w:pPr>
        <w:adjustRightInd w:val="0"/>
        <w:snapToGrid w:val="0"/>
        <w:spacing w:before="120" w:after="120"/>
        <w:jc w:val="both"/>
        <w:rPr>
          <w:lang w:val="pt-PT"/>
        </w:rPr>
      </w:pPr>
      <w:r w:rsidRPr="0084397C">
        <w:rPr>
          <w:lang w:val="pt-PT"/>
        </w:rPr>
        <w:t xml:space="preserve">Ainda como parte dessa investigação, </w:t>
      </w:r>
      <w:r w:rsidR="0040100B" w:rsidRPr="0084397C">
        <w:rPr>
          <w:lang w:val="pt-PT"/>
        </w:rPr>
        <w:t>a equipa de salvaguardas ambientais e sociais da UIP e os técnicos na implementação do WARDIP envolvidos,</w:t>
      </w:r>
      <w:r w:rsidRPr="0084397C">
        <w:rPr>
          <w:lang w:val="pt-PT"/>
        </w:rPr>
        <w:t xml:space="preserve"> também poderão manter discussões confidenciais com as partes envolvidas para alcançar um entendimento sobre a questão em discussão logo no início. </w:t>
      </w:r>
      <w:r w:rsidR="00AA64AA" w:rsidRPr="0084397C">
        <w:rPr>
          <w:lang w:val="pt-PT"/>
        </w:rPr>
        <w:t>A investigação</w:t>
      </w:r>
      <w:r w:rsidRPr="0084397C">
        <w:rPr>
          <w:lang w:val="pt-PT"/>
        </w:rPr>
        <w:t xml:space="preserve"> do site deve ser concluída em no máximo 5 dias úteis após o recebimento da reclamação.</w:t>
      </w:r>
    </w:p>
    <w:p w14:paraId="0B597E45" w14:textId="00DDD08F" w:rsidR="00962746" w:rsidRPr="0084397C" w:rsidRDefault="00962746" w:rsidP="00764EE9">
      <w:pPr>
        <w:pStyle w:val="ListParagraph"/>
        <w:numPr>
          <w:ilvl w:val="0"/>
          <w:numId w:val="31"/>
        </w:numPr>
        <w:adjustRightInd w:val="0"/>
        <w:snapToGrid w:val="0"/>
        <w:spacing w:before="120" w:after="120"/>
        <w:ind w:left="567" w:hanging="283"/>
        <w:jc w:val="both"/>
        <w:rPr>
          <w:b/>
          <w:lang w:val="pt-PT"/>
        </w:rPr>
      </w:pPr>
      <w:r w:rsidRPr="0084397C">
        <w:rPr>
          <w:b/>
          <w:lang w:val="pt-PT"/>
        </w:rPr>
        <w:t xml:space="preserve">Resolução </w:t>
      </w:r>
    </w:p>
    <w:p w14:paraId="034DCF59" w14:textId="77777777" w:rsidR="00962746" w:rsidRPr="0084397C" w:rsidRDefault="00962746" w:rsidP="00764EE9">
      <w:pPr>
        <w:adjustRightInd w:val="0"/>
        <w:snapToGrid w:val="0"/>
        <w:spacing w:before="120" w:after="120"/>
        <w:jc w:val="both"/>
        <w:rPr>
          <w:lang w:val="pt-PT"/>
        </w:rPr>
      </w:pPr>
      <w:r w:rsidRPr="0084397C">
        <w:rPr>
          <w:lang w:val="pt-PT"/>
        </w:rPr>
        <w:t>Com base no entendimento assim desenvolvido, o oficial de reclamações, em consulta com as entidades envolvidas, deve identificar uma solução adequada para a queixa ou reclamação em causa. Esta tarefa deve fornecer informações para esclarecer a situação, para tomada de medidas para mitigar a inquietação ou compensar qualquer dano que tenha sido causado por exemplo por compensação financeira, e introduzir medidas de mitigação para evitar que o problema se repita no futuro. Esta solução deve ser comunicada ao reclamante no prazo de 5 dias úteis após a conclusão da investigação. Se o problema estiver além do alcance do oficial de reclamações, ele deve ser escalado para um nível hierárquico – o nível da UIP.</w:t>
      </w:r>
    </w:p>
    <w:p w14:paraId="5B18383C" w14:textId="77777777" w:rsidR="00962746" w:rsidRPr="0084397C" w:rsidRDefault="00962746" w:rsidP="00764EE9">
      <w:pPr>
        <w:adjustRightInd w:val="0"/>
        <w:snapToGrid w:val="0"/>
        <w:spacing w:before="120" w:after="120"/>
        <w:jc w:val="both"/>
        <w:rPr>
          <w:lang w:val="pt-PT"/>
        </w:rPr>
      </w:pPr>
      <w:r w:rsidRPr="0084397C">
        <w:rPr>
          <w:lang w:val="pt-PT"/>
        </w:rPr>
        <w:lastRenderedPageBreak/>
        <w:t xml:space="preserve">Ao nível da UIP, deve, por sua vez, garantir que a solução da inquietação não ultrapasse 10 dias úteis a partir de sua activação, depois de submetido pelo oficial de reclamações. </w:t>
      </w:r>
    </w:p>
    <w:p w14:paraId="4B324AC3" w14:textId="01C4D315" w:rsidR="00962746" w:rsidRPr="0084397C" w:rsidRDefault="00962746" w:rsidP="00764EE9">
      <w:pPr>
        <w:adjustRightInd w:val="0"/>
        <w:snapToGrid w:val="0"/>
        <w:spacing w:before="120" w:after="120"/>
        <w:jc w:val="both"/>
        <w:rPr>
          <w:lang w:val="pt-PT"/>
        </w:rPr>
      </w:pPr>
      <w:r w:rsidRPr="0084397C">
        <w:rPr>
          <w:lang w:val="pt-PT"/>
        </w:rPr>
        <w:t xml:space="preserve">Informação e comunicação sobre o processo deve ser fornecida ao queixoso ou reclamante, e se </w:t>
      </w:r>
      <w:r w:rsidR="00AA64AA" w:rsidRPr="0084397C">
        <w:rPr>
          <w:lang w:val="pt-PT"/>
        </w:rPr>
        <w:t>porventura</w:t>
      </w:r>
      <w:r w:rsidRPr="0084397C">
        <w:rPr>
          <w:lang w:val="pt-PT"/>
        </w:rPr>
        <w:t xml:space="preserve"> em qualquer momento o queixoso ou reclamante não estiver satisfeito com a solução encontrada tem a prerrogativa de optar por encaminhar o seu processo para o nível a seguir, nível de tribunal judicial no local </w:t>
      </w:r>
    </w:p>
    <w:p w14:paraId="00A0082C" w14:textId="76E28B44" w:rsidR="005C0A30" w:rsidRPr="0084397C" w:rsidRDefault="005C0A30" w:rsidP="00764EE9">
      <w:pPr>
        <w:pStyle w:val="ListParagraph"/>
        <w:numPr>
          <w:ilvl w:val="0"/>
          <w:numId w:val="31"/>
        </w:numPr>
        <w:adjustRightInd w:val="0"/>
        <w:snapToGrid w:val="0"/>
        <w:spacing w:before="120" w:after="120"/>
        <w:ind w:left="567" w:hanging="283"/>
        <w:jc w:val="both"/>
        <w:rPr>
          <w:b/>
          <w:lang w:val="pt-PT"/>
        </w:rPr>
      </w:pPr>
      <w:r w:rsidRPr="0084397C">
        <w:rPr>
          <w:b/>
          <w:lang w:val="pt-PT"/>
        </w:rPr>
        <w:t>Medidas corretivas</w:t>
      </w:r>
    </w:p>
    <w:p w14:paraId="0E76DBE0" w14:textId="665DBCF1" w:rsidR="005C0A30" w:rsidRPr="0084397C" w:rsidRDefault="005C0A30" w:rsidP="00764EE9">
      <w:pPr>
        <w:adjustRightInd w:val="0"/>
        <w:snapToGrid w:val="0"/>
        <w:spacing w:before="120" w:after="120"/>
        <w:jc w:val="both"/>
        <w:rPr>
          <w:lang w:val="pt-PT"/>
        </w:rPr>
      </w:pPr>
      <w:r w:rsidRPr="0084397C">
        <w:rPr>
          <w:lang w:val="pt-PT"/>
        </w:rPr>
        <w:t>A implementação das medidas adotadas pelo Comité não pode ocorrer sem o acordo prévio de ambas as partes, especialmente do reclamante, para evitar todas as formas de insatisfação e abuso. O procedimento para implementação da(s) ação(ões) corretiva(s) inicia-se 05 (cinco) dias úteis após o reclamante acusar o recebimento da carta comunicando-lhe as soluções adotadas e sua concordância com a decisão sobre as medidas propostas.</w:t>
      </w:r>
    </w:p>
    <w:p w14:paraId="0948E0DE" w14:textId="0AEEEC3C" w:rsidR="005C0A30" w:rsidRPr="0084397C" w:rsidRDefault="005C0A30" w:rsidP="00764EE9">
      <w:pPr>
        <w:pStyle w:val="ListParagraph"/>
        <w:numPr>
          <w:ilvl w:val="0"/>
          <w:numId w:val="31"/>
        </w:numPr>
        <w:adjustRightInd w:val="0"/>
        <w:snapToGrid w:val="0"/>
        <w:spacing w:before="120" w:after="120"/>
        <w:ind w:left="567" w:hanging="283"/>
        <w:jc w:val="both"/>
        <w:rPr>
          <w:b/>
          <w:lang w:val="pt-PT"/>
        </w:rPr>
      </w:pPr>
      <w:r w:rsidRPr="0084397C">
        <w:rPr>
          <w:b/>
          <w:lang w:val="pt-PT"/>
        </w:rPr>
        <w:t>Judicial</w:t>
      </w:r>
    </w:p>
    <w:p w14:paraId="36123F1F" w14:textId="77777777" w:rsidR="005C0A30" w:rsidRPr="0084397C" w:rsidRDefault="005C0A30" w:rsidP="00764EE9">
      <w:pPr>
        <w:adjustRightInd w:val="0"/>
        <w:snapToGrid w:val="0"/>
        <w:spacing w:before="120" w:after="120"/>
        <w:jc w:val="both"/>
        <w:rPr>
          <w:lang w:val="pt-PT"/>
        </w:rPr>
      </w:pPr>
      <w:r w:rsidRPr="0084397C">
        <w:rPr>
          <w:lang w:val="pt-PT"/>
        </w:rPr>
        <w:t>Se todas as tentativas de resolução amigável não forem aceitáveis para o reclamante, este pode recorrer ao sistema judicial, como foi referido.</w:t>
      </w:r>
    </w:p>
    <w:p w14:paraId="34F823A6" w14:textId="77777777" w:rsidR="005C0A30" w:rsidRPr="0084397C" w:rsidRDefault="005C0A30" w:rsidP="00764EE9">
      <w:pPr>
        <w:adjustRightInd w:val="0"/>
        <w:snapToGrid w:val="0"/>
        <w:spacing w:before="120" w:after="120"/>
        <w:jc w:val="both"/>
        <w:rPr>
          <w:lang w:val="pt-PT"/>
        </w:rPr>
      </w:pPr>
      <w:r w:rsidRPr="0084397C">
        <w:rPr>
          <w:lang w:val="pt-PT"/>
        </w:rPr>
        <w:t xml:space="preserve">Devem ser tomadas todas as medidas no sentido de promover a resolução amigável das reclamações (excepto as relativas à EAS, AS e EAI) através do mecanismo criado para o efeito, mas os reclamantes podem optar livremente pelo procedimento judicial se assim o entenderem. Desta forma, os reclamanete devem ser informados de sua liberdade de recorrer ao sistema judicial. Custos legais ou custos relacionados a recursos legais serão arcados pelo reclamante. </w:t>
      </w:r>
    </w:p>
    <w:p w14:paraId="68C652C7" w14:textId="6C05AA36" w:rsidR="005C0A30" w:rsidRPr="0084397C" w:rsidRDefault="005C0A30" w:rsidP="00764EE9">
      <w:pPr>
        <w:pStyle w:val="ListParagraph"/>
        <w:numPr>
          <w:ilvl w:val="0"/>
          <w:numId w:val="31"/>
        </w:numPr>
        <w:adjustRightInd w:val="0"/>
        <w:snapToGrid w:val="0"/>
        <w:spacing w:before="120" w:after="120"/>
        <w:ind w:left="567" w:hanging="283"/>
        <w:jc w:val="both"/>
        <w:rPr>
          <w:lang w:val="pt-PT"/>
        </w:rPr>
      </w:pPr>
      <w:r w:rsidRPr="0084397C">
        <w:rPr>
          <w:b/>
          <w:lang w:val="pt-PT"/>
        </w:rPr>
        <w:t>Conclusão ou encerramento da reclamação</w:t>
      </w:r>
    </w:p>
    <w:p w14:paraId="6881E58B" w14:textId="7DB2B90E" w:rsidR="005C0A30" w:rsidRPr="0084397C" w:rsidRDefault="005C0A30" w:rsidP="00764EE9">
      <w:pPr>
        <w:adjustRightInd w:val="0"/>
        <w:snapToGrid w:val="0"/>
        <w:spacing w:before="120" w:after="120"/>
        <w:jc w:val="both"/>
        <w:rPr>
          <w:lang w:val="pt-PT"/>
        </w:rPr>
      </w:pPr>
      <w:r w:rsidRPr="0084397C">
        <w:rPr>
          <w:lang w:val="pt-PT"/>
        </w:rPr>
        <w:t>O procedimento será encerrado pelo CRR se a mediação for satisfatória para as partes, caso em que o reclamante deverá confirmar por escrito o cumprimento da resolução. O processo é encerrado após 05 (cinco) dias úteis contados da data de implementação da decisão corretiva, que será</w:t>
      </w:r>
      <w:r w:rsidR="00DB20AA" w:rsidRPr="0084397C">
        <w:rPr>
          <w:lang w:val="pt-PT"/>
        </w:rPr>
        <w:t xml:space="preserve"> então documentada e arquivada.</w:t>
      </w:r>
    </w:p>
    <w:p w14:paraId="16FA6644" w14:textId="03BAF808" w:rsidR="00DB20AA" w:rsidRPr="0084397C" w:rsidRDefault="00DB20AA" w:rsidP="00764EE9">
      <w:pPr>
        <w:adjustRightInd w:val="0"/>
        <w:snapToGrid w:val="0"/>
        <w:spacing w:before="120" w:after="120"/>
        <w:jc w:val="both"/>
        <w:rPr>
          <w:lang w:val="pt-PT"/>
        </w:rPr>
      </w:pPr>
      <w:r w:rsidRPr="0084397C">
        <w:rPr>
          <w:lang w:val="pt-PT"/>
        </w:rPr>
        <w:t xml:space="preserve">Todos os documentos de testemunho das reuniões que tiverem sido necessários realizar para alcançar à deliberação serão </w:t>
      </w:r>
      <w:r w:rsidR="00AA64AA" w:rsidRPr="0084397C">
        <w:rPr>
          <w:lang w:val="pt-PT"/>
        </w:rPr>
        <w:t>registados</w:t>
      </w:r>
      <w:r w:rsidRPr="0084397C">
        <w:rPr>
          <w:lang w:val="pt-PT"/>
        </w:rPr>
        <w:t xml:space="preserve"> no arquivo de reclamação. O sistema de arquivo permitirá o acesso à informação sobre: (i) reclamações recebidas; (ii) soluções encontradas; e (iii) reclamações não resolvidas que requerem ação adicional. O Livro de Registro de Reclamações é fornecido e será transferido para uma planilha Excel e será mantido em cópia física. Esta informação irá alimentar o sistema de monitoria e avaliação preparado para o efeito.</w:t>
      </w:r>
    </w:p>
    <w:p w14:paraId="2A415DAC" w14:textId="36C9EB34" w:rsidR="00DB20AA" w:rsidRPr="0084397C" w:rsidRDefault="00DB20AA" w:rsidP="00764EE9">
      <w:pPr>
        <w:pStyle w:val="ListParagraph"/>
        <w:numPr>
          <w:ilvl w:val="0"/>
          <w:numId w:val="31"/>
        </w:numPr>
        <w:adjustRightInd w:val="0"/>
        <w:snapToGrid w:val="0"/>
        <w:spacing w:before="120" w:after="120"/>
        <w:ind w:left="567" w:hanging="283"/>
        <w:jc w:val="both"/>
        <w:rPr>
          <w:b/>
          <w:lang w:val="pt-PT"/>
        </w:rPr>
      </w:pPr>
      <w:r w:rsidRPr="0084397C">
        <w:rPr>
          <w:b/>
          <w:lang w:val="pt-PT"/>
        </w:rPr>
        <w:t>Relatórios</w:t>
      </w:r>
    </w:p>
    <w:p w14:paraId="74D63282" w14:textId="2D518FAF" w:rsidR="00DB20AA" w:rsidRPr="0084397C" w:rsidRDefault="00DB20AA" w:rsidP="00764EE9">
      <w:pPr>
        <w:adjustRightInd w:val="0"/>
        <w:snapToGrid w:val="0"/>
        <w:spacing w:before="120" w:after="120"/>
        <w:jc w:val="both"/>
        <w:rPr>
          <w:lang w:val="pt-PT"/>
        </w:rPr>
      </w:pPr>
      <w:r w:rsidRPr="0084397C">
        <w:rPr>
          <w:lang w:val="pt-PT"/>
        </w:rPr>
        <w:t xml:space="preserve">Todas as reclamações recebidas serão </w:t>
      </w:r>
      <w:r w:rsidR="00AA64AA" w:rsidRPr="0084397C">
        <w:rPr>
          <w:lang w:val="pt-PT"/>
        </w:rPr>
        <w:t>registadas</w:t>
      </w:r>
      <w:r w:rsidRPr="0084397C">
        <w:rPr>
          <w:lang w:val="pt-PT"/>
        </w:rPr>
        <w:t xml:space="preserve"> no livro de registro de reclamações (Anexo 1) para reclamações não na categoria de VBG, EAS, As e EAI. Uma vez resolvidades e encerradas, a resolução deve ser </w:t>
      </w:r>
      <w:r w:rsidR="00AA64AA" w:rsidRPr="0084397C">
        <w:rPr>
          <w:lang w:val="pt-PT"/>
        </w:rPr>
        <w:t>registada</w:t>
      </w:r>
      <w:r w:rsidRPr="0084397C">
        <w:rPr>
          <w:lang w:val="pt-PT"/>
        </w:rPr>
        <w:t xml:space="preserve"> no prazo de dez (10) dias úteis, quer o reclamante aceite a resolução ou não. Esta operação permitirá documentar todo o processo de gestão de reclamações e retirar os devidos ensinamentos através de uma base de dados simples e adaptada para o efeito.</w:t>
      </w:r>
    </w:p>
    <w:p w14:paraId="6D128B97" w14:textId="77777777" w:rsidR="00DB20AA" w:rsidRPr="0084397C" w:rsidRDefault="00DB20AA" w:rsidP="00764EE9">
      <w:pPr>
        <w:adjustRightInd w:val="0"/>
        <w:snapToGrid w:val="0"/>
        <w:spacing w:before="120" w:after="120"/>
        <w:jc w:val="both"/>
        <w:rPr>
          <w:lang w:val="pt-PT"/>
        </w:rPr>
      </w:pPr>
      <w:r w:rsidRPr="0084397C">
        <w:rPr>
          <w:lang w:val="pt-PT"/>
        </w:rPr>
        <w:t xml:space="preserve">O banco de dados existente também sinalizará os problemas mais frequentes e os locais de origem das reclamações ou temas recorrentes e proporá medidas corretivas ao projeto, caso ocorram com frequência. Isso também será relatado às comunidades durante as reuniões das partes interessadas </w:t>
      </w:r>
      <w:r w:rsidRPr="0084397C">
        <w:rPr>
          <w:lang w:val="pt-PT"/>
        </w:rPr>
        <w:lastRenderedPageBreak/>
        <w:t xml:space="preserve">para demonstrar que ações corretivas foram tomadas para resolver problemas sistêmicos ou recorrentes. </w:t>
      </w:r>
    </w:p>
    <w:p w14:paraId="5A12B575" w14:textId="63D61E8E" w:rsidR="00DB20AA" w:rsidRPr="0084397C" w:rsidRDefault="00DB20AA" w:rsidP="00764EE9">
      <w:pPr>
        <w:adjustRightInd w:val="0"/>
        <w:snapToGrid w:val="0"/>
        <w:spacing w:before="120" w:after="120"/>
        <w:jc w:val="both"/>
        <w:rPr>
          <w:lang w:val="pt-PT"/>
        </w:rPr>
      </w:pPr>
      <w:r w:rsidRPr="0084397C">
        <w:rPr>
          <w:lang w:val="pt-PT"/>
        </w:rPr>
        <w:t>Durante a pesquisa/consultas intermediárias, o projeto também perguntará às partes interessadas sobre a eficácia, acessibilidade, confiabilidade e capacidade de resposta do MRR e buscará feedback sobre as mudanças recomendadas, se houver. Tais mudanças serão comunicadas às partes interessadas usando vários métodos (ou seja, mídia social, consultas à comunidade, wepages, etc.).</w:t>
      </w:r>
    </w:p>
    <w:p w14:paraId="1694D0FB" w14:textId="23281978" w:rsidR="00DB20AA" w:rsidRPr="0084397C" w:rsidRDefault="00DB20AA" w:rsidP="00764EE9">
      <w:pPr>
        <w:pStyle w:val="ListParagraph"/>
        <w:numPr>
          <w:ilvl w:val="0"/>
          <w:numId w:val="31"/>
        </w:numPr>
        <w:adjustRightInd w:val="0"/>
        <w:snapToGrid w:val="0"/>
        <w:spacing w:before="120" w:after="120"/>
        <w:ind w:left="567" w:hanging="283"/>
        <w:jc w:val="both"/>
        <w:rPr>
          <w:b/>
          <w:lang w:val="pt-PT"/>
        </w:rPr>
      </w:pPr>
      <w:r w:rsidRPr="0084397C">
        <w:rPr>
          <w:b/>
          <w:lang w:val="pt-PT"/>
        </w:rPr>
        <w:t xml:space="preserve">Reclamações Sensíveis – Violência Baseada no Gênero </w:t>
      </w:r>
    </w:p>
    <w:p w14:paraId="296B59B6" w14:textId="24EF05E6" w:rsidR="00DB20AA" w:rsidRPr="0084397C" w:rsidRDefault="00DB20AA" w:rsidP="00764EE9">
      <w:pPr>
        <w:adjustRightInd w:val="0"/>
        <w:snapToGrid w:val="0"/>
        <w:spacing w:before="120" w:after="120"/>
        <w:jc w:val="both"/>
        <w:rPr>
          <w:lang w:val="pt-PT"/>
        </w:rPr>
      </w:pPr>
      <w:r w:rsidRPr="0084397C">
        <w:rPr>
          <w:lang w:val="pt-PT"/>
        </w:rPr>
        <w:t xml:space="preserve">Para reclamações relacionadas a </w:t>
      </w:r>
      <w:r w:rsidR="00E8120C" w:rsidRPr="0084397C">
        <w:rPr>
          <w:lang w:val="pt-PT"/>
        </w:rPr>
        <w:t>EAS, AS e EAI</w:t>
      </w:r>
      <w:r w:rsidRPr="0084397C">
        <w:rPr>
          <w:lang w:val="pt-PT"/>
        </w:rPr>
        <w:t>, o procedimento de recebimento e tratamento da reclamação será diferente do procedimento para reclamações gerais descritas acima. Em todos os momentos, a abordagem para tais questões seguirá uma abordagem centrada no sobrevivente, garantindo a confidencialidade e agindo apenas com o consentimento informado do sobrevivente. A segurança das partes envolvidas não será v</w:t>
      </w:r>
      <w:r w:rsidR="00E8120C" w:rsidRPr="0084397C">
        <w:rPr>
          <w:lang w:val="pt-PT"/>
        </w:rPr>
        <w:t>iolada. Uma</w:t>
      </w:r>
      <w:r w:rsidRPr="0084397C">
        <w:rPr>
          <w:lang w:val="pt-PT"/>
        </w:rPr>
        <w:t xml:space="preserve"> </w:t>
      </w:r>
      <w:r w:rsidR="00E8120C" w:rsidRPr="0084397C">
        <w:rPr>
          <w:lang w:val="pt-PT"/>
        </w:rPr>
        <w:t xml:space="preserve">Equipa gestão de Queixas de EAS, AS, EAI </w:t>
      </w:r>
      <w:r w:rsidRPr="0084397C">
        <w:rPr>
          <w:lang w:val="pt-PT"/>
        </w:rPr>
        <w:t xml:space="preserve">será </w:t>
      </w:r>
      <w:r w:rsidR="00E8120C" w:rsidRPr="0084397C">
        <w:rPr>
          <w:lang w:val="pt-PT"/>
        </w:rPr>
        <w:t>criado para gerenciar casos que possam surgir. A Equipe de gestão de EAS/AS/EAI</w:t>
      </w:r>
      <w:r w:rsidRPr="0084397C">
        <w:rPr>
          <w:lang w:val="pt-PT"/>
        </w:rPr>
        <w:t xml:space="preserve"> incluirá</w:t>
      </w:r>
      <w:r w:rsidR="00E8120C" w:rsidRPr="0084397C">
        <w:rPr>
          <w:lang w:val="pt-PT"/>
        </w:rPr>
        <w:t xml:space="preserve"> os seguintes membros</w:t>
      </w:r>
      <w:r w:rsidRPr="0084397C">
        <w:rPr>
          <w:lang w:val="pt-PT"/>
        </w:rPr>
        <w:t>:</w:t>
      </w:r>
    </w:p>
    <w:p w14:paraId="41BC82A6" w14:textId="77777777" w:rsidR="00E8120C" w:rsidRPr="0084397C" w:rsidRDefault="00E8120C" w:rsidP="00F151D5">
      <w:pPr>
        <w:pStyle w:val="ListParagraph"/>
        <w:numPr>
          <w:ilvl w:val="0"/>
          <w:numId w:val="224"/>
        </w:numPr>
        <w:adjustRightInd w:val="0"/>
        <w:snapToGrid w:val="0"/>
        <w:spacing w:before="40" w:after="40"/>
        <w:jc w:val="both"/>
        <w:rPr>
          <w:lang w:val="pt-PT"/>
        </w:rPr>
      </w:pPr>
      <w:r w:rsidRPr="0084397C">
        <w:rPr>
          <w:lang w:val="pt-PT"/>
        </w:rPr>
        <w:t>Especialista em VBG;</w:t>
      </w:r>
    </w:p>
    <w:p w14:paraId="7BB315F1" w14:textId="77777777" w:rsidR="00E8120C" w:rsidRPr="0084397C" w:rsidRDefault="00E8120C" w:rsidP="00F151D5">
      <w:pPr>
        <w:pStyle w:val="ListParagraph"/>
        <w:numPr>
          <w:ilvl w:val="0"/>
          <w:numId w:val="224"/>
        </w:numPr>
        <w:adjustRightInd w:val="0"/>
        <w:snapToGrid w:val="0"/>
        <w:spacing w:before="40" w:after="40"/>
        <w:jc w:val="both"/>
        <w:rPr>
          <w:lang w:val="pt-PT"/>
        </w:rPr>
      </w:pPr>
      <w:r w:rsidRPr="0084397C">
        <w:rPr>
          <w:lang w:val="pt-PT"/>
        </w:rPr>
        <w:t>Um oficial de salvaguardas sociais ou ambientais (que terá treinamento de capacidade pelo Especialista VBG);</w:t>
      </w:r>
    </w:p>
    <w:p w14:paraId="76075037" w14:textId="3DCBEF93" w:rsidR="00E8120C" w:rsidRPr="0084397C" w:rsidRDefault="00E8120C" w:rsidP="00F151D5">
      <w:pPr>
        <w:pStyle w:val="ListParagraph"/>
        <w:numPr>
          <w:ilvl w:val="0"/>
          <w:numId w:val="224"/>
        </w:numPr>
        <w:adjustRightInd w:val="0"/>
        <w:snapToGrid w:val="0"/>
        <w:spacing w:before="40" w:after="40"/>
        <w:jc w:val="both"/>
        <w:rPr>
          <w:lang w:val="pt-PT"/>
        </w:rPr>
      </w:pPr>
      <w:r w:rsidRPr="0084397C">
        <w:rPr>
          <w:lang w:val="pt-PT"/>
        </w:rPr>
        <w:t xml:space="preserve">O gerente de saúde e segurança ocupacional da contratada, ou outra pessoa com a responsabilidade de abordar </w:t>
      </w:r>
      <w:r w:rsidR="00AA64AA" w:rsidRPr="0084397C">
        <w:rPr>
          <w:lang w:val="pt-PT"/>
        </w:rPr>
        <w:t>SEAS, AS</w:t>
      </w:r>
      <w:r w:rsidRPr="0084397C">
        <w:rPr>
          <w:lang w:val="pt-PT"/>
        </w:rPr>
        <w:t xml:space="preserve"> e EAI (tambem treinado pelo Especialista GBV); </w:t>
      </w:r>
    </w:p>
    <w:p w14:paraId="0EF0AF50" w14:textId="77777777" w:rsidR="00E8120C" w:rsidRPr="0084397C" w:rsidRDefault="00E8120C" w:rsidP="00F151D5">
      <w:pPr>
        <w:pStyle w:val="ListParagraph"/>
        <w:numPr>
          <w:ilvl w:val="0"/>
          <w:numId w:val="224"/>
        </w:numPr>
        <w:adjustRightInd w:val="0"/>
        <w:snapToGrid w:val="0"/>
        <w:spacing w:before="40" w:after="40"/>
        <w:jc w:val="both"/>
        <w:rPr>
          <w:lang w:val="pt-PT"/>
        </w:rPr>
      </w:pPr>
      <w:r w:rsidRPr="0084397C">
        <w:rPr>
          <w:lang w:val="pt-PT"/>
        </w:rPr>
        <w:t xml:space="preserve">Um representante de um provedor de serviços local com experiência em VBG e EAI (denominado de 'Provedor de Serviços') e, finalmente </w:t>
      </w:r>
    </w:p>
    <w:p w14:paraId="165D68D2" w14:textId="07F63481" w:rsidR="00DB20AA" w:rsidRPr="0084397C" w:rsidRDefault="00E8120C" w:rsidP="00F151D5">
      <w:pPr>
        <w:pStyle w:val="ListParagraph"/>
        <w:numPr>
          <w:ilvl w:val="0"/>
          <w:numId w:val="224"/>
        </w:numPr>
        <w:adjustRightInd w:val="0"/>
        <w:snapToGrid w:val="0"/>
        <w:spacing w:before="40" w:after="40"/>
        <w:jc w:val="both"/>
        <w:rPr>
          <w:lang w:val="pt-PT"/>
        </w:rPr>
      </w:pPr>
      <w:r w:rsidRPr="0084397C">
        <w:rPr>
          <w:lang w:val="pt-PT"/>
        </w:rPr>
        <w:t>Um representante do MTC, que será treinado pelo Especialista em VBG.</w:t>
      </w:r>
    </w:p>
    <w:p w14:paraId="0768F538" w14:textId="77777777" w:rsidR="00E8120C" w:rsidRPr="0084397C" w:rsidRDefault="00E8120C" w:rsidP="00764EE9">
      <w:pPr>
        <w:adjustRightInd w:val="0"/>
        <w:snapToGrid w:val="0"/>
        <w:spacing w:before="120" w:after="120"/>
        <w:jc w:val="both"/>
        <w:rPr>
          <w:lang w:val="pt-PT"/>
        </w:rPr>
      </w:pPr>
      <w:r w:rsidRPr="0084397C">
        <w:rPr>
          <w:lang w:val="pt-PT"/>
        </w:rPr>
        <w:t xml:space="preserve">Esses membros serão especialmente treinados na gestão e revisão de reclamações de EAS, AS e EAI numa perspectiva da importância duma abordagem centrada no sobrevivente, bem como princípios orientadores para atendimento de sobreviventes e gerenciamento de dados e reclamações de EAS/AS. </w:t>
      </w:r>
    </w:p>
    <w:p w14:paraId="2719A26E" w14:textId="373B3710" w:rsidR="00F151D5" w:rsidRDefault="00E8120C" w:rsidP="00764EE9">
      <w:pPr>
        <w:adjustRightInd w:val="0"/>
        <w:snapToGrid w:val="0"/>
        <w:spacing w:before="120" w:after="120"/>
        <w:jc w:val="both"/>
        <w:rPr>
          <w:lang w:val="pt-PT"/>
        </w:rPr>
      </w:pPr>
      <w:r w:rsidRPr="00FB1FFE">
        <w:rPr>
          <w:lang w:val="pt-PT"/>
        </w:rPr>
        <w:t xml:space="preserve">Contudo, se permitido pelo sobrevivente, um representante de um prestador de serviços deve participar do comitê de gestão para fornecer defesa em nome do sobrevivente e garantir que os princípios de cuidado do sobrevivente sejam respeitados durante todo o processo. Abaixo estão os procedimentos para gerenciar o mecanismo de reclamação para incidentes relacionados a EAS, AS e EAI. </w:t>
      </w:r>
    </w:p>
    <w:p w14:paraId="75BC233C" w14:textId="77777777" w:rsidR="00F151D5" w:rsidRDefault="00F151D5">
      <w:pPr>
        <w:spacing w:after="160" w:line="259" w:lineRule="auto"/>
        <w:rPr>
          <w:lang w:val="pt-PT"/>
        </w:rPr>
      </w:pPr>
      <w:r>
        <w:rPr>
          <w:lang w:val="pt-PT"/>
        </w:rPr>
        <w:br w:type="page"/>
      </w:r>
    </w:p>
    <w:p w14:paraId="10B62878" w14:textId="77777777" w:rsidR="00E8120C" w:rsidRPr="00FB1FFE" w:rsidRDefault="00E8120C" w:rsidP="00764EE9">
      <w:pPr>
        <w:adjustRightInd w:val="0"/>
        <w:snapToGrid w:val="0"/>
        <w:spacing w:before="120" w:after="120"/>
        <w:jc w:val="both"/>
        <w:rPr>
          <w:lang w:val="pt-PT"/>
        </w:rPr>
      </w:pPr>
    </w:p>
    <w:p w14:paraId="1D5619E8" w14:textId="4AD4CC30" w:rsidR="006334E2" w:rsidRPr="00FB1FFE" w:rsidRDefault="006334E2" w:rsidP="00764EE9">
      <w:pPr>
        <w:pStyle w:val="Heading1"/>
        <w:numPr>
          <w:ilvl w:val="0"/>
          <w:numId w:val="1"/>
        </w:numPr>
        <w:adjustRightInd w:val="0"/>
        <w:snapToGrid w:val="0"/>
        <w:spacing w:before="120" w:after="120"/>
        <w:ind w:left="284" w:hanging="284"/>
        <w:jc w:val="both"/>
        <w:rPr>
          <w:rFonts w:ascii="Times New Roman" w:hAnsi="Times New Roman" w:cs="Times New Roman"/>
          <w:color w:val="auto"/>
          <w:sz w:val="24"/>
          <w:szCs w:val="24"/>
          <w:lang w:val="pt-PT"/>
        </w:rPr>
      </w:pPr>
      <w:bookmarkStart w:id="119" w:name="_Toc137552200"/>
      <w:r w:rsidRPr="00FB1FFE">
        <w:rPr>
          <w:rFonts w:ascii="Times New Roman" w:hAnsi="Times New Roman" w:cs="Times New Roman"/>
          <w:b/>
          <w:color w:val="auto"/>
          <w:sz w:val="24"/>
          <w:szCs w:val="24"/>
          <w:lang w:val="pt-PT"/>
        </w:rPr>
        <w:t>MONITORAMENTO E RELATÓRIOS</w:t>
      </w:r>
      <w:bookmarkEnd w:id="119"/>
    </w:p>
    <w:p w14:paraId="50F7A97D" w14:textId="2588EFBE" w:rsidR="00205E37" w:rsidRPr="00FB1FFE" w:rsidRDefault="006334E2" w:rsidP="00764EE9">
      <w:pPr>
        <w:pStyle w:val="Heading2"/>
        <w:numPr>
          <w:ilvl w:val="1"/>
          <w:numId w:val="1"/>
        </w:numPr>
        <w:adjustRightInd w:val="0"/>
        <w:snapToGrid w:val="0"/>
        <w:spacing w:before="120" w:after="120"/>
        <w:ind w:left="567" w:hanging="283"/>
        <w:jc w:val="both"/>
        <w:rPr>
          <w:rFonts w:ascii="Times New Roman" w:hAnsi="Times New Roman" w:cs="Times New Roman"/>
          <w:b/>
          <w:color w:val="auto"/>
          <w:sz w:val="24"/>
          <w:szCs w:val="24"/>
          <w:lang w:val="pt-PT"/>
        </w:rPr>
      </w:pPr>
      <w:bookmarkStart w:id="120" w:name="_Toc137552201"/>
      <w:r w:rsidRPr="00FB1FFE">
        <w:rPr>
          <w:rFonts w:ascii="Times New Roman" w:hAnsi="Times New Roman" w:cs="Times New Roman"/>
          <w:b/>
          <w:color w:val="auto"/>
          <w:sz w:val="24"/>
          <w:szCs w:val="24"/>
          <w:lang w:val="pt-PT"/>
        </w:rPr>
        <w:t>MONITORIA DE IMPLEMENTAÇÃO DO PEPI</w:t>
      </w:r>
      <w:bookmarkEnd w:id="120"/>
    </w:p>
    <w:p w14:paraId="26CF476C" w14:textId="3509D8E8" w:rsidR="00205E37" w:rsidRPr="00FB1FFE" w:rsidRDefault="00205E37" w:rsidP="00764EE9">
      <w:pPr>
        <w:adjustRightInd w:val="0"/>
        <w:snapToGrid w:val="0"/>
        <w:spacing w:before="120" w:after="120"/>
        <w:jc w:val="both"/>
        <w:rPr>
          <w:lang w:val="pt-PT"/>
        </w:rPr>
      </w:pPr>
      <w:r w:rsidRPr="00FB1FFE">
        <w:rPr>
          <w:lang w:val="pt-PT"/>
        </w:rPr>
        <w:t>No processo de monitoria, o progresso é um aspecto bastante crítico para o sucesso da implementação do PEPI. O objectivo específico do processo de monitoria é o de garantir que todas as actividades previstas para o engajamento e envolvimento das PI</w:t>
      </w:r>
      <w:r w:rsidR="00CE1558" w:rsidRPr="00FB1FFE">
        <w:rPr>
          <w:lang w:val="pt-PT"/>
        </w:rPr>
        <w:t>&amp;</w:t>
      </w:r>
      <w:r w:rsidRPr="00FB1FFE">
        <w:rPr>
          <w:lang w:val="pt-PT"/>
        </w:rPr>
        <w:t>A</w:t>
      </w:r>
      <w:r w:rsidR="00CE1558" w:rsidRPr="00FB1FFE">
        <w:rPr>
          <w:lang w:val="pt-PT"/>
        </w:rPr>
        <w:t>s</w:t>
      </w:r>
      <w:r w:rsidRPr="00FB1FFE">
        <w:rPr>
          <w:lang w:val="pt-PT"/>
        </w:rPr>
        <w:t xml:space="preserve"> no projecto sejam cumpridas e verificadas a todos os níveis e fases do ciclo de implementação do projecto. No </w:t>
      </w:r>
      <w:r w:rsidR="00CE1558" w:rsidRPr="00FB1FFE">
        <w:rPr>
          <w:lang w:val="pt-PT"/>
        </w:rPr>
        <w:t>WARDIP</w:t>
      </w:r>
      <w:r w:rsidRPr="00FB1FFE">
        <w:rPr>
          <w:lang w:val="pt-PT"/>
        </w:rPr>
        <w:t>, a monitoria deve ser um processo contínuo</w:t>
      </w:r>
      <w:r w:rsidR="00CE1558" w:rsidRPr="00FB1FFE">
        <w:rPr>
          <w:lang w:val="pt-PT"/>
        </w:rPr>
        <w:t xml:space="preserve"> </w:t>
      </w:r>
      <w:r w:rsidRPr="00FB1FFE">
        <w:rPr>
          <w:lang w:val="pt-PT"/>
        </w:rPr>
        <w:t>e, deve</w:t>
      </w:r>
      <w:r w:rsidR="00CE1558" w:rsidRPr="00FB1FFE">
        <w:rPr>
          <w:lang w:val="pt-PT"/>
        </w:rPr>
        <w:t xml:space="preserve"> sempre </w:t>
      </w:r>
      <w:r w:rsidRPr="00FB1FFE">
        <w:rPr>
          <w:lang w:val="pt-PT"/>
        </w:rPr>
        <w:t xml:space="preserve">estar alinhado com os objetivos dos mesmos. O monitoramento do processo de engajamento das PIAs permite avaliar a eficácia do respectivo processo. É importante que sejam identificados os principais indicadores de desempenho que reflictam os objectivos do PEPI, as actividades e respectivos tempos. </w:t>
      </w:r>
    </w:p>
    <w:p w14:paraId="09218E7B" w14:textId="77777777" w:rsidR="005C0A30" w:rsidRPr="0084397C" w:rsidRDefault="00205E37" w:rsidP="00764EE9">
      <w:pPr>
        <w:adjustRightInd w:val="0"/>
        <w:snapToGrid w:val="0"/>
        <w:spacing w:before="120" w:after="120"/>
        <w:jc w:val="both"/>
        <w:rPr>
          <w:lang w:val="pt-PT"/>
        </w:rPr>
      </w:pPr>
      <w:r w:rsidRPr="00FB1FFE">
        <w:rPr>
          <w:lang w:val="pt-PT"/>
        </w:rPr>
        <w:t xml:space="preserve">Como acima foi referido, os especialistas </w:t>
      </w:r>
      <w:r w:rsidRPr="0084397C">
        <w:rPr>
          <w:lang w:val="pt-PT"/>
        </w:rPr>
        <w:t>em salvaguardas sociais UIP serão responsáveis por coordenar a</w:t>
      </w:r>
      <w:r w:rsidR="005C0A30" w:rsidRPr="0084397C">
        <w:rPr>
          <w:lang w:val="pt-PT"/>
        </w:rPr>
        <w:t xml:space="preserve"> </w:t>
      </w:r>
      <w:r w:rsidRPr="0084397C">
        <w:rPr>
          <w:lang w:val="pt-PT"/>
        </w:rPr>
        <w:t xml:space="preserve">monitoria da implementação do PEPI junto as partes interessadas em coordenação com consultor </w:t>
      </w:r>
      <w:r w:rsidR="005C0A30" w:rsidRPr="0084397C">
        <w:rPr>
          <w:lang w:val="pt-PT"/>
        </w:rPr>
        <w:t xml:space="preserve">na fase de AIAS </w:t>
      </w:r>
      <w:r w:rsidRPr="0084397C">
        <w:rPr>
          <w:lang w:val="pt-PT"/>
        </w:rPr>
        <w:t xml:space="preserve">e na fase de obras junto ao empreeteiro de obras. </w:t>
      </w:r>
    </w:p>
    <w:p w14:paraId="3B07E680" w14:textId="393DF097" w:rsidR="00205E37" w:rsidRPr="0084397C" w:rsidRDefault="00205E37" w:rsidP="00764EE9">
      <w:pPr>
        <w:adjustRightInd w:val="0"/>
        <w:snapToGrid w:val="0"/>
        <w:spacing w:before="120" w:after="120"/>
        <w:jc w:val="both"/>
        <w:rPr>
          <w:lang w:val="pt-PT"/>
        </w:rPr>
      </w:pPr>
      <w:r w:rsidRPr="0084397C">
        <w:rPr>
          <w:lang w:val="pt-PT"/>
        </w:rPr>
        <w:t>São considerados indicadores de referência para o acompanhamento das actividades de engajamento das PI</w:t>
      </w:r>
      <w:r w:rsidR="005C0A30" w:rsidRPr="0084397C">
        <w:rPr>
          <w:lang w:val="pt-PT"/>
        </w:rPr>
        <w:t>&amp;A</w:t>
      </w:r>
      <w:r w:rsidRPr="0084397C">
        <w:rPr>
          <w:lang w:val="pt-PT"/>
        </w:rPr>
        <w:t>s, de maneira bimensal e semestral a serem realizadas de forma coordenada pelos especialistas de salvaguardas sociais da UIP, bem como para em caso de auditoria interna e externa anual</w:t>
      </w:r>
      <w:r w:rsidR="005C0A30" w:rsidRPr="0084397C">
        <w:rPr>
          <w:lang w:val="pt-PT"/>
        </w:rPr>
        <w:t>,</w:t>
      </w:r>
      <w:r w:rsidRPr="0084397C">
        <w:rPr>
          <w:lang w:val="pt-PT"/>
        </w:rPr>
        <w:t xml:space="preserve"> caso sejam solicitadas. A tabela abaixo apresenta os indicadores de referência a serem tomados em conta na monitoria de implementação do plano de engajamento das PI</w:t>
      </w:r>
      <w:r w:rsidR="005C0A30" w:rsidRPr="0084397C">
        <w:rPr>
          <w:lang w:val="pt-PT"/>
        </w:rPr>
        <w:t>&amp;As</w:t>
      </w:r>
      <w:r w:rsidRPr="0084397C">
        <w:rPr>
          <w:lang w:val="pt-PT"/>
        </w:rPr>
        <w:t xml:space="preserve">. </w:t>
      </w:r>
    </w:p>
    <w:p w14:paraId="39229118" w14:textId="77777777" w:rsidR="00205E37" w:rsidRPr="0084397C" w:rsidRDefault="00205E37" w:rsidP="00764EE9">
      <w:pPr>
        <w:jc w:val="both"/>
        <w:rPr>
          <w:lang w:val="pt-PT"/>
        </w:rPr>
      </w:pPr>
    </w:p>
    <w:p w14:paraId="508B0808" w14:textId="77777777" w:rsidR="00205E37" w:rsidRPr="0084397C" w:rsidRDefault="00205E37" w:rsidP="00764EE9">
      <w:pPr>
        <w:jc w:val="both"/>
        <w:rPr>
          <w:lang w:val="pt-PT"/>
        </w:rPr>
        <w:sectPr w:rsidR="00205E37" w:rsidRPr="0084397C" w:rsidSect="00DF502E">
          <w:headerReference w:type="default" r:id="rId32"/>
          <w:pgSz w:w="12240" w:h="15840"/>
          <w:pgMar w:top="1440" w:right="1440" w:bottom="1440" w:left="1440" w:header="708" w:footer="708" w:gutter="0"/>
          <w:cols w:space="708"/>
          <w:docGrid w:linePitch="360"/>
        </w:sectPr>
      </w:pPr>
    </w:p>
    <w:p w14:paraId="3AF9796C" w14:textId="6B15F8AF" w:rsidR="00AA64AA" w:rsidRPr="0084397C" w:rsidRDefault="00AA64AA" w:rsidP="00764EE9">
      <w:pPr>
        <w:pStyle w:val="Caption"/>
        <w:keepNext/>
        <w:rPr>
          <w:sz w:val="24"/>
          <w:szCs w:val="24"/>
          <w:lang w:val="pt-PT"/>
        </w:rPr>
      </w:pPr>
      <w:bookmarkStart w:id="121" w:name="_Toc137552226"/>
      <w:r w:rsidRPr="0084397C">
        <w:rPr>
          <w:b/>
          <w:bCs/>
          <w:i w:val="0"/>
          <w:color w:val="auto"/>
          <w:sz w:val="24"/>
          <w:szCs w:val="24"/>
          <w:lang w:val="pt-PT"/>
        </w:rPr>
        <w:lastRenderedPageBreak/>
        <w:t xml:space="preserve">Tabela </w:t>
      </w:r>
      <w:r w:rsidRPr="0084397C">
        <w:rPr>
          <w:b/>
          <w:bCs/>
          <w:i w:val="0"/>
          <w:color w:val="auto"/>
          <w:sz w:val="24"/>
          <w:szCs w:val="24"/>
          <w:lang w:val="pt-PT"/>
        </w:rPr>
        <w:fldChar w:fldCharType="begin"/>
      </w:r>
      <w:r w:rsidRPr="0084397C">
        <w:rPr>
          <w:b/>
          <w:bCs/>
          <w:i w:val="0"/>
          <w:color w:val="auto"/>
          <w:sz w:val="24"/>
          <w:szCs w:val="24"/>
          <w:lang w:val="pt-PT"/>
        </w:rPr>
        <w:instrText xml:space="preserve"> SEQ Tabela \* ARABIC </w:instrText>
      </w:r>
      <w:r w:rsidRPr="0084397C">
        <w:rPr>
          <w:b/>
          <w:bCs/>
          <w:i w:val="0"/>
          <w:color w:val="auto"/>
          <w:sz w:val="24"/>
          <w:szCs w:val="24"/>
          <w:lang w:val="pt-PT"/>
        </w:rPr>
        <w:fldChar w:fldCharType="separate"/>
      </w:r>
      <w:r w:rsidRPr="0084397C">
        <w:rPr>
          <w:b/>
          <w:bCs/>
          <w:i w:val="0"/>
          <w:color w:val="auto"/>
          <w:sz w:val="24"/>
          <w:szCs w:val="24"/>
          <w:lang w:val="pt-PT"/>
        </w:rPr>
        <w:t>18</w:t>
      </w:r>
      <w:r w:rsidRPr="0084397C">
        <w:rPr>
          <w:b/>
          <w:bCs/>
          <w:i w:val="0"/>
          <w:color w:val="auto"/>
          <w:sz w:val="24"/>
          <w:szCs w:val="24"/>
          <w:lang w:val="pt-PT"/>
        </w:rPr>
        <w:fldChar w:fldCharType="end"/>
      </w:r>
      <w:r w:rsidRPr="0084397C">
        <w:rPr>
          <w:b/>
          <w:bCs/>
          <w:i w:val="0"/>
          <w:color w:val="auto"/>
          <w:sz w:val="24"/>
          <w:szCs w:val="24"/>
          <w:lang w:val="pt-PT"/>
        </w:rPr>
        <w:t>:</w:t>
      </w:r>
      <w:r w:rsidRPr="0084397C">
        <w:rPr>
          <w:i w:val="0"/>
          <w:color w:val="auto"/>
          <w:sz w:val="24"/>
          <w:szCs w:val="24"/>
          <w:lang w:val="pt-PT"/>
        </w:rPr>
        <w:t xml:space="preserve"> Monitoria e avaliação</w:t>
      </w:r>
      <w:bookmarkEnd w:id="121"/>
      <w:r w:rsidRPr="0084397C">
        <w:rPr>
          <w:i w:val="0"/>
          <w:color w:val="auto"/>
          <w:sz w:val="24"/>
          <w:szCs w:val="24"/>
          <w:lang w:val="pt-PT"/>
        </w:rPr>
        <w:t xml:space="preserve"> </w:t>
      </w:r>
    </w:p>
    <w:tbl>
      <w:tblPr>
        <w:tblW w:w="14068" w:type="dxa"/>
        <w:jc w:val="center"/>
        <w:tblLook w:val="04A0" w:firstRow="1" w:lastRow="0" w:firstColumn="1" w:lastColumn="0" w:noHBand="0" w:noVBand="1"/>
      </w:tblPr>
      <w:tblGrid>
        <w:gridCol w:w="1610"/>
        <w:gridCol w:w="1620"/>
        <w:gridCol w:w="1228"/>
        <w:gridCol w:w="2156"/>
        <w:gridCol w:w="1257"/>
        <w:gridCol w:w="1017"/>
        <w:gridCol w:w="1216"/>
        <w:gridCol w:w="967"/>
        <w:gridCol w:w="799"/>
        <w:gridCol w:w="926"/>
        <w:gridCol w:w="582"/>
        <w:gridCol w:w="690"/>
      </w:tblGrid>
      <w:tr w:rsidR="00F151D5" w:rsidRPr="00BC0025" w14:paraId="16E8D905" w14:textId="77777777" w:rsidTr="00F151D5">
        <w:trPr>
          <w:trHeight w:val="608"/>
          <w:jc w:val="center"/>
        </w:trPr>
        <w:tc>
          <w:tcPr>
            <w:tcW w:w="1610" w:type="dxa"/>
            <w:vMerge w:val="restart"/>
            <w:tcBorders>
              <w:top w:val="single" w:sz="8" w:space="0" w:color="auto"/>
              <w:left w:val="single" w:sz="8" w:space="0" w:color="auto"/>
              <w:bottom w:val="single" w:sz="4" w:space="0" w:color="000000"/>
              <w:right w:val="single" w:sz="4" w:space="0" w:color="auto"/>
            </w:tcBorders>
            <w:shd w:val="clear" w:color="auto" w:fill="BFBFBF" w:themeFill="background1" w:themeFillShade="BF"/>
            <w:noWrap/>
            <w:vAlign w:val="center"/>
            <w:hideMark/>
          </w:tcPr>
          <w:p w14:paraId="497C5692" w14:textId="7633328C" w:rsidR="00DF502E" w:rsidRPr="00F151D5" w:rsidRDefault="00AA64AA" w:rsidP="00F151D5">
            <w:pPr>
              <w:adjustRightInd w:val="0"/>
              <w:snapToGrid w:val="0"/>
              <w:spacing w:before="20" w:after="20"/>
              <w:jc w:val="center"/>
              <w:rPr>
                <w:b/>
                <w:bCs/>
                <w:color w:val="000000"/>
                <w:sz w:val="16"/>
                <w:szCs w:val="16"/>
                <w:lang w:val="pt-PT"/>
              </w:rPr>
            </w:pPr>
            <w:r w:rsidRPr="00F151D5">
              <w:rPr>
                <w:b/>
                <w:bCs/>
                <w:color w:val="000000"/>
                <w:sz w:val="16"/>
                <w:szCs w:val="16"/>
                <w:lang w:val="pt-PT"/>
              </w:rPr>
              <w:t>ACTIVIDADE</w:t>
            </w:r>
          </w:p>
        </w:tc>
        <w:tc>
          <w:tcPr>
            <w:tcW w:w="1620" w:type="dxa"/>
            <w:vMerge w:val="restart"/>
            <w:tcBorders>
              <w:top w:val="single" w:sz="8" w:space="0" w:color="auto"/>
              <w:left w:val="single" w:sz="4" w:space="0" w:color="auto"/>
              <w:bottom w:val="single" w:sz="4" w:space="0" w:color="000000"/>
              <w:right w:val="single" w:sz="4" w:space="0" w:color="auto"/>
            </w:tcBorders>
            <w:shd w:val="clear" w:color="auto" w:fill="BFBFBF" w:themeFill="background1" w:themeFillShade="BF"/>
            <w:noWrap/>
            <w:vAlign w:val="center"/>
            <w:hideMark/>
          </w:tcPr>
          <w:p w14:paraId="4211FF19" w14:textId="090DB839" w:rsidR="00DF502E" w:rsidRPr="00F151D5" w:rsidRDefault="00AA64AA" w:rsidP="00F151D5">
            <w:pPr>
              <w:adjustRightInd w:val="0"/>
              <w:snapToGrid w:val="0"/>
              <w:spacing w:before="20" w:after="20"/>
              <w:jc w:val="center"/>
              <w:rPr>
                <w:b/>
                <w:bCs/>
                <w:color w:val="000000"/>
                <w:sz w:val="16"/>
                <w:szCs w:val="16"/>
                <w:lang w:val="pt-PT"/>
              </w:rPr>
            </w:pPr>
            <w:r w:rsidRPr="00F151D5">
              <w:rPr>
                <w:b/>
                <w:bCs/>
                <w:color w:val="000000"/>
                <w:sz w:val="16"/>
                <w:szCs w:val="16"/>
                <w:lang w:val="pt-PT"/>
              </w:rPr>
              <w:t>INDICADOR PREFERENCIAL</w:t>
            </w:r>
          </w:p>
        </w:tc>
        <w:tc>
          <w:tcPr>
            <w:tcW w:w="4641" w:type="dxa"/>
            <w:gridSpan w:val="3"/>
            <w:tcBorders>
              <w:top w:val="single" w:sz="8" w:space="0" w:color="auto"/>
              <w:left w:val="nil"/>
              <w:bottom w:val="single" w:sz="4" w:space="0" w:color="auto"/>
              <w:right w:val="nil"/>
            </w:tcBorders>
            <w:shd w:val="clear" w:color="auto" w:fill="BFBFBF" w:themeFill="background1" w:themeFillShade="BF"/>
            <w:vAlign w:val="center"/>
            <w:hideMark/>
          </w:tcPr>
          <w:p w14:paraId="477436AD" w14:textId="6C2C128B" w:rsidR="00DF502E" w:rsidRPr="00F151D5" w:rsidRDefault="00AA64AA" w:rsidP="00F151D5">
            <w:pPr>
              <w:adjustRightInd w:val="0"/>
              <w:snapToGrid w:val="0"/>
              <w:spacing w:before="20" w:after="20"/>
              <w:jc w:val="center"/>
              <w:rPr>
                <w:b/>
                <w:bCs/>
                <w:color w:val="000000"/>
                <w:sz w:val="16"/>
                <w:szCs w:val="16"/>
                <w:lang w:val="pt-PT"/>
              </w:rPr>
            </w:pPr>
            <w:r w:rsidRPr="00F151D5">
              <w:rPr>
                <w:b/>
                <w:bCs/>
                <w:color w:val="000000"/>
                <w:sz w:val="16"/>
                <w:szCs w:val="16"/>
                <w:lang w:val="pt-PT"/>
              </w:rPr>
              <w:t>INTERVENIENTES</w:t>
            </w:r>
          </w:p>
        </w:tc>
        <w:tc>
          <w:tcPr>
            <w:tcW w:w="3999" w:type="dxa"/>
            <w:gridSpan w:val="4"/>
            <w:tcBorders>
              <w:top w:val="single" w:sz="8" w:space="0" w:color="auto"/>
              <w:left w:val="single" w:sz="4" w:space="0" w:color="auto"/>
              <w:bottom w:val="single" w:sz="4" w:space="0" w:color="auto"/>
              <w:right w:val="single" w:sz="4" w:space="0" w:color="000000"/>
            </w:tcBorders>
            <w:shd w:val="clear" w:color="auto" w:fill="BFBFBF" w:themeFill="background1" w:themeFillShade="BF"/>
            <w:noWrap/>
            <w:vAlign w:val="center"/>
            <w:hideMark/>
          </w:tcPr>
          <w:p w14:paraId="50626775" w14:textId="6E610A6B" w:rsidR="00DF502E" w:rsidRPr="00F151D5" w:rsidRDefault="00AA64AA" w:rsidP="00F151D5">
            <w:pPr>
              <w:adjustRightInd w:val="0"/>
              <w:snapToGrid w:val="0"/>
              <w:spacing w:before="20" w:after="20"/>
              <w:jc w:val="center"/>
              <w:rPr>
                <w:b/>
                <w:bCs/>
                <w:color w:val="000000"/>
                <w:sz w:val="16"/>
                <w:szCs w:val="16"/>
                <w:lang w:val="pt-PT"/>
              </w:rPr>
            </w:pPr>
            <w:r w:rsidRPr="00F151D5">
              <w:rPr>
                <w:b/>
                <w:bCs/>
                <w:color w:val="000000"/>
                <w:sz w:val="16"/>
                <w:szCs w:val="16"/>
                <w:lang w:val="pt-PT"/>
              </w:rPr>
              <w:t>NÍVEL DE ENGAJAMENTO</w:t>
            </w:r>
          </w:p>
        </w:tc>
        <w:tc>
          <w:tcPr>
            <w:tcW w:w="2198" w:type="dxa"/>
            <w:gridSpan w:val="3"/>
            <w:tcBorders>
              <w:top w:val="single" w:sz="8" w:space="0" w:color="auto"/>
              <w:left w:val="nil"/>
              <w:bottom w:val="single" w:sz="4" w:space="0" w:color="auto"/>
              <w:right w:val="single" w:sz="8" w:space="0" w:color="000000"/>
            </w:tcBorders>
            <w:shd w:val="clear" w:color="auto" w:fill="BFBFBF" w:themeFill="background1" w:themeFillShade="BF"/>
            <w:vAlign w:val="center"/>
            <w:hideMark/>
          </w:tcPr>
          <w:p w14:paraId="6A27E0D2" w14:textId="1BD98F0E" w:rsidR="00DF502E" w:rsidRPr="00F151D5" w:rsidRDefault="00AA64AA" w:rsidP="00F151D5">
            <w:pPr>
              <w:adjustRightInd w:val="0"/>
              <w:snapToGrid w:val="0"/>
              <w:spacing w:before="20" w:after="20"/>
              <w:jc w:val="center"/>
              <w:rPr>
                <w:b/>
                <w:bCs/>
                <w:color w:val="000000"/>
                <w:sz w:val="16"/>
                <w:szCs w:val="16"/>
                <w:lang w:val="pt-PT"/>
              </w:rPr>
            </w:pPr>
            <w:r w:rsidRPr="00F151D5">
              <w:rPr>
                <w:b/>
                <w:bCs/>
                <w:color w:val="000000"/>
                <w:sz w:val="16"/>
                <w:szCs w:val="16"/>
                <w:lang w:val="pt-PT"/>
              </w:rPr>
              <w:t>GRAU DE REALIZAÇÃO EM RELAÇÃO AO PLANIFICADO</w:t>
            </w:r>
          </w:p>
        </w:tc>
      </w:tr>
      <w:tr w:rsidR="00F151D5" w:rsidRPr="00F151D5" w14:paraId="7D420EEE" w14:textId="77777777" w:rsidTr="00F151D5">
        <w:trPr>
          <w:trHeight w:val="719"/>
          <w:jc w:val="center"/>
        </w:trPr>
        <w:tc>
          <w:tcPr>
            <w:tcW w:w="1610" w:type="dxa"/>
            <w:vMerge/>
            <w:tcBorders>
              <w:top w:val="single" w:sz="8" w:space="0" w:color="auto"/>
              <w:left w:val="single" w:sz="8" w:space="0" w:color="auto"/>
              <w:bottom w:val="single" w:sz="4" w:space="0" w:color="000000"/>
              <w:right w:val="single" w:sz="4" w:space="0" w:color="auto"/>
            </w:tcBorders>
            <w:shd w:val="clear" w:color="auto" w:fill="BFBFBF" w:themeFill="background1" w:themeFillShade="BF"/>
            <w:vAlign w:val="center"/>
            <w:hideMark/>
          </w:tcPr>
          <w:p w14:paraId="7DDA4A89" w14:textId="77777777" w:rsidR="00DF502E" w:rsidRPr="00F151D5" w:rsidRDefault="00DF502E" w:rsidP="00F151D5">
            <w:pPr>
              <w:adjustRightInd w:val="0"/>
              <w:snapToGrid w:val="0"/>
              <w:spacing w:before="20" w:after="20"/>
              <w:jc w:val="center"/>
              <w:rPr>
                <w:b/>
                <w:bCs/>
                <w:color w:val="000000"/>
                <w:sz w:val="18"/>
                <w:szCs w:val="18"/>
                <w:lang w:val="pt-PT"/>
              </w:rPr>
            </w:pPr>
          </w:p>
        </w:tc>
        <w:tc>
          <w:tcPr>
            <w:tcW w:w="1620" w:type="dxa"/>
            <w:vMerge/>
            <w:tcBorders>
              <w:top w:val="single" w:sz="8" w:space="0" w:color="auto"/>
              <w:left w:val="single" w:sz="4" w:space="0" w:color="auto"/>
              <w:bottom w:val="single" w:sz="4" w:space="0" w:color="000000"/>
              <w:right w:val="single" w:sz="4" w:space="0" w:color="auto"/>
            </w:tcBorders>
            <w:shd w:val="clear" w:color="auto" w:fill="BFBFBF" w:themeFill="background1" w:themeFillShade="BF"/>
            <w:vAlign w:val="center"/>
            <w:hideMark/>
          </w:tcPr>
          <w:p w14:paraId="3A6A730A" w14:textId="77777777" w:rsidR="00DF502E" w:rsidRPr="00F151D5" w:rsidRDefault="00DF502E" w:rsidP="00F151D5">
            <w:pPr>
              <w:adjustRightInd w:val="0"/>
              <w:snapToGrid w:val="0"/>
              <w:spacing w:before="20" w:after="20"/>
              <w:jc w:val="center"/>
              <w:rPr>
                <w:b/>
                <w:bCs/>
                <w:color w:val="000000"/>
                <w:sz w:val="18"/>
                <w:szCs w:val="18"/>
                <w:lang w:val="pt-PT"/>
              </w:rPr>
            </w:pPr>
          </w:p>
        </w:tc>
        <w:tc>
          <w:tcPr>
            <w:tcW w:w="1228" w:type="dxa"/>
            <w:tcBorders>
              <w:top w:val="nil"/>
              <w:left w:val="nil"/>
              <w:bottom w:val="single" w:sz="4" w:space="0" w:color="auto"/>
              <w:right w:val="single" w:sz="4" w:space="0" w:color="auto"/>
            </w:tcBorders>
            <w:shd w:val="clear" w:color="auto" w:fill="BFBFBF" w:themeFill="background1" w:themeFillShade="BF"/>
            <w:vAlign w:val="center"/>
            <w:hideMark/>
          </w:tcPr>
          <w:p w14:paraId="20CC177C" w14:textId="77777777" w:rsidR="00DF502E" w:rsidRPr="00F151D5" w:rsidRDefault="00DF502E" w:rsidP="00F151D5">
            <w:pPr>
              <w:adjustRightInd w:val="0"/>
              <w:snapToGrid w:val="0"/>
              <w:spacing w:before="20" w:after="20"/>
              <w:jc w:val="center"/>
              <w:rPr>
                <w:b/>
                <w:bCs/>
                <w:color w:val="000000"/>
                <w:sz w:val="18"/>
                <w:szCs w:val="18"/>
                <w:lang w:val="pt-PT"/>
              </w:rPr>
            </w:pPr>
            <w:r w:rsidRPr="00F151D5">
              <w:rPr>
                <w:b/>
                <w:bCs/>
                <w:color w:val="000000"/>
                <w:sz w:val="18"/>
                <w:szCs w:val="18"/>
                <w:lang w:val="pt-PT"/>
              </w:rPr>
              <w:t>Base (líderes locais)</w:t>
            </w:r>
          </w:p>
        </w:tc>
        <w:tc>
          <w:tcPr>
            <w:tcW w:w="2156" w:type="dxa"/>
            <w:tcBorders>
              <w:top w:val="nil"/>
              <w:left w:val="nil"/>
              <w:bottom w:val="single" w:sz="4" w:space="0" w:color="auto"/>
              <w:right w:val="single" w:sz="4" w:space="0" w:color="auto"/>
            </w:tcBorders>
            <w:shd w:val="clear" w:color="auto" w:fill="BFBFBF" w:themeFill="background1" w:themeFillShade="BF"/>
            <w:vAlign w:val="center"/>
            <w:hideMark/>
          </w:tcPr>
          <w:p w14:paraId="50ADA326" w14:textId="735D89D9" w:rsidR="00DF502E" w:rsidRPr="00F151D5" w:rsidRDefault="00DF502E" w:rsidP="00F151D5">
            <w:pPr>
              <w:adjustRightInd w:val="0"/>
              <w:snapToGrid w:val="0"/>
              <w:spacing w:before="20" w:after="20"/>
              <w:jc w:val="center"/>
              <w:rPr>
                <w:b/>
                <w:bCs/>
                <w:color w:val="000000"/>
                <w:sz w:val="18"/>
                <w:szCs w:val="18"/>
                <w:lang w:val="pt-PT"/>
              </w:rPr>
            </w:pPr>
            <w:r w:rsidRPr="00F151D5">
              <w:rPr>
                <w:b/>
                <w:bCs/>
                <w:color w:val="000000"/>
                <w:sz w:val="18"/>
                <w:szCs w:val="18"/>
                <w:lang w:val="pt-PT"/>
              </w:rPr>
              <w:t>Intermédio (Consultor/Empreeitada)</w:t>
            </w:r>
          </w:p>
        </w:tc>
        <w:tc>
          <w:tcPr>
            <w:tcW w:w="1257" w:type="dxa"/>
            <w:tcBorders>
              <w:top w:val="nil"/>
              <w:left w:val="nil"/>
              <w:bottom w:val="single" w:sz="4" w:space="0" w:color="auto"/>
              <w:right w:val="single" w:sz="4" w:space="0" w:color="auto"/>
            </w:tcBorders>
            <w:shd w:val="clear" w:color="auto" w:fill="BFBFBF" w:themeFill="background1" w:themeFillShade="BF"/>
            <w:vAlign w:val="center"/>
            <w:hideMark/>
          </w:tcPr>
          <w:p w14:paraId="3058BE00" w14:textId="3B0CF922" w:rsidR="00DF502E" w:rsidRPr="00F151D5" w:rsidRDefault="005C0A30" w:rsidP="00F151D5">
            <w:pPr>
              <w:adjustRightInd w:val="0"/>
              <w:snapToGrid w:val="0"/>
              <w:spacing w:before="20" w:after="20"/>
              <w:jc w:val="center"/>
              <w:rPr>
                <w:b/>
                <w:bCs/>
                <w:color w:val="000000"/>
                <w:sz w:val="18"/>
                <w:szCs w:val="18"/>
                <w:lang w:val="pt-PT"/>
              </w:rPr>
            </w:pPr>
            <w:r w:rsidRPr="00F151D5">
              <w:rPr>
                <w:b/>
                <w:bCs/>
                <w:color w:val="000000"/>
                <w:sz w:val="18"/>
                <w:szCs w:val="18"/>
                <w:lang w:val="pt-PT"/>
              </w:rPr>
              <w:t>Salvaguardas Ambiental e Social</w:t>
            </w:r>
          </w:p>
        </w:tc>
        <w:tc>
          <w:tcPr>
            <w:tcW w:w="1017" w:type="dxa"/>
            <w:tcBorders>
              <w:top w:val="nil"/>
              <w:left w:val="nil"/>
              <w:bottom w:val="single" w:sz="4" w:space="0" w:color="auto"/>
              <w:right w:val="nil"/>
            </w:tcBorders>
            <w:shd w:val="clear" w:color="auto" w:fill="BFBFBF" w:themeFill="background1" w:themeFillShade="BF"/>
            <w:noWrap/>
            <w:vAlign w:val="center"/>
            <w:hideMark/>
          </w:tcPr>
          <w:p w14:paraId="577DCDA1" w14:textId="78A4FFCE" w:rsidR="00DF502E" w:rsidRPr="00F151D5" w:rsidRDefault="00DF502E" w:rsidP="00F151D5">
            <w:pPr>
              <w:adjustRightInd w:val="0"/>
              <w:snapToGrid w:val="0"/>
              <w:spacing w:before="20" w:after="20"/>
              <w:jc w:val="center"/>
              <w:rPr>
                <w:b/>
                <w:bCs/>
                <w:color w:val="000000"/>
                <w:sz w:val="18"/>
                <w:szCs w:val="18"/>
                <w:lang w:val="pt-PT"/>
              </w:rPr>
            </w:pPr>
            <w:r w:rsidRPr="00F151D5">
              <w:rPr>
                <w:b/>
                <w:bCs/>
                <w:color w:val="000000"/>
                <w:sz w:val="18"/>
                <w:szCs w:val="18"/>
                <w:lang w:val="pt-PT"/>
              </w:rPr>
              <w:t>Individual</w:t>
            </w:r>
          </w:p>
        </w:tc>
        <w:tc>
          <w:tcPr>
            <w:tcW w:w="1216"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14:paraId="10468C35" w14:textId="77777777" w:rsidR="00DF502E" w:rsidRPr="00F151D5" w:rsidRDefault="00DF502E" w:rsidP="00F151D5">
            <w:pPr>
              <w:adjustRightInd w:val="0"/>
              <w:snapToGrid w:val="0"/>
              <w:spacing w:before="20" w:after="20"/>
              <w:jc w:val="center"/>
              <w:rPr>
                <w:b/>
                <w:bCs/>
                <w:color w:val="000000"/>
                <w:sz w:val="18"/>
                <w:szCs w:val="18"/>
                <w:lang w:val="pt-PT"/>
              </w:rPr>
            </w:pPr>
            <w:r w:rsidRPr="00F151D5">
              <w:rPr>
                <w:b/>
                <w:bCs/>
                <w:color w:val="000000"/>
                <w:sz w:val="18"/>
                <w:szCs w:val="18"/>
                <w:lang w:val="pt-PT"/>
              </w:rPr>
              <w:t>Local (lideranças locais e comunitário)</w:t>
            </w:r>
          </w:p>
        </w:tc>
        <w:tc>
          <w:tcPr>
            <w:tcW w:w="967" w:type="dxa"/>
            <w:tcBorders>
              <w:top w:val="nil"/>
              <w:left w:val="nil"/>
              <w:bottom w:val="single" w:sz="4" w:space="0" w:color="auto"/>
              <w:right w:val="nil"/>
            </w:tcBorders>
            <w:shd w:val="clear" w:color="auto" w:fill="BFBFBF" w:themeFill="background1" w:themeFillShade="BF"/>
            <w:vAlign w:val="center"/>
            <w:hideMark/>
          </w:tcPr>
          <w:p w14:paraId="7D7D843F" w14:textId="77777777" w:rsidR="00DF502E" w:rsidRPr="00F151D5" w:rsidRDefault="00DF502E" w:rsidP="00F151D5">
            <w:pPr>
              <w:adjustRightInd w:val="0"/>
              <w:snapToGrid w:val="0"/>
              <w:spacing w:before="20" w:after="20"/>
              <w:jc w:val="center"/>
              <w:rPr>
                <w:b/>
                <w:bCs/>
                <w:color w:val="000000"/>
                <w:sz w:val="18"/>
                <w:szCs w:val="18"/>
                <w:lang w:val="pt-PT"/>
              </w:rPr>
            </w:pPr>
            <w:r w:rsidRPr="00F151D5">
              <w:rPr>
                <w:b/>
                <w:bCs/>
                <w:color w:val="000000"/>
                <w:sz w:val="18"/>
                <w:szCs w:val="18"/>
                <w:lang w:val="pt-PT"/>
              </w:rPr>
              <w:t>Grupo Focal de Discussao</w:t>
            </w:r>
          </w:p>
        </w:tc>
        <w:tc>
          <w:tcPr>
            <w:tcW w:w="799" w:type="dxa"/>
            <w:tcBorders>
              <w:top w:val="nil"/>
              <w:left w:val="single" w:sz="4" w:space="0" w:color="auto"/>
              <w:bottom w:val="single" w:sz="4" w:space="0" w:color="auto"/>
              <w:right w:val="single" w:sz="4" w:space="0" w:color="auto"/>
            </w:tcBorders>
            <w:shd w:val="clear" w:color="auto" w:fill="BFBFBF" w:themeFill="background1" w:themeFillShade="BF"/>
            <w:noWrap/>
            <w:vAlign w:val="center"/>
            <w:hideMark/>
          </w:tcPr>
          <w:p w14:paraId="53477187" w14:textId="6CF6833C" w:rsidR="00DF502E" w:rsidRPr="00F151D5" w:rsidRDefault="00DF502E" w:rsidP="00F151D5">
            <w:pPr>
              <w:adjustRightInd w:val="0"/>
              <w:snapToGrid w:val="0"/>
              <w:spacing w:before="20" w:after="20"/>
              <w:jc w:val="center"/>
              <w:rPr>
                <w:b/>
                <w:bCs/>
                <w:color w:val="000000"/>
                <w:sz w:val="18"/>
                <w:szCs w:val="18"/>
                <w:lang w:val="pt-PT"/>
              </w:rPr>
            </w:pPr>
            <w:r w:rsidRPr="00F151D5">
              <w:rPr>
                <w:b/>
                <w:bCs/>
                <w:color w:val="000000"/>
                <w:sz w:val="18"/>
                <w:szCs w:val="18"/>
                <w:lang w:val="pt-PT"/>
              </w:rPr>
              <w:t>Público</w:t>
            </w:r>
          </w:p>
        </w:tc>
        <w:tc>
          <w:tcPr>
            <w:tcW w:w="926" w:type="dxa"/>
            <w:tcBorders>
              <w:top w:val="nil"/>
              <w:left w:val="nil"/>
              <w:bottom w:val="single" w:sz="4" w:space="0" w:color="auto"/>
              <w:right w:val="single" w:sz="4" w:space="0" w:color="auto"/>
            </w:tcBorders>
            <w:shd w:val="clear" w:color="auto" w:fill="BFBFBF" w:themeFill="background1" w:themeFillShade="BF"/>
            <w:vAlign w:val="center"/>
            <w:hideMark/>
          </w:tcPr>
          <w:p w14:paraId="76DB1FA2" w14:textId="4815894F" w:rsidR="00DF502E" w:rsidRPr="00F151D5" w:rsidRDefault="00DF502E" w:rsidP="00F151D5">
            <w:pPr>
              <w:adjustRightInd w:val="0"/>
              <w:snapToGrid w:val="0"/>
              <w:spacing w:before="20" w:after="20"/>
              <w:jc w:val="center"/>
              <w:rPr>
                <w:b/>
                <w:bCs/>
                <w:color w:val="000000"/>
                <w:sz w:val="18"/>
                <w:szCs w:val="18"/>
                <w:lang w:val="pt-PT"/>
              </w:rPr>
            </w:pPr>
            <w:r w:rsidRPr="00F151D5">
              <w:rPr>
                <w:b/>
                <w:bCs/>
                <w:color w:val="000000"/>
                <w:sz w:val="18"/>
                <w:szCs w:val="18"/>
                <w:lang w:val="pt-PT"/>
              </w:rPr>
              <w:t>Aceitavel</w:t>
            </w:r>
          </w:p>
        </w:tc>
        <w:tc>
          <w:tcPr>
            <w:tcW w:w="582" w:type="dxa"/>
            <w:tcBorders>
              <w:top w:val="nil"/>
              <w:left w:val="nil"/>
              <w:bottom w:val="single" w:sz="4" w:space="0" w:color="auto"/>
              <w:right w:val="single" w:sz="4" w:space="0" w:color="auto"/>
            </w:tcBorders>
            <w:shd w:val="clear" w:color="auto" w:fill="BFBFBF" w:themeFill="background1" w:themeFillShade="BF"/>
            <w:vAlign w:val="center"/>
            <w:hideMark/>
          </w:tcPr>
          <w:p w14:paraId="4F5970A7" w14:textId="7D4186EB" w:rsidR="00DF502E" w:rsidRPr="00F151D5" w:rsidRDefault="00DF502E" w:rsidP="00F151D5">
            <w:pPr>
              <w:adjustRightInd w:val="0"/>
              <w:snapToGrid w:val="0"/>
              <w:spacing w:before="20" w:after="20"/>
              <w:jc w:val="center"/>
              <w:rPr>
                <w:b/>
                <w:bCs/>
                <w:color w:val="000000"/>
                <w:sz w:val="18"/>
                <w:szCs w:val="18"/>
                <w:lang w:val="pt-PT"/>
              </w:rPr>
            </w:pPr>
            <w:r w:rsidRPr="00F151D5">
              <w:rPr>
                <w:b/>
                <w:bCs/>
                <w:color w:val="000000"/>
                <w:sz w:val="18"/>
                <w:szCs w:val="18"/>
                <w:lang w:val="pt-PT"/>
              </w:rPr>
              <w:t>Bom</w:t>
            </w:r>
          </w:p>
        </w:tc>
        <w:tc>
          <w:tcPr>
            <w:tcW w:w="690" w:type="dxa"/>
            <w:tcBorders>
              <w:top w:val="nil"/>
              <w:left w:val="nil"/>
              <w:bottom w:val="single" w:sz="4" w:space="0" w:color="auto"/>
              <w:right w:val="single" w:sz="8" w:space="0" w:color="auto"/>
            </w:tcBorders>
            <w:shd w:val="clear" w:color="auto" w:fill="BFBFBF" w:themeFill="background1" w:themeFillShade="BF"/>
            <w:vAlign w:val="center"/>
            <w:hideMark/>
          </w:tcPr>
          <w:p w14:paraId="3543989A" w14:textId="55E1E2CD" w:rsidR="00DF502E" w:rsidRPr="00F151D5" w:rsidRDefault="00DF502E" w:rsidP="00F151D5">
            <w:pPr>
              <w:adjustRightInd w:val="0"/>
              <w:snapToGrid w:val="0"/>
              <w:spacing w:before="20" w:after="20"/>
              <w:jc w:val="center"/>
              <w:rPr>
                <w:b/>
                <w:bCs/>
                <w:color w:val="000000"/>
                <w:sz w:val="18"/>
                <w:szCs w:val="18"/>
                <w:lang w:val="pt-PT"/>
              </w:rPr>
            </w:pPr>
            <w:r w:rsidRPr="00F151D5">
              <w:rPr>
                <w:b/>
                <w:bCs/>
                <w:color w:val="000000"/>
                <w:sz w:val="18"/>
                <w:szCs w:val="18"/>
                <w:lang w:val="pt-PT"/>
              </w:rPr>
              <w:t>Muito bom</w:t>
            </w:r>
          </w:p>
        </w:tc>
      </w:tr>
      <w:tr w:rsidR="00F151D5" w:rsidRPr="00F151D5" w14:paraId="58A04E1D" w14:textId="77777777" w:rsidTr="00F151D5">
        <w:trPr>
          <w:trHeight w:val="1197"/>
          <w:jc w:val="center"/>
        </w:trPr>
        <w:tc>
          <w:tcPr>
            <w:tcW w:w="1610" w:type="dxa"/>
            <w:tcBorders>
              <w:top w:val="nil"/>
              <w:left w:val="single" w:sz="8" w:space="0" w:color="auto"/>
              <w:bottom w:val="nil"/>
              <w:right w:val="single" w:sz="4" w:space="0" w:color="auto"/>
            </w:tcBorders>
            <w:shd w:val="clear" w:color="auto" w:fill="auto"/>
            <w:vAlign w:val="center"/>
            <w:hideMark/>
          </w:tcPr>
          <w:p w14:paraId="6A43A922" w14:textId="55C6AF02" w:rsidR="00DF502E" w:rsidRPr="00F151D5" w:rsidRDefault="00DF502E" w:rsidP="00F151D5">
            <w:pPr>
              <w:adjustRightInd w:val="0"/>
              <w:snapToGrid w:val="0"/>
              <w:spacing w:before="20" w:after="20"/>
              <w:rPr>
                <w:color w:val="000000"/>
                <w:sz w:val="20"/>
                <w:szCs w:val="20"/>
                <w:lang w:val="pt-PT"/>
              </w:rPr>
            </w:pPr>
            <w:r w:rsidRPr="00F151D5">
              <w:rPr>
                <w:color w:val="000000"/>
                <w:sz w:val="20"/>
                <w:szCs w:val="20"/>
                <w:lang w:val="pt-PT"/>
              </w:rPr>
              <w:t>Encontros de divulgação e mobilização realizados</w:t>
            </w:r>
          </w:p>
        </w:tc>
        <w:tc>
          <w:tcPr>
            <w:tcW w:w="1620" w:type="dxa"/>
            <w:tcBorders>
              <w:top w:val="nil"/>
              <w:left w:val="nil"/>
              <w:bottom w:val="nil"/>
              <w:right w:val="single" w:sz="4" w:space="0" w:color="auto"/>
            </w:tcBorders>
            <w:shd w:val="clear" w:color="auto" w:fill="auto"/>
            <w:vAlign w:val="center"/>
            <w:hideMark/>
          </w:tcPr>
          <w:p w14:paraId="40BC741D" w14:textId="4234C614" w:rsidR="00DF502E" w:rsidRPr="00F151D5" w:rsidRDefault="00DF502E" w:rsidP="00F151D5">
            <w:pPr>
              <w:adjustRightInd w:val="0"/>
              <w:snapToGrid w:val="0"/>
              <w:spacing w:before="20" w:after="20"/>
              <w:rPr>
                <w:color w:val="000000"/>
                <w:sz w:val="20"/>
                <w:szCs w:val="20"/>
                <w:lang w:val="pt-PT"/>
              </w:rPr>
            </w:pPr>
            <w:r w:rsidRPr="00F151D5">
              <w:rPr>
                <w:color w:val="000000"/>
                <w:sz w:val="20"/>
                <w:szCs w:val="20"/>
                <w:lang w:val="pt-PT"/>
              </w:rPr>
              <w:t>Número de encontros realizados</w:t>
            </w:r>
          </w:p>
        </w:tc>
        <w:tc>
          <w:tcPr>
            <w:tcW w:w="1228" w:type="dxa"/>
            <w:tcBorders>
              <w:top w:val="nil"/>
              <w:left w:val="nil"/>
              <w:bottom w:val="nil"/>
              <w:right w:val="single" w:sz="4" w:space="0" w:color="auto"/>
            </w:tcBorders>
            <w:shd w:val="clear" w:color="auto" w:fill="auto"/>
            <w:noWrap/>
            <w:vAlign w:val="center"/>
            <w:hideMark/>
          </w:tcPr>
          <w:p w14:paraId="18BF528E" w14:textId="7D9FCBBF" w:rsidR="00DF502E" w:rsidRPr="00F151D5" w:rsidRDefault="00DF502E" w:rsidP="00F151D5">
            <w:pPr>
              <w:adjustRightInd w:val="0"/>
              <w:snapToGrid w:val="0"/>
              <w:spacing w:before="20" w:after="20"/>
              <w:rPr>
                <w:color w:val="000000"/>
                <w:sz w:val="20"/>
                <w:szCs w:val="20"/>
                <w:lang w:val="pt-PT"/>
              </w:rPr>
            </w:pPr>
          </w:p>
        </w:tc>
        <w:tc>
          <w:tcPr>
            <w:tcW w:w="2156" w:type="dxa"/>
            <w:tcBorders>
              <w:top w:val="nil"/>
              <w:left w:val="nil"/>
              <w:bottom w:val="nil"/>
              <w:right w:val="single" w:sz="4" w:space="0" w:color="auto"/>
            </w:tcBorders>
            <w:shd w:val="clear" w:color="auto" w:fill="auto"/>
            <w:noWrap/>
            <w:vAlign w:val="center"/>
            <w:hideMark/>
          </w:tcPr>
          <w:p w14:paraId="7ECED924" w14:textId="76586076" w:rsidR="00DF502E" w:rsidRPr="00F151D5" w:rsidRDefault="00DF502E" w:rsidP="00F151D5">
            <w:pPr>
              <w:adjustRightInd w:val="0"/>
              <w:snapToGrid w:val="0"/>
              <w:spacing w:before="20" w:after="20"/>
              <w:rPr>
                <w:color w:val="000000"/>
                <w:sz w:val="20"/>
                <w:szCs w:val="20"/>
                <w:lang w:val="pt-PT"/>
              </w:rPr>
            </w:pPr>
          </w:p>
        </w:tc>
        <w:tc>
          <w:tcPr>
            <w:tcW w:w="1257" w:type="dxa"/>
            <w:tcBorders>
              <w:top w:val="nil"/>
              <w:left w:val="nil"/>
              <w:bottom w:val="nil"/>
              <w:right w:val="single" w:sz="4" w:space="0" w:color="auto"/>
            </w:tcBorders>
            <w:shd w:val="clear" w:color="auto" w:fill="auto"/>
            <w:noWrap/>
            <w:vAlign w:val="center"/>
            <w:hideMark/>
          </w:tcPr>
          <w:p w14:paraId="606D25D3" w14:textId="3779754C" w:rsidR="00DF502E" w:rsidRPr="00F151D5" w:rsidRDefault="00DF502E" w:rsidP="00F151D5">
            <w:pPr>
              <w:adjustRightInd w:val="0"/>
              <w:snapToGrid w:val="0"/>
              <w:spacing w:before="20" w:after="20"/>
              <w:rPr>
                <w:color w:val="000000"/>
                <w:sz w:val="20"/>
                <w:szCs w:val="20"/>
                <w:lang w:val="pt-PT"/>
              </w:rPr>
            </w:pPr>
          </w:p>
        </w:tc>
        <w:tc>
          <w:tcPr>
            <w:tcW w:w="1017" w:type="dxa"/>
            <w:tcBorders>
              <w:top w:val="nil"/>
              <w:left w:val="nil"/>
              <w:bottom w:val="nil"/>
              <w:right w:val="single" w:sz="4" w:space="0" w:color="auto"/>
            </w:tcBorders>
            <w:shd w:val="clear" w:color="auto" w:fill="auto"/>
            <w:noWrap/>
            <w:vAlign w:val="center"/>
            <w:hideMark/>
          </w:tcPr>
          <w:p w14:paraId="5650F148" w14:textId="4995A3C6" w:rsidR="00DF502E" w:rsidRPr="00F151D5" w:rsidRDefault="00DF502E" w:rsidP="00F151D5">
            <w:pPr>
              <w:adjustRightInd w:val="0"/>
              <w:snapToGrid w:val="0"/>
              <w:spacing w:before="20" w:after="20"/>
              <w:rPr>
                <w:color w:val="000000"/>
                <w:sz w:val="20"/>
                <w:szCs w:val="20"/>
                <w:lang w:val="pt-PT"/>
              </w:rPr>
            </w:pPr>
          </w:p>
        </w:tc>
        <w:tc>
          <w:tcPr>
            <w:tcW w:w="1216" w:type="dxa"/>
            <w:tcBorders>
              <w:top w:val="nil"/>
              <w:left w:val="nil"/>
              <w:bottom w:val="nil"/>
              <w:right w:val="single" w:sz="4" w:space="0" w:color="auto"/>
            </w:tcBorders>
            <w:shd w:val="clear" w:color="auto" w:fill="auto"/>
            <w:noWrap/>
            <w:vAlign w:val="center"/>
            <w:hideMark/>
          </w:tcPr>
          <w:p w14:paraId="7A454AFE" w14:textId="0CB8C17E" w:rsidR="00DF502E" w:rsidRPr="00F151D5" w:rsidRDefault="00DF502E" w:rsidP="00F151D5">
            <w:pPr>
              <w:adjustRightInd w:val="0"/>
              <w:snapToGrid w:val="0"/>
              <w:spacing w:before="20" w:after="20"/>
              <w:rPr>
                <w:color w:val="000000"/>
                <w:sz w:val="20"/>
                <w:szCs w:val="20"/>
                <w:lang w:val="pt-PT"/>
              </w:rPr>
            </w:pPr>
          </w:p>
        </w:tc>
        <w:tc>
          <w:tcPr>
            <w:tcW w:w="967" w:type="dxa"/>
            <w:tcBorders>
              <w:top w:val="nil"/>
              <w:left w:val="nil"/>
              <w:bottom w:val="nil"/>
              <w:right w:val="single" w:sz="4" w:space="0" w:color="auto"/>
            </w:tcBorders>
            <w:shd w:val="clear" w:color="auto" w:fill="auto"/>
            <w:noWrap/>
            <w:vAlign w:val="center"/>
            <w:hideMark/>
          </w:tcPr>
          <w:p w14:paraId="4F5AEB6F" w14:textId="26E3BB18" w:rsidR="00DF502E" w:rsidRPr="00F151D5" w:rsidRDefault="00DF502E" w:rsidP="00F151D5">
            <w:pPr>
              <w:adjustRightInd w:val="0"/>
              <w:snapToGrid w:val="0"/>
              <w:spacing w:before="20" w:after="20"/>
              <w:rPr>
                <w:color w:val="000000"/>
                <w:sz w:val="20"/>
                <w:szCs w:val="20"/>
                <w:lang w:val="pt-PT"/>
              </w:rPr>
            </w:pPr>
          </w:p>
        </w:tc>
        <w:tc>
          <w:tcPr>
            <w:tcW w:w="799" w:type="dxa"/>
            <w:tcBorders>
              <w:top w:val="nil"/>
              <w:left w:val="nil"/>
              <w:bottom w:val="nil"/>
              <w:right w:val="single" w:sz="4" w:space="0" w:color="auto"/>
            </w:tcBorders>
            <w:shd w:val="clear" w:color="auto" w:fill="auto"/>
            <w:noWrap/>
            <w:vAlign w:val="center"/>
            <w:hideMark/>
          </w:tcPr>
          <w:p w14:paraId="6E06D039" w14:textId="098D43AA" w:rsidR="00DF502E" w:rsidRPr="00F151D5" w:rsidRDefault="00DF502E" w:rsidP="00F151D5">
            <w:pPr>
              <w:adjustRightInd w:val="0"/>
              <w:snapToGrid w:val="0"/>
              <w:spacing w:before="20" w:after="20"/>
              <w:rPr>
                <w:color w:val="000000"/>
                <w:sz w:val="20"/>
                <w:szCs w:val="20"/>
                <w:lang w:val="pt-PT"/>
              </w:rPr>
            </w:pPr>
          </w:p>
        </w:tc>
        <w:tc>
          <w:tcPr>
            <w:tcW w:w="926" w:type="dxa"/>
            <w:tcBorders>
              <w:top w:val="nil"/>
              <w:left w:val="nil"/>
              <w:bottom w:val="single" w:sz="4" w:space="0" w:color="auto"/>
              <w:right w:val="single" w:sz="4" w:space="0" w:color="auto"/>
            </w:tcBorders>
            <w:shd w:val="clear" w:color="auto" w:fill="auto"/>
            <w:noWrap/>
            <w:vAlign w:val="center"/>
            <w:hideMark/>
          </w:tcPr>
          <w:p w14:paraId="166EFED0" w14:textId="0B69903A" w:rsidR="00DF502E" w:rsidRPr="00F151D5" w:rsidRDefault="00DF502E" w:rsidP="00F151D5">
            <w:pPr>
              <w:adjustRightInd w:val="0"/>
              <w:snapToGrid w:val="0"/>
              <w:spacing w:before="20" w:after="20"/>
              <w:rPr>
                <w:color w:val="000000"/>
                <w:sz w:val="20"/>
                <w:szCs w:val="20"/>
                <w:lang w:val="pt-PT"/>
              </w:rPr>
            </w:pPr>
          </w:p>
        </w:tc>
        <w:tc>
          <w:tcPr>
            <w:tcW w:w="582" w:type="dxa"/>
            <w:tcBorders>
              <w:top w:val="nil"/>
              <w:left w:val="nil"/>
              <w:bottom w:val="single" w:sz="4" w:space="0" w:color="auto"/>
              <w:right w:val="single" w:sz="4" w:space="0" w:color="auto"/>
            </w:tcBorders>
            <w:shd w:val="clear" w:color="auto" w:fill="auto"/>
            <w:noWrap/>
            <w:vAlign w:val="center"/>
            <w:hideMark/>
          </w:tcPr>
          <w:p w14:paraId="3B323ED0" w14:textId="6BCEAEC6" w:rsidR="00DF502E" w:rsidRPr="00F151D5" w:rsidRDefault="00DF502E" w:rsidP="00F151D5">
            <w:pPr>
              <w:adjustRightInd w:val="0"/>
              <w:snapToGrid w:val="0"/>
              <w:spacing w:before="20" w:after="20"/>
              <w:rPr>
                <w:color w:val="000000"/>
                <w:sz w:val="20"/>
                <w:szCs w:val="20"/>
                <w:lang w:val="pt-PT"/>
              </w:rPr>
            </w:pPr>
          </w:p>
        </w:tc>
        <w:tc>
          <w:tcPr>
            <w:tcW w:w="690" w:type="dxa"/>
            <w:tcBorders>
              <w:top w:val="nil"/>
              <w:left w:val="nil"/>
              <w:bottom w:val="single" w:sz="4" w:space="0" w:color="auto"/>
              <w:right w:val="single" w:sz="8" w:space="0" w:color="auto"/>
            </w:tcBorders>
            <w:shd w:val="clear" w:color="auto" w:fill="auto"/>
            <w:noWrap/>
            <w:vAlign w:val="center"/>
            <w:hideMark/>
          </w:tcPr>
          <w:p w14:paraId="11A095D2" w14:textId="7313DA7D" w:rsidR="00DF502E" w:rsidRPr="00F151D5" w:rsidRDefault="00DF502E" w:rsidP="00F151D5">
            <w:pPr>
              <w:adjustRightInd w:val="0"/>
              <w:snapToGrid w:val="0"/>
              <w:spacing w:before="20" w:after="20"/>
              <w:rPr>
                <w:color w:val="000000"/>
                <w:sz w:val="20"/>
                <w:szCs w:val="20"/>
                <w:lang w:val="pt-PT"/>
              </w:rPr>
            </w:pPr>
          </w:p>
        </w:tc>
      </w:tr>
      <w:tr w:rsidR="00F151D5" w:rsidRPr="00BC0025" w14:paraId="50CD5EE7" w14:textId="77777777" w:rsidTr="00F151D5">
        <w:trPr>
          <w:trHeight w:val="1433"/>
          <w:jc w:val="center"/>
        </w:trPr>
        <w:tc>
          <w:tcPr>
            <w:tcW w:w="161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18E18A8D" w14:textId="5BB1D14A" w:rsidR="00DF502E" w:rsidRPr="00F151D5" w:rsidRDefault="00DF502E" w:rsidP="00F151D5">
            <w:pPr>
              <w:adjustRightInd w:val="0"/>
              <w:snapToGrid w:val="0"/>
              <w:spacing w:before="20" w:after="20"/>
              <w:rPr>
                <w:color w:val="000000"/>
                <w:sz w:val="20"/>
                <w:szCs w:val="20"/>
                <w:lang w:val="pt-PT"/>
              </w:rPr>
            </w:pPr>
            <w:r w:rsidRPr="00F151D5">
              <w:rPr>
                <w:color w:val="000000"/>
                <w:sz w:val="20"/>
                <w:szCs w:val="20"/>
                <w:lang w:val="pt-PT"/>
              </w:rPr>
              <w:t>Encontros de avaliacao de actividades de engajamento</w:t>
            </w:r>
          </w:p>
        </w:tc>
        <w:tc>
          <w:tcPr>
            <w:tcW w:w="1620" w:type="dxa"/>
            <w:tcBorders>
              <w:top w:val="single" w:sz="4" w:space="0" w:color="auto"/>
              <w:left w:val="nil"/>
              <w:bottom w:val="single" w:sz="4" w:space="0" w:color="auto"/>
              <w:right w:val="single" w:sz="4" w:space="0" w:color="auto"/>
            </w:tcBorders>
            <w:shd w:val="clear" w:color="auto" w:fill="auto"/>
            <w:vAlign w:val="center"/>
            <w:hideMark/>
          </w:tcPr>
          <w:p w14:paraId="1F8CF8CC" w14:textId="4FB6E2AB" w:rsidR="00DF502E" w:rsidRPr="00F151D5" w:rsidRDefault="00DF502E" w:rsidP="00F151D5">
            <w:pPr>
              <w:adjustRightInd w:val="0"/>
              <w:snapToGrid w:val="0"/>
              <w:spacing w:before="20" w:after="20"/>
              <w:rPr>
                <w:color w:val="000000"/>
                <w:sz w:val="20"/>
                <w:szCs w:val="20"/>
                <w:lang w:val="pt-PT"/>
              </w:rPr>
            </w:pPr>
          </w:p>
        </w:tc>
        <w:tc>
          <w:tcPr>
            <w:tcW w:w="1228" w:type="dxa"/>
            <w:tcBorders>
              <w:top w:val="single" w:sz="4" w:space="0" w:color="auto"/>
              <w:left w:val="nil"/>
              <w:bottom w:val="single" w:sz="4" w:space="0" w:color="auto"/>
              <w:right w:val="single" w:sz="4" w:space="0" w:color="auto"/>
            </w:tcBorders>
            <w:shd w:val="clear" w:color="auto" w:fill="auto"/>
            <w:vAlign w:val="center"/>
            <w:hideMark/>
          </w:tcPr>
          <w:p w14:paraId="7E317F13" w14:textId="36228B58" w:rsidR="00DF502E" w:rsidRPr="00F151D5" w:rsidRDefault="00DF502E" w:rsidP="00F151D5">
            <w:pPr>
              <w:adjustRightInd w:val="0"/>
              <w:snapToGrid w:val="0"/>
              <w:spacing w:before="20" w:after="20"/>
              <w:rPr>
                <w:color w:val="000000"/>
                <w:sz w:val="20"/>
                <w:szCs w:val="20"/>
                <w:lang w:val="pt-PT"/>
              </w:rPr>
            </w:pPr>
          </w:p>
        </w:tc>
        <w:tc>
          <w:tcPr>
            <w:tcW w:w="2156" w:type="dxa"/>
            <w:tcBorders>
              <w:top w:val="single" w:sz="4" w:space="0" w:color="auto"/>
              <w:left w:val="nil"/>
              <w:bottom w:val="single" w:sz="4" w:space="0" w:color="auto"/>
              <w:right w:val="single" w:sz="4" w:space="0" w:color="auto"/>
            </w:tcBorders>
            <w:shd w:val="clear" w:color="auto" w:fill="auto"/>
            <w:vAlign w:val="center"/>
            <w:hideMark/>
          </w:tcPr>
          <w:p w14:paraId="4BE4FB5B" w14:textId="664884E9" w:rsidR="00DF502E" w:rsidRPr="00F151D5" w:rsidRDefault="00DF502E" w:rsidP="00F151D5">
            <w:pPr>
              <w:adjustRightInd w:val="0"/>
              <w:snapToGrid w:val="0"/>
              <w:spacing w:before="20" w:after="20"/>
              <w:rPr>
                <w:color w:val="000000"/>
                <w:sz w:val="20"/>
                <w:szCs w:val="20"/>
                <w:lang w:val="pt-PT"/>
              </w:rPr>
            </w:pPr>
          </w:p>
        </w:tc>
        <w:tc>
          <w:tcPr>
            <w:tcW w:w="1257" w:type="dxa"/>
            <w:tcBorders>
              <w:top w:val="single" w:sz="4" w:space="0" w:color="auto"/>
              <w:left w:val="nil"/>
              <w:bottom w:val="single" w:sz="4" w:space="0" w:color="auto"/>
              <w:right w:val="single" w:sz="4" w:space="0" w:color="auto"/>
            </w:tcBorders>
            <w:shd w:val="clear" w:color="auto" w:fill="auto"/>
            <w:vAlign w:val="center"/>
            <w:hideMark/>
          </w:tcPr>
          <w:p w14:paraId="2A8BAADA" w14:textId="071FC59A" w:rsidR="00DF502E" w:rsidRPr="00F151D5" w:rsidRDefault="00DF502E" w:rsidP="00F151D5">
            <w:pPr>
              <w:adjustRightInd w:val="0"/>
              <w:snapToGrid w:val="0"/>
              <w:spacing w:before="20" w:after="20"/>
              <w:rPr>
                <w:color w:val="000000"/>
                <w:sz w:val="20"/>
                <w:szCs w:val="20"/>
                <w:lang w:val="pt-PT"/>
              </w:rPr>
            </w:pPr>
          </w:p>
        </w:tc>
        <w:tc>
          <w:tcPr>
            <w:tcW w:w="1017" w:type="dxa"/>
            <w:tcBorders>
              <w:top w:val="single" w:sz="4" w:space="0" w:color="auto"/>
              <w:left w:val="nil"/>
              <w:bottom w:val="single" w:sz="4" w:space="0" w:color="auto"/>
              <w:right w:val="single" w:sz="4" w:space="0" w:color="auto"/>
            </w:tcBorders>
            <w:shd w:val="clear" w:color="auto" w:fill="auto"/>
            <w:noWrap/>
            <w:vAlign w:val="center"/>
            <w:hideMark/>
          </w:tcPr>
          <w:p w14:paraId="4B262A09" w14:textId="68EC4816" w:rsidR="00DF502E" w:rsidRPr="00F151D5" w:rsidRDefault="00DF502E" w:rsidP="00F151D5">
            <w:pPr>
              <w:adjustRightInd w:val="0"/>
              <w:snapToGrid w:val="0"/>
              <w:spacing w:before="20" w:after="20"/>
              <w:rPr>
                <w:color w:val="000000"/>
                <w:sz w:val="20"/>
                <w:szCs w:val="20"/>
                <w:lang w:val="pt-PT"/>
              </w:rPr>
            </w:pPr>
          </w:p>
        </w:tc>
        <w:tc>
          <w:tcPr>
            <w:tcW w:w="1216" w:type="dxa"/>
            <w:tcBorders>
              <w:top w:val="single" w:sz="4" w:space="0" w:color="auto"/>
              <w:left w:val="nil"/>
              <w:bottom w:val="single" w:sz="4" w:space="0" w:color="auto"/>
              <w:right w:val="single" w:sz="4" w:space="0" w:color="auto"/>
            </w:tcBorders>
            <w:shd w:val="clear" w:color="auto" w:fill="auto"/>
            <w:noWrap/>
            <w:vAlign w:val="center"/>
            <w:hideMark/>
          </w:tcPr>
          <w:p w14:paraId="122787FE" w14:textId="4B965519" w:rsidR="00DF502E" w:rsidRPr="00F151D5" w:rsidRDefault="00DF502E" w:rsidP="00F151D5">
            <w:pPr>
              <w:adjustRightInd w:val="0"/>
              <w:snapToGrid w:val="0"/>
              <w:spacing w:before="20" w:after="20"/>
              <w:rPr>
                <w:color w:val="000000"/>
                <w:sz w:val="20"/>
                <w:szCs w:val="20"/>
                <w:lang w:val="pt-PT"/>
              </w:rPr>
            </w:pPr>
          </w:p>
        </w:tc>
        <w:tc>
          <w:tcPr>
            <w:tcW w:w="967" w:type="dxa"/>
            <w:tcBorders>
              <w:top w:val="single" w:sz="4" w:space="0" w:color="auto"/>
              <w:left w:val="nil"/>
              <w:bottom w:val="single" w:sz="4" w:space="0" w:color="auto"/>
              <w:right w:val="single" w:sz="4" w:space="0" w:color="auto"/>
            </w:tcBorders>
            <w:shd w:val="clear" w:color="auto" w:fill="auto"/>
            <w:noWrap/>
            <w:vAlign w:val="center"/>
            <w:hideMark/>
          </w:tcPr>
          <w:p w14:paraId="1198E442" w14:textId="614B8981" w:rsidR="00DF502E" w:rsidRPr="00F151D5" w:rsidRDefault="00DF502E" w:rsidP="00F151D5">
            <w:pPr>
              <w:adjustRightInd w:val="0"/>
              <w:snapToGrid w:val="0"/>
              <w:spacing w:before="20" w:after="20"/>
              <w:rPr>
                <w:color w:val="000000"/>
                <w:sz w:val="20"/>
                <w:szCs w:val="20"/>
                <w:lang w:val="pt-PT"/>
              </w:rPr>
            </w:pPr>
          </w:p>
        </w:tc>
        <w:tc>
          <w:tcPr>
            <w:tcW w:w="799" w:type="dxa"/>
            <w:tcBorders>
              <w:top w:val="single" w:sz="4" w:space="0" w:color="auto"/>
              <w:left w:val="nil"/>
              <w:bottom w:val="single" w:sz="4" w:space="0" w:color="auto"/>
              <w:right w:val="single" w:sz="4" w:space="0" w:color="auto"/>
            </w:tcBorders>
            <w:shd w:val="clear" w:color="auto" w:fill="auto"/>
            <w:noWrap/>
            <w:vAlign w:val="center"/>
            <w:hideMark/>
          </w:tcPr>
          <w:p w14:paraId="3179684E" w14:textId="29E70982" w:rsidR="00DF502E" w:rsidRPr="00F151D5" w:rsidRDefault="00DF502E" w:rsidP="00F151D5">
            <w:pPr>
              <w:adjustRightInd w:val="0"/>
              <w:snapToGrid w:val="0"/>
              <w:spacing w:before="20" w:after="20"/>
              <w:rPr>
                <w:color w:val="000000"/>
                <w:sz w:val="20"/>
                <w:szCs w:val="20"/>
                <w:lang w:val="pt-PT"/>
              </w:rPr>
            </w:pPr>
          </w:p>
        </w:tc>
        <w:tc>
          <w:tcPr>
            <w:tcW w:w="926" w:type="dxa"/>
            <w:tcBorders>
              <w:top w:val="nil"/>
              <w:left w:val="nil"/>
              <w:bottom w:val="single" w:sz="4" w:space="0" w:color="auto"/>
              <w:right w:val="single" w:sz="4" w:space="0" w:color="auto"/>
            </w:tcBorders>
            <w:shd w:val="clear" w:color="auto" w:fill="auto"/>
            <w:noWrap/>
            <w:vAlign w:val="center"/>
            <w:hideMark/>
          </w:tcPr>
          <w:p w14:paraId="19A3583F" w14:textId="1F648C6E" w:rsidR="00DF502E" w:rsidRPr="00F151D5" w:rsidRDefault="00DF502E" w:rsidP="00F151D5">
            <w:pPr>
              <w:adjustRightInd w:val="0"/>
              <w:snapToGrid w:val="0"/>
              <w:spacing w:before="20" w:after="20"/>
              <w:rPr>
                <w:color w:val="000000"/>
                <w:sz w:val="20"/>
                <w:szCs w:val="20"/>
                <w:lang w:val="pt-PT"/>
              </w:rPr>
            </w:pPr>
          </w:p>
        </w:tc>
        <w:tc>
          <w:tcPr>
            <w:tcW w:w="582" w:type="dxa"/>
            <w:tcBorders>
              <w:top w:val="nil"/>
              <w:left w:val="nil"/>
              <w:bottom w:val="single" w:sz="4" w:space="0" w:color="auto"/>
              <w:right w:val="single" w:sz="4" w:space="0" w:color="auto"/>
            </w:tcBorders>
            <w:shd w:val="clear" w:color="auto" w:fill="auto"/>
            <w:noWrap/>
            <w:vAlign w:val="center"/>
            <w:hideMark/>
          </w:tcPr>
          <w:p w14:paraId="2A7D2F8C" w14:textId="6F6C2762" w:rsidR="00DF502E" w:rsidRPr="00F151D5" w:rsidRDefault="00DF502E" w:rsidP="00F151D5">
            <w:pPr>
              <w:adjustRightInd w:val="0"/>
              <w:snapToGrid w:val="0"/>
              <w:spacing w:before="20" w:after="20"/>
              <w:rPr>
                <w:color w:val="000000"/>
                <w:sz w:val="20"/>
                <w:szCs w:val="20"/>
                <w:lang w:val="pt-PT"/>
              </w:rPr>
            </w:pPr>
          </w:p>
        </w:tc>
        <w:tc>
          <w:tcPr>
            <w:tcW w:w="690" w:type="dxa"/>
            <w:tcBorders>
              <w:top w:val="nil"/>
              <w:left w:val="nil"/>
              <w:bottom w:val="single" w:sz="4" w:space="0" w:color="auto"/>
              <w:right w:val="single" w:sz="8" w:space="0" w:color="auto"/>
            </w:tcBorders>
            <w:shd w:val="clear" w:color="auto" w:fill="auto"/>
            <w:noWrap/>
            <w:vAlign w:val="center"/>
            <w:hideMark/>
          </w:tcPr>
          <w:p w14:paraId="1F95CC5A" w14:textId="232FC91F" w:rsidR="00DF502E" w:rsidRPr="00F151D5" w:rsidRDefault="00DF502E" w:rsidP="00F151D5">
            <w:pPr>
              <w:adjustRightInd w:val="0"/>
              <w:snapToGrid w:val="0"/>
              <w:spacing w:before="20" w:after="20"/>
              <w:rPr>
                <w:color w:val="000000"/>
                <w:sz w:val="20"/>
                <w:szCs w:val="20"/>
                <w:lang w:val="pt-PT"/>
              </w:rPr>
            </w:pPr>
          </w:p>
        </w:tc>
      </w:tr>
      <w:tr w:rsidR="00F151D5" w:rsidRPr="00BC0025" w14:paraId="723B46A4" w14:textId="77777777" w:rsidTr="00F151D5">
        <w:trPr>
          <w:trHeight w:val="873"/>
          <w:jc w:val="center"/>
        </w:trPr>
        <w:tc>
          <w:tcPr>
            <w:tcW w:w="1610" w:type="dxa"/>
            <w:vMerge w:val="restart"/>
            <w:tcBorders>
              <w:top w:val="nil"/>
              <w:left w:val="single" w:sz="8" w:space="0" w:color="auto"/>
              <w:bottom w:val="single" w:sz="8" w:space="0" w:color="000000"/>
              <w:right w:val="single" w:sz="4" w:space="0" w:color="auto"/>
            </w:tcBorders>
            <w:shd w:val="clear" w:color="auto" w:fill="auto"/>
            <w:vAlign w:val="center"/>
            <w:hideMark/>
          </w:tcPr>
          <w:p w14:paraId="71BEA552" w14:textId="7B43811A" w:rsidR="00DF502E" w:rsidRPr="00F151D5" w:rsidRDefault="00DF502E" w:rsidP="00F151D5">
            <w:pPr>
              <w:adjustRightInd w:val="0"/>
              <w:snapToGrid w:val="0"/>
              <w:spacing w:before="20" w:after="20"/>
              <w:rPr>
                <w:color w:val="000000"/>
                <w:sz w:val="20"/>
                <w:szCs w:val="20"/>
                <w:lang w:val="pt-PT"/>
              </w:rPr>
            </w:pPr>
            <w:r w:rsidRPr="00F151D5">
              <w:rPr>
                <w:color w:val="000000"/>
                <w:sz w:val="20"/>
                <w:szCs w:val="20"/>
                <w:lang w:val="pt-PT"/>
              </w:rPr>
              <w:t>Mecanismos de Queixas e Reclamação</w:t>
            </w:r>
          </w:p>
        </w:tc>
        <w:tc>
          <w:tcPr>
            <w:tcW w:w="1620" w:type="dxa"/>
            <w:tcBorders>
              <w:top w:val="nil"/>
              <w:left w:val="nil"/>
              <w:bottom w:val="single" w:sz="4" w:space="0" w:color="auto"/>
              <w:right w:val="single" w:sz="4" w:space="0" w:color="auto"/>
            </w:tcBorders>
            <w:shd w:val="clear" w:color="auto" w:fill="auto"/>
            <w:vAlign w:val="center"/>
            <w:hideMark/>
          </w:tcPr>
          <w:p w14:paraId="39D94016" w14:textId="77777777" w:rsidR="00DF502E" w:rsidRPr="00F151D5" w:rsidRDefault="00DF502E" w:rsidP="00F151D5">
            <w:pPr>
              <w:adjustRightInd w:val="0"/>
              <w:snapToGrid w:val="0"/>
              <w:spacing w:before="20" w:after="20"/>
              <w:rPr>
                <w:color w:val="000000"/>
                <w:sz w:val="20"/>
                <w:szCs w:val="20"/>
                <w:lang w:val="pt-PT"/>
              </w:rPr>
            </w:pPr>
            <w:r w:rsidRPr="00F151D5">
              <w:rPr>
                <w:color w:val="000000"/>
                <w:sz w:val="20"/>
                <w:szCs w:val="20"/>
                <w:lang w:val="pt-PT"/>
              </w:rPr>
              <w:t>Número de queixas apresentadas e resolvidas no nível 1</w:t>
            </w:r>
          </w:p>
        </w:tc>
        <w:tc>
          <w:tcPr>
            <w:tcW w:w="1228" w:type="dxa"/>
            <w:tcBorders>
              <w:top w:val="nil"/>
              <w:left w:val="nil"/>
              <w:bottom w:val="single" w:sz="4" w:space="0" w:color="auto"/>
              <w:right w:val="single" w:sz="4" w:space="0" w:color="auto"/>
            </w:tcBorders>
            <w:shd w:val="clear" w:color="auto" w:fill="auto"/>
            <w:vAlign w:val="center"/>
            <w:hideMark/>
          </w:tcPr>
          <w:p w14:paraId="5E7C6B39" w14:textId="67BCB04A" w:rsidR="00DF502E" w:rsidRPr="00F151D5" w:rsidRDefault="00DF502E" w:rsidP="00F151D5">
            <w:pPr>
              <w:adjustRightInd w:val="0"/>
              <w:snapToGrid w:val="0"/>
              <w:spacing w:before="20" w:after="20"/>
              <w:rPr>
                <w:color w:val="000000"/>
                <w:sz w:val="20"/>
                <w:szCs w:val="20"/>
                <w:lang w:val="pt-PT"/>
              </w:rPr>
            </w:pPr>
          </w:p>
        </w:tc>
        <w:tc>
          <w:tcPr>
            <w:tcW w:w="2156" w:type="dxa"/>
            <w:tcBorders>
              <w:top w:val="nil"/>
              <w:left w:val="nil"/>
              <w:bottom w:val="single" w:sz="4" w:space="0" w:color="auto"/>
              <w:right w:val="single" w:sz="4" w:space="0" w:color="auto"/>
            </w:tcBorders>
            <w:shd w:val="clear" w:color="auto" w:fill="auto"/>
            <w:vAlign w:val="center"/>
            <w:hideMark/>
          </w:tcPr>
          <w:p w14:paraId="662A64BD" w14:textId="4CC3EBD0" w:rsidR="00DF502E" w:rsidRPr="00F151D5" w:rsidRDefault="00DF502E" w:rsidP="00F151D5">
            <w:pPr>
              <w:adjustRightInd w:val="0"/>
              <w:snapToGrid w:val="0"/>
              <w:spacing w:before="20" w:after="20"/>
              <w:rPr>
                <w:color w:val="000000"/>
                <w:sz w:val="20"/>
                <w:szCs w:val="20"/>
                <w:lang w:val="pt-PT"/>
              </w:rPr>
            </w:pPr>
          </w:p>
        </w:tc>
        <w:tc>
          <w:tcPr>
            <w:tcW w:w="1257" w:type="dxa"/>
            <w:tcBorders>
              <w:top w:val="nil"/>
              <w:left w:val="nil"/>
              <w:bottom w:val="single" w:sz="4" w:space="0" w:color="auto"/>
              <w:right w:val="single" w:sz="4" w:space="0" w:color="auto"/>
            </w:tcBorders>
            <w:shd w:val="clear" w:color="auto" w:fill="auto"/>
            <w:vAlign w:val="center"/>
            <w:hideMark/>
          </w:tcPr>
          <w:p w14:paraId="03678A3E" w14:textId="133A57BE" w:rsidR="00DF502E" w:rsidRPr="00F151D5" w:rsidRDefault="00DF502E" w:rsidP="00F151D5">
            <w:pPr>
              <w:adjustRightInd w:val="0"/>
              <w:snapToGrid w:val="0"/>
              <w:spacing w:before="20" w:after="20"/>
              <w:rPr>
                <w:color w:val="000000"/>
                <w:sz w:val="20"/>
                <w:szCs w:val="20"/>
                <w:lang w:val="pt-PT"/>
              </w:rPr>
            </w:pPr>
          </w:p>
        </w:tc>
        <w:tc>
          <w:tcPr>
            <w:tcW w:w="1017" w:type="dxa"/>
            <w:tcBorders>
              <w:top w:val="nil"/>
              <w:left w:val="nil"/>
              <w:bottom w:val="single" w:sz="4" w:space="0" w:color="auto"/>
              <w:right w:val="single" w:sz="4" w:space="0" w:color="auto"/>
            </w:tcBorders>
            <w:shd w:val="clear" w:color="auto" w:fill="auto"/>
            <w:noWrap/>
            <w:vAlign w:val="center"/>
            <w:hideMark/>
          </w:tcPr>
          <w:p w14:paraId="362F2F5C" w14:textId="4044CAF2" w:rsidR="00DF502E" w:rsidRPr="00F151D5" w:rsidRDefault="00DF502E" w:rsidP="00F151D5">
            <w:pPr>
              <w:adjustRightInd w:val="0"/>
              <w:snapToGrid w:val="0"/>
              <w:spacing w:before="20" w:after="20"/>
              <w:rPr>
                <w:color w:val="000000"/>
                <w:sz w:val="20"/>
                <w:szCs w:val="20"/>
                <w:lang w:val="pt-PT"/>
              </w:rPr>
            </w:pPr>
          </w:p>
        </w:tc>
        <w:tc>
          <w:tcPr>
            <w:tcW w:w="1216" w:type="dxa"/>
            <w:tcBorders>
              <w:top w:val="nil"/>
              <w:left w:val="nil"/>
              <w:bottom w:val="single" w:sz="4" w:space="0" w:color="auto"/>
              <w:right w:val="single" w:sz="4" w:space="0" w:color="auto"/>
            </w:tcBorders>
            <w:shd w:val="clear" w:color="auto" w:fill="auto"/>
            <w:noWrap/>
            <w:vAlign w:val="center"/>
            <w:hideMark/>
          </w:tcPr>
          <w:p w14:paraId="4B38B729" w14:textId="2A2A8539" w:rsidR="00DF502E" w:rsidRPr="00F151D5" w:rsidRDefault="00DF502E" w:rsidP="00F151D5">
            <w:pPr>
              <w:adjustRightInd w:val="0"/>
              <w:snapToGrid w:val="0"/>
              <w:spacing w:before="20" w:after="20"/>
              <w:rPr>
                <w:color w:val="000000"/>
                <w:sz w:val="20"/>
                <w:szCs w:val="20"/>
                <w:lang w:val="pt-PT"/>
              </w:rPr>
            </w:pPr>
          </w:p>
        </w:tc>
        <w:tc>
          <w:tcPr>
            <w:tcW w:w="967" w:type="dxa"/>
            <w:tcBorders>
              <w:top w:val="nil"/>
              <w:left w:val="nil"/>
              <w:bottom w:val="single" w:sz="4" w:space="0" w:color="auto"/>
              <w:right w:val="single" w:sz="4" w:space="0" w:color="auto"/>
            </w:tcBorders>
            <w:shd w:val="clear" w:color="auto" w:fill="auto"/>
            <w:noWrap/>
            <w:vAlign w:val="center"/>
            <w:hideMark/>
          </w:tcPr>
          <w:p w14:paraId="59D77875" w14:textId="3C45B758" w:rsidR="00DF502E" w:rsidRPr="00F151D5" w:rsidRDefault="00DF502E" w:rsidP="00F151D5">
            <w:pPr>
              <w:adjustRightInd w:val="0"/>
              <w:snapToGrid w:val="0"/>
              <w:spacing w:before="20" w:after="20"/>
              <w:rPr>
                <w:color w:val="000000"/>
                <w:sz w:val="20"/>
                <w:szCs w:val="20"/>
                <w:lang w:val="pt-PT"/>
              </w:rPr>
            </w:pPr>
          </w:p>
        </w:tc>
        <w:tc>
          <w:tcPr>
            <w:tcW w:w="799" w:type="dxa"/>
            <w:tcBorders>
              <w:top w:val="nil"/>
              <w:left w:val="nil"/>
              <w:bottom w:val="single" w:sz="4" w:space="0" w:color="auto"/>
              <w:right w:val="single" w:sz="4" w:space="0" w:color="auto"/>
            </w:tcBorders>
            <w:shd w:val="clear" w:color="auto" w:fill="auto"/>
            <w:noWrap/>
            <w:vAlign w:val="center"/>
            <w:hideMark/>
          </w:tcPr>
          <w:p w14:paraId="3A35152B" w14:textId="59978A6D" w:rsidR="00DF502E" w:rsidRPr="00F151D5" w:rsidRDefault="00DF502E" w:rsidP="00F151D5">
            <w:pPr>
              <w:adjustRightInd w:val="0"/>
              <w:snapToGrid w:val="0"/>
              <w:spacing w:before="20" w:after="20"/>
              <w:rPr>
                <w:color w:val="000000"/>
                <w:sz w:val="20"/>
                <w:szCs w:val="20"/>
                <w:lang w:val="pt-PT"/>
              </w:rPr>
            </w:pPr>
          </w:p>
        </w:tc>
        <w:tc>
          <w:tcPr>
            <w:tcW w:w="926" w:type="dxa"/>
            <w:tcBorders>
              <w:top w:val="nil"/>
              <w:left w:val="nil"/>
              <w:bottom w:val="single" w:sz="4" w:space="0" w:color="auto"/>
              <w:right w:val="single" w:sz="4" w:space="0" w:color="auto"/>
            </w:tcBorders>
            <w:shd w:val="clear" w:color="auto" w:fill="auto"/>
            <w:noWrap/>
            <w:vAlign w:val="center"/>
            <w:hideMark/>
          </w:tcPr>
          <w:p w14:paraId="2179E558" w14:textId="25A6612C" w:rsidR="00DF502E" w:rsidRPr="00F151D5" w:rsidRDefault="00DF502E" w:rsidP="00F151D5">
            <w:pPr>
              <w:adjustRightInd w:val="0"/>
              <w:snapToGrid w:val="0"/>
              <w:spacing w:before="20" w:after="20"/>
              <w:rPr>
                <w:color w:val="000000"/>
                <w:sz w:val="20"/>
                <w:szCs w:val="20"/>
                <w:lang w:val="pt-PT"/>
              </w:rPr>
            </w:pPr>
          </w:p>
        </w:tc>
        <w:tc>
          <w:tcPr>
            <w:tcW w:w="582" w:type="dxa"/>
            <w:tcBorders>
              <w:top w:val="nil"/>
              <w:left w:val="nil"/>
              <w:bottom w:val="single" w:sz="4" w:space="0" w:color="auto"/>
              <w:right w:val="single" w:sz="4" w:space="0" w:color="auto"/>
            </w:tcBorders>
            <w:shd w:val="clear" w:color="auto" w:fill="auto"/>
            <w:noWrap/>
            <w:vAlign w:val="center"/>
            <w:hideMark/>
          </w:tcPr>
          <w:p w14:paraId="5C6028D3" w14:textId="7AEAAC33" w:rsidR="00DF502E" w:rsidRPr="00F151D5" w:rsidRDefault="00DF502E" w:rsidP="00F151D5">
            <w:pPr>
              <w:adjustRightInd w:val="0"/>
              <w:snapToGrid w:val="0"/>
              <w:spacing w:before="20" w:after="20"/>
              <w:rPr>
                <w:color w:val="000000"/>
                <w:sz w:val="20"/>
                <w:szCs w:val="20"/>
                <w:lang w:val="pt-PT"/>
              </w:rPr>
            </w:pPr>
          </w:p>
        </w:tc>
        <w:tc>
          <w:tcPr>
            <w:tcW w:w="690" w:type="dxa"/>
            <w:tcBorders>
              <w:top w:val="nil"/>
              <w:left w:val="nil"/>
              <w:bottom w:val="single" w:sz="4" w:space="0" w:color="auto"/>
              <w:right w:val="single" w:sz="8" w:space="0" w:color="auto"/>
            </w:tcBorders>
            <w:shd w:val="clear" w:color="auto" w:fill="auto"/>
            <w:noWrap/>
            <w:vAlign w:val="center"/>
            <w:hideMark/>
          </w:tcPr>
          <w:p w14:paraId="700B07E8" w14:textId="17DD0ADA" w:rsidR="00DF502E" w:rsidRPr="00F151D5" w:rsidRDefault="00DF502E" w:rsidP="00F151D5">
            <w:pPr>
              <w:adjustRightInd w:val="0"/>
              <w:snapToGrid w:val="0"/>
              <w:spacing w:before="20" w:after="20"/>
              <w:rPr>
                <w:color w:val="000000"/>
                <w:sz w:val="20"/>
                <w:szCs w:val="20"/>
                <w:lang w:val="pt-PT"/>
              </w:rPr>
            </w:pPr>
          </w:p>
        </w:tc>
      </w:tr>
      <w:tr w:rsidR="00F151D5" w:rsidRPr="00BC0025" w14:paraId="7D3DA2C7" w14:textId="77777777" w:rsidTr="00F151D5">
        <w:trPr>
          <w:trHeight w:val="775"/>
          <w:jc w:val="center"/>
        </w:trPr>
        <w:tc>
          <w:tcPr>
            <w:tcW w:w="1610" w:type="dxa"/>
            <w:vMerge/>
            <w:tcBorders>
              <w:top w:val="nil"/>
              <w:left w:val="single" w:sz="8" w:space="0" w:color="auto"/>
              <w:bottom w:val="single" w:sz="8" w:space="0" w:color="000000"/>
              <w:right w:val="single" w:sz="4" w:space="0" w:color="auto"/>
            </w:tcBorders>
            <w:vAlign w:val="center"/>
            <w:hideMark/>
          </w:tcPr>
          <w:p w14:paraId="6711E90D" w14:textId="77777777" w:rsidR="00DF502E" w:rsidRPr="00F151D5" w:rsidRDefault="00DF502E" w:rsidP="00F151D5">
            <w:pPr>
              <w:adjustRightInd w:val="0"/>
              <w:snapToGrid w:val="0"/>
              <w:spacing w:before="20" w:after="20"/>
              <w:rPr>
                <w:color w:val="000000"/>
                <w:sz w:val="20"/>
                <w:szCs w:val="20"/>
                <w:lang w:val="pt-PT"/>
              </w:rPr>
            </w:pPr>
          </w:p>
        </w:tc>
        <w:tc>
          <w:tcPr>
            <w:tcW w:w="1620" w:type="dxa"/>
            <w:tcBorders>
              <w:top w:val="nil"/>
              <w:left w:val="nil"/>
              <w:bottom w:val="single" w:sz="4" w:space="0" w:color="auto"/>
              <w:right w:val="single" w:sz="4" w:space="0" w:color="auto"/>
            </w:tcBorders>
            <w:shd w:val="clear" w:color="auto" w:fill="auto"/>
            <w:vAlign w:val="center"/>
            <w:hideMark/>
          </w:tcPr>
          <w:p w14:paraId="35269215" w14:textId="77777777" w:rsidR="00DF502E" w:rsidRPr="00F151D5" w:rsidRDefault="00DF502E" w:rsidP="00F151D5">
            <w:pPr>
              <w:adjustRightInd w:val="0"/>
              <w:snapToGrid w:val="0"/>
              <w:spacing w:before="20" w:after="20"/>
              <w:rPr>
                <w:color w:val="000000"/>
                <w:sz w:val="20"/>
                <w:szCs w:val="20"/>
                <w:lang w:val="pt-PT"/>
              </w:rPr>
            </w:pPr>
            <w:r w:rsidRPr="00F151D5">
              <w:rPr>
                <w:color w:val="000000"/>
                <w:sz w:val="20"/>
                <w:szCs w:val="20"/>
                <w:lang w:val="pt-PT"/>
              </w:rPr>
              <w:t>Número de queixas apresentadas e resolvidas no nível 2</w:t>
            </w:r>
          </w:p>
        </w:tc>
        <w:tc>
          <w:tcPr>
            <w:tcW w:w="1228" w:type="dxa"/>
            <w:tcBorders>
              <w:top w:val="nil"/>
              <w:left w:val="nil"/>
              <w:bottom w:val="single" w:sz="4" w:space="0" w:color="auto"/>
              <w:right w:val="single" w:sz="4" w:space="0" w:color="auto"/>
            </w:tcBorders>
            <w:shd w:val="clear" w:color="auto" w:fill="auto"/>
            <w:vAlign w:val="center"/>
            <w:hideMark/>
          </w:tcPr>
          <w:p w14:paraId="23BEFADC" w14:textId="15F61D72" w:rsidR="00DF502E" w:rsidRPr="00F151D5" w:rsidRDefault="00DF502E" w:rsidP="00F151D5">
            <w:pPr>
              <w:adjustRightInd w:val="0"/>
              <w:snapToGrid w:val="0"/>
              <w:spacing w:before="20" w:after="20"/>
              <w:rPr>
                <w:color w:val="000000"/>
                <w:sz w:val="20"/>
                <w:szCs w:val="20"/>
                <w:lang w:val="pt-PT"/>
              </w:rPr>
            </w:pPr>
          </w:p>
        </w:tc>
        <w:tc>
          <w:tcPr>
            <w:tcW w:w="2156" w:type="dxa"/>
            <w:tcBorders>
              <w:top w:val="nil"/>
              <w:left w:val="nil"/>
              <w:bottom w:val="single" w:sz="4" w:space="0" w:color="auto"/>
              <w:right w:val="single" w:sz="4" w:space="0" w:color="auto"/>
            </w:tcBorders>
            <w:shd w:val="clear" w:color="auto" w:fill="auto"/>
            <w:vAlign w:val="center"/>
            <w:hideMark/>
          </w:tcPr>
          <w:p w14:paraId="70AA8B7B" w14:textId="1DD4667F" w:rsidR="00DF502E" w:rsidRPr="00F151D5" w:rsidRDefault="00DF502E" w:rsidP="00F151D5">
            <w:pPr>
              <w:adjustRightInd w:val="0"/>
              <w:snapToGrid w:val="0"/>
              <w:spacing w:before="20" w:after="20"/>
              <w:rPr>
                <w:color w:val="000000"/>
                <w:sz w:val="20"/>
                <w:szCs w:val="20"/>
                <w:lang w:val="pt-PT"/>
              </w:rPr>
            </w:pPr>
          </w:p>
        </w:tc>
        <w:tc>
          <w:tcPr>
            <w:tcW w:w="1257" w:type="dxa"/>
            <w:tcBorders>
              <w:top w:val="nil"/>
              <w:left w:val="nil"/>
              <w:bottom w:val="single" w:sz="4" w:space="0" w:color="auto"/>
              <w:right w:val="single" w:sz="4" w:space="0" w:color="auto"/>
            </w:tcBorders>
            <w:shd w:val="clear" w:color="auto" w:fill="auto"/>
            <w:vAlign w:val="center"/>
            <w:hideMark/>
          </w:tcPr>
          <w:p w14:paraId="59B5EB69" w14:textId="786CE5EF" w:rsidR="00DF502E" w:rsidRPr="00F151D5" w:rsidRDefault="00DF502E" w:rsidP="00F151D5">
            <w:pPr>
              <w:adjustRightInd w:val="0"/>
              <w:snapToGrid w:val="0"/>
              <w:spacing w:before="20" w:after="20"/>
              <w:rPr>
                <w:color w:val="000000"/>
                <w:sz w:val="20"/>
                <w:szCs w:val="20"/>
                <w:lang w:val="pt-PT"/>
              </w:rPr>
            </w:pPr>
          </w:p>
        </w:tc>
        <w:tc>
          <w:tcPr>
            <w:tcW w:w="1017" w:type="dxa"/>
            <w:tcBorders>
              <w:top w:val="nil"/>
              <w:left w:val="nil"/>
              <w:bottom w:val="single" w:sz="4" w:space="0" w:color="auto"/>
              <w:right w:val="single" w:sz="4" w:space="0" w:color="auto"/>
            </w:tcBorders>
            <w:shd w:val="clear" w:color="auto" w:fill="auto"/>
            <w:noWrap/>
            <w:vAlign w:val="center"/>
            <w:hideMark/>
          </w:tcPr>
          <w:p w14:paraId="3315138E" w14:textId="04BDECD3" w:rsidR="00DF502E" w:rsidRPr="00F151D5" w:rsidRDefault="00DF502E" w:rsidP="00F151D5">
            <w:pPr>
              <w:adjustRightInd w:val="0"/>
              <w:snapToGrid w:val="0"/>
              <w:spacing w:before="20" w:after="20"/>
              <w:rPr>
                <w:color w:val="000000"/>
                <w:sz w:val="20"/>
                <w:szCs w:val="20"/>
                <w:lang w:val="pt-PT"/>
              </w:rPr>
            </w:pPr>
          </w:p>
        </w:tc>
        <w:tc>
          <w:tcPr>
            <w:tcW w:w="1216" w:type="dxa"/>
            <w:tcBorders>
              <w:top w:val="nil"/>
              <w:left w:val="nil"/>
              <w:bottom w:val="single" w:sz="4" w:space="0" w:color="auto"/>
              <w:right w:val="single" w:sz="4" w:space="0" w:color="auto"/>
            </w:tcBorders>
            <w:shd w:val="clear" w:color="auto" w:fill="auto"/>
            <w:noWrap/>
            <w:vAlign w:val="center"/>
            <w:hideMark/>
          </w:tcPr>
          <w:p w14:paraId="4A9C0474" w14:textId="05331CD1" w:rsidR="00DF502E" w:rsidRPr="00F151D5" w:rsidRDefault="00DF502E" w:rsidP="00F151D5">
            <w:pPr>
              <w:adjustRightInd w:val="0"/>
              <w:snapToGrid w:val="0"/>
              <w:spacing w:before="20" w:after="20"/>
              <w:rPr>
                <w:color w:val="000000"/>
                <w:sz w:val="20"/>
                <w:szCs w:val="20"/>
                <w:lang w:val="pt-PT"/>
              </w:rPr>
            </w:pPr>
          </w:p>
        </w:tc>
        <w:tc>
          <w:tcPr>
            <w:tcW w:w="967" w:type="dxa"/>
            <w:tcBorders>
              <w:top w:val="nil"/>
              <w:left w:val="nil"/>
              <w:bottom w:val="single" w:sz="4" w:space="0" w:color="auto"/>
              <w:right w:val="single" w:sz="4" w:space="0" w:color="auto"/>
            </w:tcBorders>
            <w:shd w:val="clear" w:color="auto" w:fill="auto"/>
            <w:noWrap/>
            <w:vAlign w:val="center"/>
            <w:hideMark/>
          </w:tcPr>
          <w:p w14:paraId="5E63B61F" w14:textId="14E54051" w:rsidR="00DF502E" w:rsidRPr="00F151D5" w:rsidRDefault="00DF502E" w:rsidP="00F151D5">
            <w:pPr>
              <w:adjustRightInd w:val="0"/>
              <w:snapToGrid w:val="0"/>
              <w:spacing w:before="20" w:after="20"/>
              <w:rPr>
                <w:color w:val="000000"/>
                <w:sz w:val="20"/>
                <w:szCs w:val="20"/>
                <w:lang w:val="pt-PT"/>
              </w:rPr>
            </w:pPr>
          </w:p>
        </w:tc>
        <w:tc>
          <w:tcPr>
            <w:tcW w:w="799" w:type="dxa"/>
            <w:tcBorders>
              <w:top w:val="nil"/>
              <w:left w:val="nil"/>
              <w:bottom w:val="single" w:sz="4" w:space="0" w:color="auto"/>
              <w:right w:val="single" w:sz="4" w:space="0" w:color="auto"/>
            </w:tcBorders>
            <w:shd w:val="clear" w:color="auto" w:fill="auto"/>
            <w:noWrap/>
            <w:vAlign w:val="center"/>
            <w:hideMark/>
          </w:tcPr>
          <w:p w14:paraId="324EB740" w14:textId="39E1145B" w:rsidR="00DF502E" w:rsidRPr="00F151D5" w:rsidRDefault="00DF502E" w:rsidP="00F151D5">
            <w:pPr>
              <w:adjustRightInd w:val="0"/>
              <w:snapToGrid w:val="0"/>
              <w:spacing w:before="20" w:after="20"/>
              <w:rPr>
                <w:color w:val="000000"/>
                <w:sz w:val="20"/>
                <w:szCs w:val="20"/>
                <w:lang w:val="pt-PT"/>
              </w:rPr>
            </w:pPr>
          </w:p>
        </w:tc>
        <w:tc>
          <w:tcPr>
            <w:tcW w:w="926" w:type="dxa"/>
            <w:tcBorders>
              <w:top w:val="nil"/>
              <w:left w:val="nil"/>
              <w:bottom w:val="single" w:sz="4" w:space="0" w:color="auto"/>
              <w:right w:val="single" w:sz="4" w:space="0" w:color="auto"/>
            </w:tcBorders>
            <w:shd w:val="clear" w:color="auto" w:fill="auto"/>
            <w:noWrap/>
            <w:vAlign w:val="center"/>
            <w:hideMark/>
          </w:tcPr>
          <w:p w14:paraId="10D8F2FC" w14:textId="0AD6B1FE" w:rsidR="00DF502E" w:rsidRPr="00F151D5" w:rsidRDefault="00DF502E" w:rsidP="00F151D5">
            <w:pPr>
              <w:adjustRightInd w:val="0"/>
              <w:snapToGrid w:val="0"/>
              <w:spacing w:before="20" w:after="20"/>
              <w:rPr>
                <w:color w:val="000000"/>
                <w:sz w:val="20"/>
                <w:szCs w:val="20"/>
                <w:lang w:val="pt-PT"/>
              </w:rPr>
            </w:pPr>
          </w:p>
        </w:tc>
        <w:tc>
          <w:tcPr>
            <w:tcW w:w="582" w:type="dxa"/>
            <w:tcBorders>
              <w:top w:val="nil"/>
              <w:left w:val="nil"/>
              <w:bottom w:val="single" w:sz="4" w:space="0" w:color="auto"/>
              <w:right w:val="single" w:sz="4" w:space="0" w:color="auto"/>
            </w:tcBorders>
            <w:shd w:val="clear" w:color="auto" w:fill="auto"/>
            <w:noWrap/>
            <w:vAlign w:val="center"/>
            <w:hideMark/>
          </w:tcPr>
          <w:p w14:paraId="6DEE7420" w14:textId="697702F6" w:rsidR="00DF502E" w:rsidRPr="00F151D5" w:rsidRDefault="00DF502E" w:rsidP="00F151D5">
            <w:pPr>
              <w:adjustRightInd w:val="0"/>
              <w:snapToGrid w:val="0"/>
              <w:spacing w:before="20" w:after="20"/>
              <w:rPr>
                <w:color w:val="000000"/>
                <w:sz w:val="20"/>
                <w:szCs w:val="20"/>
                <w:lang w:val="pt-PT"/>
              </w:rPr>
            </w:pPr>
          </w:p>
        </w:tc>
        <w:tc>
          <w:tcPr>
            <w:tcW w:w="690" w:type="dxa"/>
            <w:tcBorders>
              <w:top w:val="nil"/>
              <w:left w:val="nil"/>
              <w:bottom w:val="single" w:sz="4" w:space="0" w:color="auto"/>
              <w:right w:val="single" w:sz="8" w:space="0" w:color="auto"/>
            </w:tcBorders>
            <w:shd w:val="clear" w:color="auto" w:fill="auto"/>
            <w:noWrap/>
            <w:vAlign w:val="center"/>
            <w:hideMark/>
          </w:tcPr>
          <w:p w14:paraId="6FE9F3DF" w14:textId="15B97F39" w:rsidR="00DF502E" w:rsidRPr="00F151D5" w:rsidRDefault="00DF502E" w:rsidP="00F151D5">
            <w:pPr>
              <w:adjustRightInd w:val="0"/>
              <w:snapToGrid w:val="0"/>
              <w:spacing w:before="20" w:after="20"/>
              <w:rPr>
                <w:color w:val="000000"/>
                <w:sz w:val="20"/>
                <w:szCs w:val="20"/>
                <w:lang w:val="pt-PT"/>
              </w:rPr>
            </w:pPr>
          </w:p>
        </w:tc>
      </w:tr>
      <w:tr w:rsidR="00F151D5" w:rsidRPr="00BC0025" w14:paraId="19E7CCB7" w14:textId="77777777" w:rsidTr="00F151D5">
        <w:trPr>
          <w:trHeight w:val="775"/>
          <w:jc w:val="center"/>
        </w:trPr>
        <w:tc>
          <w:tcPr>
            <w:tcW w:w="1610" w:type="dxa"/>
            <w:vMerge/>
            <w:tcBorders>
              <w:top w:val="nil"/>
              <w:left w:val="single" w:sz="8" w:space="0" w:color="auto"/>
              <w:bottom w:val="single" w:sz="8" w:space="0" w:color="000000"/>
              <w:right w:val="single" w:sz="4" w:space="0" w:color="auto"/>
            </w:tcBorders>
            <w:vAlign w:val="center"/>
            <w:hideMark/>
          </w:tcPr>
          <w:p w14:paraId="409A945E" w14:textId="77777777" w:rsidR="00DF502E" w:rsidRPr="00F151D5" w:rsidRDefault="00DF502E" w:rsidP="00F151D5">
            <w:pPr>
              <w:adjustRightInd w:val="0"/>
              <w:snapToGrid w:val="0"/>
              <w:spacing w:before="20" w:after="20"/>
              <w:rPr>
                <w:color w:val="000000"/>
                <w:sz w:val="20"/>
                <w:szCs w:val="20"/>
                <w:lang w:val="pt-PT"/>
              </w:rPr>
            </w:pPr>
          </w:p>
        </w:tc>
        <w:tc>
          <w:tcPr>
            <w:tcW w:w="1620" w:type="dxa"/>
            <w:tcBorders>
              <w:top w:val="nil"/>
              <w:left w:val="nil"/>
              <w:bottom w:val="single" w:sz="4" w:space="0" w:color="auto"/>
              <w:right w:val="single" w:sz="4" w:space="0" w:color="auto"/>
            </w:tcBorders>
            <w:shd w:val="clear" w:color="auto" w:fill="auto"/>
            <w:vAlign w:val="center"/>
            <w:hideMark/>
          </w:tcPr>
          <w:p w14:paraId="053ABF88" w14:textId="085257BF" w:rsidR="00DF502E" w:rsidRPr="00F151D5" w:rsidRDefault="00DF502E" w:rsidP="00F151D5">
            <w:pPr>
              <w:adjustRightInd w:val="0"/>
              <w:snapToGrid w:val="0"/>
              <w:spacing w:before="20" w:after="20"/>
              <w:rPr>
                <w:color w:val="000000"/>
                <w:sz w:val="20"/>
                <w:szCs w:val="20"/>
                <w:lang w:val="pt-PT"/>
              </w:rPr>
            </w:pPr>
            <w:r w:rsidRPr="00F151D5">
              <w:rPr>
                <w:color w:val="000000"/>
                <w:sz w:val="20"/>
                <w:szCs w:val="20"/>
                <w:lang w:val="pt-PT"/>
              </w:rPr>
              <w:t>Número de queixas apresentadas e resolvidas no nível 3</w:t>
            </w:r>
          </w:p>
        </w:tc>
        <w:tc>
          <w:tcPr>
            <w:tcW w:w="1228" w:type="dxa"/>
            <w:tcBorders>
              <w:top w:val="nil"/>
              <w:left w:val="nil"/>
              <w:bottom w:val="single" w:sz="4" w:space="0" w:color="auto"/>
              <w:right w:val="single" w:sz="4" w:space="0" w:color="auto"/>
            </w:tcBorders>
            <w:shd w:val="clear" w:color="auto" w:fill="auto"/>
            <w:vAlign w:val="center"/>
            <w:hideMark/>
          </w:tcPr>
          <w:p w14:paraId="39D26EAB" w14:textId="59FCEA0A" w:rsidR="00DF502E" w:rsidRPr="00F151D5" w:rsidRDefault="00DF502E" w:rsidP="00F151D5">
            <w:pPr>
              <w:adjustRightInd w:val="0"/>
              <w:snapToGrid w:val="0"/>
              <w:spacing w:before="20" w:after="20"/>
              <w:rPr>
                <w:color w:val="000000"/>
                <w:sz w:val="20"/>
                <w:szCs w:val="20"/>
                <w:lang w:val="pt-PT"/>
              </w:rPr>
            </w:pPr>
          </w:p>
        </w:tc>
        <w:tc>
          <w:tcPr>
            <w:tcW w:w="2156" w:type="dxa"/>
            <w:tcBorders>
              <w:top w:val="nil"/>
              <w:left w:val="nil"/>
              <w:bottom w:val="single" w:sz="4" w:space="0" w:color="auto"/>
              <w:right w:val="single" w:sz="4" w:space="0" w:color="auto"/>
            </w:tcBorders>
            <w:shd w:val="clear" w:color="auto" w:fill="auto"/>
            <w:vAlign w:val="center"/>
            <w:hideMark/>
          </w:tcPr>
          <w:p w14:paraId="58EC5AAE" w14:textId="56AB6F8D" w:rsidR="00DF502E" w:rsidRPr="00F151D5" w:rsidRDefault="00DF502E" w:rsidP="00F151D5">
            <w:pPr>
              <w:adjustRightInd w:val="0"/>
              <w:snapToGrid w:val="0"/>
              <w:spacing w:before="20" w:after="20"/>
              <w:rPr>
                <w:color w:val="000000"/>
                <w:sz w:val="20"/>
                <w:szCs w:val="20"/>
                <w:lang w:val="pt-PT"/>
              </w:rPr>
            </w:pPr>
          </w:p>
        </w:tc>
        <w:tc>
          <w:tcPr>
            <w:tcW w:w="1257" w:type="dxa"/>
            <w:tcBorders>
              <w:top w:val="nil"/>
              <w:left w:val="nil"/>
              <w:bottom w:val="single" w:sz="4" w:space="0" w:color="auto"/>
              <w:right w:val="single" w:sz="4" w:space="0" w:color="auto"/>
            </w:tcBorders>
            <w:shd w:val="clear" w:color="auto" w:fill="auto"/>
            <w:vAlign w:val="center"/>
            <w:hideMark/>
          </w:tcPr>
          <w:p w14:paraId="7E5FA6C4" w14:textId="09E35FF9" w:rsidR="00DF502E" w:rsidRPr="00F151D5" w:rsidRDefault="00DF502E" w:rsidP="00F151D5">
            <w:pPr>
              <w:adjustRightInd w:val="0"/>
              <w:snapToGrid w:val="0"/>
              <w:spacing w:before="20" w:after="20"/>
              <w:rPr>
                <w:color w:val="000000"/>
                <w:sz w:val="20"/>
                <w:szCs w:val="20"/>
                <w:lang w:val="pt-PT"/>
              </w:rPr>
            </w:pPr>
          </w:p>
        </w:tc>
        <w:tc>
          <w:tcPr>
            <w:tcW w:w="1017" w:type="dxa"/>
            <w:tcBorders>
              <w:top w:val="nil"/>
              <w:left w:val="nil"/>
              <w:bottom w:val="single" w:sz="4" w:space="0" w:color="auto"/>
              <w:right w:val="single" w:sz="4" w:space="0" w:color="auto"/>
            </w:tcBorders>
            <w:shd w:val="clear" w:color="auto" w:fill="auto"/>
            <w:noWrap/>
            <w:vAlign w:val="center"/>
            <w:hideMark/>
          </w:tcPr>
          <w:p w14:paraId="368D9A13" w14:textId="72E58E93" w:rsidR="00DF502E" w:rsidRPr="00F151D5" w:rsidRDefault="00DF502E" w:rsidP="00F151D5">
            <w:pPr>
              <w:adjustRightInd w:val="0"/>
              <w:snapToGrid w:val="0"/>
              <w:spacing w:before="20" w:after="20"/>
              <w:rPr>
                <w:color w:val="000000"/>
                <w:sz w:val="20"/>
                <w:szCs w:val="20"/>
                <w:lang w:val="pt-PT"/>
              </w:rPr>
            </w:pPr>
          </w:p>
        </w:tc>
        <w:tc>
          <w:tcPr>
            <w:tcW w:w="1216" w:type="dxa"/>
            <w:tcBorders>
              <w:top w:val="nil"/>
              <w:left w:val="nil"/>
              <w:bottom w:val="single" w:sz="4" w:space="0" w:color="auto"/>
              <w:right w:val="single" w:sz="4" w:space="0" w:color="auto"/>
            </w:tcBorders>
            <w:shd w:val="clear" w:color="auto" w:fill="auto"/>
            <w:noWrap/>
            <w:vAlign w:val="center"/>
            <w:hideMark/>
          </w:tcPr>
          <w:p w14:paraId="715CA1E4" w14:textId="6B9B834D" w:rsidR="00DF502E" w:rsidRPr="00F151D5" w:rsidRDefault="00DF502E" w:rsidP="00F151D5">
            <w:pPr>
              <w:adjustRightInd w:val="0"/>
              <w:snapToGrid w:val="0"/>
              <w:spacing w:before="20" w:after="20"/>
              <w:rPr>
                <w:color w:val="000000"/>
                <w:sz w:val="20"/>
                <w:szCs w:val="20"/>
                <w:lang w:val="pt-PT"/>
              </w:rPr>
            </w:pPr>
          </w:p>
        </w:tc>
        <w:tc>
          <w:tcPr>
            <w:tcW w:w="967" w:type="dxa"/>
            <w:tcBorders>
              <w:top w:val="nil"/>
              <w:left w:val="nil"/>
              <w:bottom w:val="single" w:sz="4" w:space="0" w:color="auto"/>
              <w:right w:val="single" w:sz="4" w:space="0" w:color="auto"/>
            </w:tcBorders>
            <w:shd w:val="clear" w:color="auto" w:fill="auto"/>
            <w:noWrap/>
            <w:vAlign w:val="center"/>
            <w:hideMark/>
          </w:tcPr>
          <w:p w14:paraId="09BBA39D" w14:textId="48092260" w:rsidR="00DF502E" w:rsidRPr="00F151D5" w:rsidRDefault="00DF502E" w:rsidP="00F151D5">
            <w:pPr>
              <w:adjustRightInd w:val="0"/>
              <w:snapToGrid w:val="0"/>
              <w:spacing w:before="20" w:after="20"/>
              <w:rPr>
                <w:color w:val="000000"/>
                <w:sz w:val="20"/>
                <w:szCs w:val="20"/>
                <w:lang w:val="pt-PT"/>
              </w:rPr>
            </w:pPr>
          </w:p>
        </w:tc>
        <w:tc>
          <w:tcPr>
            <w:tcW w:w="799" w:type="dxa"/>
            <w:tcBorders>
              <w:top w:val="nil"/>
              <w:left w:val="nil"/>
              <w:bottom w:val="single" w:sz="4" w:space="0" w:color="auto"/>
              <w:right w:val="single" w:sz="4" w:space="0" w:color="auto"/>
            </w:tcBorders>
            <w:shd w:val="clear" w:color="auto" w:fill="auto"/>
            <w:noWrap/>
            <w:vAlign w:val="center"/>
            <w:hideMark/>
          </w:tcPr>
          <w:p w14:paraId="7E807434" w14:textId="21788B07" w:rsidR="00DF502E" w:rsidRPr="00F151D5" w:rsidRDefault="00DF502E" w:rsidP="00F151D5">
            <w:pPr>
              <w:adjustRightInd w:val="0"/>
              <w:snapToGrid w:val="0"/>
              <w:spacing w:before="20" w:after="20"/>
              <w:rPr>
                <w:color w:val="000000"/>
                <w:sz w:val="20"/>
                <w:szCs w:val="20"/>
                <w:lang w:val="pt-PT"/>
              </w:rPr>
            </w:pPr>
          </w:p>
        </w:tc>
        <w:tc>
          <w:tcPr>
            <w:tcW w:w="926" w:type="dxa"/>
            <w:tcBorders>
              <w:top w:val="nil"/>
              <w:left w:val="nil"/>
              <w:bottom w:val="single" w:sz="4" w:space="0" w:color="auto"/>
              <w:right w:val="single" w:sz="4" w:space="0" w:color="auto"/>
            </w:tcBorders>
            <w:shd w:val="clear" w:color="auto" w:fill="auto"/>
            <w:noWrap/>
            <w:vAlign w:val="center"/>
            <w:hideMark/>
          </w:tcPr>
          <w:p w14:paraId="20F6FB9C" w14:textId="287A5054" w:rsidR="00DF502E" w:rsidRPr="00F151D5" w:rsidRDefault="00DF502E" w:rsidP="00F151D5">
            <w:pPr>
              <w:adjustRightInd w:val="0"/>
              <w:snapToGrid w:val="0"/>
              <w:spacing w:before="20" w:after="20"/>
              <w:rPr>
                <w:color w:val="000000"/>
                <w:sz w:val="20"/>
                <w:szCs w:val="20"/>
                <w:lang w:val="pt-PT"/>
              </w:rPr>
            </w:pPr>
          </w:p>
        </w:tc>
        <w:tc>
          <w:tcPr>
            <w:tcW w:w="582" w:type="dxa"/>
            <w:tcBorders>
              <w:top w:val="nil"/>
              <w:left w:val="nil"/>
              <w:bottom w:val="single" w:sz="4" w:space="0" w:color="auto"/>
              <w:right w:val="single" w:sz="4" w:space="0" w:color="auto"/>
            </w:tcBorders>
            <w:shd w:val="clear" w:color="auto" w:fill="auto"/>
            <w:noWrap/>
            <w:vAlign w:val="center"/>
            <w:hideMark/>
          </w:tcPr>
          <w:p w14:paraId="3E1F47F2" w14:textId="7768769C" w:rsidR="00DF502E" w:rsidRPr="00F151D5" w:rsidRDefault="00DF502E" w:rsidP="00F151D5">
            <w:pPr>
              <w:adjustRightInd w:val="0"/>
              <w:snapToGrid w:val="0"/>
              <w:spacing w:before="20" w:after="20"/>
              <w:rPr>
                <w:color w:val="000000"/>
                <w:sz w:val="20"/>
                <w:szCs w:val="20"/>
                <w:lang w:val="pt-PT"/>
              </w:rPr>
            </w:pPr>
          </w:p>
        </w:tc>
        <w:tc>
          <w:tcPr>
            <w:tcW w:w="690" w:type="dxa"/>
            <w:tcBorders>
              <w:top w:val="nil"/>
              <w:left w:val="nil"/>
              <w:bottom w:val="single" w:sz="4" w:space="0" w:color="auto"/>
              <w:right w:val="single" w:sz="8" w:space="0" w:color="auto"/>
            </w:tcBorders>
            <w:shd w:val="clear" w:color="auto" w:fill="auto"/>
            <w:noWrap/>
            <w:vAlign w:val="center"/>
            <w:hideMark/>
          </w:tcPr>
          <w:p w14:paraId="5117D233" w14:textId="7D9B458A" w:rsidR="00DF502E" w:rsidRPr="00F151D5" w:rsidRDefault="00DF502E" w:rsidP="00F151D5">
            <w:pPr>
              <w:adjustRightInd w:val="0"/>
              <w:snapToGrid w:val="0"/>
              <w:spacing w:before="20" w:after="20"/>
              <w:rPr>
                <w:color w:val="000000"/>
                <w:sz w:val="20"/>
                <w:szCs w:val="20"/>
                <w:lang w:val="pt-PT"/>
              </w:rPr>
            </w:pPr>
          </w:p>
        </w:tc>
      </w:tr>
      <w:tr w:rsidR="00F151D5" w:rsidRPr="00BC0025" w14:paraId="3245DD31" w14:textId="77777777" w:rsidTr="00F151D5">
        <w:trPr>
          <w:trHeight w:val="529"/>
          <w:jc w:val="center"/>
        </w:trPr>
        <w:tc>
          <w:tcPr>
            <w:tcW w:w="1610" w:type="dxa"/>
            <w:vMerge/>
            <w:tcBorders>
              <w:top w:val="nil"/>
              <w:left w:val="single" w:sz="8" w:space="0" w:color="auto"/>
              <w:bottom w:val="single" w:sz="8" w:space="0" w:color="000000"/>
              <w:right w:val="single" w:sz="4" w:space="0" w:color="auto"/>
            </w:tcBorders>
            <w:vAlign w:val="center"/>
            <w:hideMark/>
          </w:tcPr>
          <w:p w14:paraId="6CA54851" w14:textId="77777777" w:rsidR="00DF502E" w:rsidRPr="00F151D5" w:rsidRDefault="00DF502E" w:rsidP="00F151D5">
            <w:pPr>
              <w:adjustRightInd w:val="0"/>
              <w:snapToGrid w:val="0"/>
              <w:spacing w:before="20" w:after="20"/>
              <w:rPr>
                <w:color w:val="000000"/>
                <w:sz w:val="20"/>
                <w:szCs w:val="20"/>
                <w:lang w:val="pt-PT"/>
              </w:rPr>
            </w:pPr>
          </w:p>
        </w:tc>
        <w:tc>
          <w:tcPr>
            <w:tcW w:w="1620" w:type="dxa"/>
            <w:tcBorders>
              <w:top w:val="nil"/>
              <w:left w:val="nil"/>
              <w:bottom w:val="single" w:sz="8" w:space="0" w:color="auto"/>
              <w:right w:val="single" w:sz="4" w:space="0" w:color="auto"/>
            </w:tcBorders>
            <w:shd w:val="clear" w:color="auto" w:fill="auto"/>
            <w:vAlign w:val="center"/>
            <w:hideMark/>
          </w:tcPr>
          <w:p w14:paraId="1BD44257" w14:textId="48C7BD89" w:rsidR="00DF502E" w:rsidRPr="00F151D5" w:rsidRDefault="00DF502E" w:rsidP="00F151D5">
            <w:pPr>
              <w:adjustRightInd w:val="0"/>
              <w:snapToGrid w:val="0"/>
              <w:spacing w:before="20" w:after="20"/>
              <w:rPr>
                <w:color w:val="000000"/>
                <w:sz w:val="20"/>
                <w:szCs w:val="20"/>
                <w:lang w:val="pt-PT"/>
              </w:rPr>
            </w:pPr>
            <w:r w:rsidRPr="00F151D5">
              <w:rPr>
                <w:color w:val="000000"/>
                <w:sz w:val="20"/>
                <w:szCs w:val="20"/>
                <w:lang w:val="pt-PT"/>
              </w:rPr>
              <w:t>Número de queixas tramitadas para tribunal</w:t>
            </w:r>
          </w:p>
        </w:tc>
        <w:tc>
          <w:tcPr>
            <w:tcW w:w="1228" w:type="dxa"/>
            <w:tcBorders>
              <w:top w:val="nil"/>
              <w:left w:val="nil"/>
              <w:bottom w:val="single" w:sz="8" w:space="0" w:color="auto"/>
              <w:right w:val="single" w:sz="4" w:space="0" w:color="auto"/>
            </w:tcBorders>
            <w:shd w:val="clear" w:color="auto" w:fill="auto"/>
            <w:vAlign w:val="center"/>
            <w:hideMark/>
          </w:tcPr>
          <w:p w14:paraId="3901C146" w14:textId="31BF1B18" w:rsidR="00DF502E" w:rsidRPr="00F151D5" w:rsidRDefault="00DF502E" w:rsidP="00F151D5">
            <w:pPr>
              <w:adjustRightInd w:val="0"/>
              <w:snapToGrid w:val="0"/>
              <w:spacing w:before="20" w:after="20"/>
              <w:rPr>
                <w:color w:val="000000"/>
                <w:sz w:val="20"/>
                <w:szCs w:val="20"/>
                <w:lang w:val="pt-PT"/>
              </w:rPr>
            </w:pPr>
          </w:p>
        </w:tc>
        <w:tc>
          <w:tcPr>
            <w:tcW w:w="2156" w:type="dxa"/>
            <w:tcBorders>
              <w:top w:val="nil"/>
              <w:left w:val="nil"/>
              <w:bottom w:val="single" w:sz="8" w:space="0" w:color="auto"/>
              <w:right w:val="single" w:sz="4" w:space="0" w:color="auto"/>
            </w:tcBorders>
            <w:shd w:val="clear" w:color="auto" w:fill="auto"/>
            <w:vAlign w:val="center"/>
            <w:hideMark/>
          </w:tcPr>
          <w:p w14:paraId="136060B7" w14:textId="0B7F37E5" w:rsidR="00DF502E" w:rsidRPr="00F151D5" w:rsidRDefault="00DF502E" w:rsidP="00F151D5">
            <w:pPr>
              <w:adjustRightInd w:val="0"/>
              <w:snapToGrid w:val="0"/>
              <w:spacing w:before="20" w:after="20"/>
              <w:rPr>
                <w:color w:val="000000"/>
                <w:sz w:val="20"/>
                <w:szCs w:val="20"/>
                <w:lang w:val="pt-PT"/>
              </w:rPr>
            </w:pPr>
          </w:p>
        </w:tc>
        <w:tc>
          <w:tcPr>
            <w:tcW w:w="1257" w:type="dxa"/>
            <w:tcBorders>
              <w:top w:val="nil"/>
              <w:left w:val="nil"/>
              <w:bottom w:val="single" w:sz="8" w:space="0" w:color="auto"/>
              <w:right w:val="single" w:sz="4" w:space="0" w:color="auto"/>
            </w:tcBorders>
            <w:shd w:val="clear" w:color="auto" w:fill="auto"/>
            <w:vAlign w:val="center"/>
            <w:hideMark/>
          </w:tcPr>
          <w:p w14:paraId="736B0E7D" w14:textId="2A900D4E" w:rsidR="00DF502E" w:rsidRPr="00F151D5" w:rsidRDefault="00DF502E" w:rsidP="00F151D5">
            <w:pPr>
              <w:adjustRightInd w:val="0"/>
              <w:snapToGrid w:val="0"/>
              <w:spacing w:before="20" w:after="20"/>
              <w:rPr>
                <w:color w:val="000000"/>
                <w:sz w:val="20"/>
                <w:szCs w:val="20"/>
                <w:lang w:val="pt-PT"/>
              </w:rPr>
            </w:pPr>
          </w:p>
        </w:tc>
        <w:tc>
          <w:tcPr>
            <w:tcW w:w="1017" w:type="dxa"/>
            <w:tcBorders>
              <w:top w:val="nil"/>
              <w:left w:val="nil"/>
              <w:bottom w:val="single" w:sz="8" w:space="0" w:color="auto"/>
              <w:right w:val="single" w:sz="4" w:space="0" w:color="auto"/>
            </w:tcBorders>
            <w:shd w:val="clear" w:color="auto" w:fill="auto"/>
            <w:noWrap/>
            <w:vAlign w:val="center"/>
            <w:hideMark/>
          </w:tcPr>
          <w:p w14:paraId="6D17D296" w14:textId="735B3D41" w:rsidR="00DF502E" w:rsidRPr="00F151D5" w:rsidRDefault="00DF502E" w:rsidP="00F151D5">
            <w:pPr>
              <w:adjustRightInd w:val="0"/>
              <w:snapToGrid w:val="0"/>
              <w:spacing w:before="20" w:after="20"/>
              <w:rPr>
                <w:color w:val="000000"/>
                <w:sz w:val="20"/>
                <w:szCs w:val="20"/>
                <w:lang w:val="pt-PT"/>
              </w:rPr>
            </w:pPr>
          </w:p>
        </w:tc>
        <w:tc>
          <w:tcPr>
            <w:tcW w:w="1216" w:type="dxa"/>
            <w:tcBorders>
              <w:top w:val="nil"/>
              <w:left w:val="nil"/>
              <w:bottom w:val="single" w:sz="8" w:space="0" w:color="auto"/>
              <w:right w:val="single" w:sz="4" w:space="0" w:color="auto"/>
            </w:tcBorders>
            <w:shd w:val="clear" w:color="auto" w:fill="auto"/>
            <w:noWrap/>
            <w:vAlign w:val="center"/>
            <w:hideMark/>
          </w:tcPr>
          <w:p w14:paraId="45F6A407" w14:textId="0E49D13D" w:rsidR="00DF502E" w:rsidRPr="00F151D5" w:rsidRDefault="00DF502E" w:rsidP="00F151D5">
            <w:pPr>
              <w:adjustRightInd w:val="0"/>
              <w:snapToGrid w:val="0"/>
              <w:spacing w:before="20" w:after="20"/>
              <w:rPr>
                <w:color w:val="000000"/>
                <w:sz w:val="20"/>
                <w:szCs w:val="20"/>
                <w:lang w:val="pt-PT"/>
              </w:rPr>
            </w:pPr>
          </w:p>
        </w:tc>
        <w:tc>
          <w:tcPr>
            <w:tcW w:w="967" w:type="dxa"/>
            <w:tcBorders>
              <w:top w:val="nil"/>
              <w:left w:val="nil"/>
              <w:bottom w:val="single" w:sz="8" w:space="0" w:color="auto"/>
              <w:right w:val="single" w:sz="4" w:space="0" w:color="auto"/>
            </w:tcBorders>
            <w:shd w:val="clear" w:color="auto" w:fill="auto"/>
            <w:noWrap/>
            <w:vAlign w:val="center"/>
            <w:hideMark/>
          </w:tcPr>
          <w:p w14:paraId="21FF6ACD" w14:textId="40ECD6EB" w:rsidR="00DF502E" w:rsidRPr="00F151D5" w:rsidRDefault="00DF502E" w:rsidP="00F151D5">
            <w:pPr>
              <w:adjustRightInd w:val="0"/>
              <w:snapToGrid w:val="0"/>
              <w:spacing w:before="20" w:after="20"/>
              <w:rPr>
                <w:color w:val="000000"/>
                <w:sz w:val="20"/>
                <w:szCs w:val="20"/>
                <w:lang w:val="pt-PT"/>
              </w:rPr>
            </w:pPr>
          </w:p>
        </w:tc>
        <w:tc>
          <w:tcPr>
            <w:tcW w:w="799" w:type="dxa"/>
            <w:tcBorders>
              <w:top w:val="nil"/>
              <w:left w:val="nil"/>
              <w:bottom w:val="single" w:sz="8" w:space="0" w:color="auto"/>
              <w:right w:val="single" w:sz="4" w:space="0" w:color="auto"/>
            </w:tcBorders>
            <w:shd w:val="clear" w:color="auto" w:fill="auto"/>
            <w:noWrap/>
            <w:vAlign w:val="center"/>
            <w:hideMark/>
          </w:tcPr>
          <w:p w14:paraId="5EB0EE2C" w14:textId="58FDD354" w:rsidR="00DF502E" w:rsidRPr="00F151D5" w:rsidRDefault="00DF502E" w:rsidP="00F151D5">
            <w:pPr>
              <w:adjustRightInd w:val="0"/>
              <w:snapToGrid w:val="0"/>
              <w:spacing w:before="20" w:after="20"/>
              <w:rPr>
                <w:color w:val="000000"/>
                <w:sz w:val="20"/>
                <w:szCs w:val="20"/>
                <w:lang w:val="pt-PT"/>
              </w:rPr>
            </w:pPr>
          </w:p>
        </w:tc>
        <w:tc>
          <w:tcPr>
            <w:tcW w:w="926" w:type="dxa"/>
            <w:tcBorders>
              <w:top w:val="nil"/>
              <w:left w:val="nil"/>
              <w:bottom w:val="single" w:sz="8" w:space="0" w:color="auto"/>
              <w:right w:val="single" w:sz="4" w:space="0" w:color="auto"/>
            </w:tcBorders>
            <w:shd w:val="clear" w:color="auto" w:fill="auto"/>
            <w:noWrap/>
            <w:vAlign w:val="center"/>
            <w:hideMark/>
          </w:tcPr>
          <w:p w14:paraId="44ADF490" w14:textId="1CA1352E" w:rsidR="00DF502E" w:rsidRPr="00F151D5" w:rsidRDefault="00DF502E" w:rsidP="00F151D5">
            <w:pPr>
              <w:adjustRightInd w:val="0"/>
              <w:snapToGrid w:val="0"/>
              <w:spacing w:before="20" w:after="20"/>
              <w:rPr>
                <w:color w:val="000000"/>
                <w:sz w:val="20"/>
                <w:szCs w:val="20"/>
                <w:lang w:val="pt-PT"/>
              </w:rPr>
            </w:pPr>
          </w:p>
        </w:tc>
        <w:tc>
          <w:tcPr>
            <w:tcW w:w="582" w:type="dxa"/>
            <w:tcBorders>
              <w:top w:val="nil"/>
              <w:left w:val="nil"/>
              <w:bottom w:val="single" w:sz="8" w:space="0" w:color="auto"/>
              <w:right w:val="single" w:sz="4" w:space="0" w:color="auto"/>
            </w:tcBorders>
            <w:shd w:val="clear" w:color="auto" w:fill="auto"/>
            <w:noWrap/>
            <w:vAlign w:val="center"/>
            <w:hideMark/>
          </w:tcPr>
          <w:p w14:paraId="608C0556" w14:textId="6F81DC42" w:rsidR="00DF502E" w:rsidRPr="00F151D5" w:rsidRDefault="00DF502E" w:rsidP="00F151D5">
            <w:pPr>
              <w:adjustRightInd w:val="0"/>
              <w:snapToGrid w:val="0"/>
              <w:spacing w:before="20" w:after="20"/>
              <w:rPr>
                <w:color w:val="000000"/>
                <w:sz w:val="20"/>
                <w:szCs w:val="20"/>
                <w:lang w:val="pt-PT"/>
              </w:rPr>
            </w:pPr>
          </w:p>
        </w:tc>
        <w:tc>
          <w:tcPr>
            <w:tcW w:w="690" w:type="dxa"/>
            <w:tcBorders>
              <w:top w:val="nil"/>
              <w:left w:val="nil"/>
              <w:bottom w:val="single" w:sz="8" w:space="0" w:color="auto"/>
              <w:right w:val="single" w:sz="8" w:space="0" w:color="auto"/>
            </w:tcBorders>
            <w:shd w:val="clear" w:color="auto" w:fill="auto"/>
            <w:noWrap/>
            <w:vAlign w:val="center"/>
            <w:hideMark/>
          </w:tcPr>
          <w:p w14:paraId="76B5A9F4" w14:textId="63EBB2CE" w:rsidR="00DF502E" w:rsidRPr="00F151D5" w:rsidRDefault="00DF502E" w:rsidP="00F151D5">
            <w:pPr>
              <w:adjustRightInd w:val="0"/>
              <w:snapToGrid w:val="0"/>
              <w:spacing w:before="20" w:after="20"/>
              <w:rPr>
                <w:color w:val="000000"/>
                <w:sz w:val="20"/>
                <w:szCs w:val="20"/>
                <w:lang w:val="pt-PT"/>
              </w:rPr>
            </w:pPr>
          </w:p>
        </w:tc>
      </w:tr>
    </w:tbl>
    <w:p w14:paraId="7ED2F804" w14:textId="77777777" w:rsidR="00DF502E" w:rsidRPr="0084397C" w:rsidRDefault="00DF502E" w:rsidP="00764EE9">
      <w:pPr>
        <w:jc w:val="both"/>
        <w:rPr>
          <w:lang w:val="pt-PT"/>
        </w:rPr>
        <w:sectPr w:rsidR="00DF502E" w:rsidRPr="0084397C" w:rsidSect="00205E37">
          <w:headerReference w:type="default" r:id="rId33"/>
          <w:pgSz w:w="15840" w:h="12240" w:orient="landscape"/>
          <w:pgMar w:top="1440" w:right="1440" w:bottom="1440" w:left="1440" w:header="708" w:footer="708" w:gutter="0"/>
          <w:cols w:space="708"/>
          <w:docGrid w:linePitch="360"/>
        </w:sectPr>
      </w:pPr>
    </w:p>
    <w:p w14:paraId="1872AA41" w14:textId="710B29F0" w:rsidR="00DF502E" w:rsidRPr="0084397C" w:rsidRDefault="00DF502E" w:rsidP="00764EE9">
      <w:pPr>
        <w:adjustRightInd w:val="0"/>
        <w:snapToGrid w:val="0"/>
        <w:spacing w:before="120" w:after="120"/>
        <w:jc w:val="both"/>
        <w:rPr>
          <w:lang w:val="pt-PT"/>
        </w:rPr>
      </w:pPr>
      <w:r w:rsidRPr="0084397C">
        <w:rPr>
          <w:lang w:val="pt-PT"/>
        </w:rPr>
        <w:lastRenderedPageBreak/>
        <w:t xml:space="preserve">O relatório de monitoria será baseado num conjunto de indicadores que devem ser relatados, de forma regular, especificamente definidos abaixo, que serão integrados ao sistema geral de monitoria definido para o </w:t>
      </w:r>
      <w:r w:rsidR="00324340" w:rsidRPr="0084397C">
        <w:rPr>
          <w:lang w:val="pt-PT"/>
        </w:rPr>
        <w:t xml:space="preserve">WARDIP. </w:t>
      </w:r>
    </w:p>
    <w:p w14:paraId="27881B60" w14:textId="7B0862BC" w:rsidR="001D2DB0" w:rsidRPr="0084397C" w:rsidRDefault="001D2DB0" w:rsidP="00764EE9">
      <w:pPr>
        <w:adjustRightInd w:val="0"/>
        <w:snapToGrid w:val="0"/>
        <w:spacing w:before="120" w:after="120"/>
        <w:jc w:val="both"/>
        <w:rPr>
          <w:lang w:val="pt-PT"/>
        </w:rPr>
      </w:pPr>
      <w:r w:rsidRPr="0084397C">
        <w:rPr>
          <w:lang w:val="pt-PT"/>
        </w:rPr>
        <w:t xml:space="preserve">Na monitoria e supervisão do engajamento das PI espera-se, como acima foi referido, que seja realizado numa base bimensal e semestral (em cooncordância com os relatórios de actividades das salvaguardas social e ambiental). É esperado que ao longo do ciclo de vida do </w:t>
      </w:r>
      <w:r w:rsidR="00324340" w:rsidRPr="0084397C">
        <w:rPr>
          <w:lang w:val="pt-PT"/>
        </w:rPr>
        <w:t>WARDIP</w:t>
      </w:r>
      <w:r w:rsidRPr="0084397C">
        <w:rPr>
          <w:lang w:val="pt-PT"/>
        </w:rPr>
        <w:t xml:space="preserve">, a monitoria contínua garanta: </w:t>
      </w:r>
    </w:p>
    <w:p w14:paraId="64F5E2BA" w14:textId="48F72051" w:rsidR="001D2DB0" w:rsidRPr="0084397C" w:rsidRDefault="001D2DB0" w:rsidP="00F151D5">
      <w:pPr>
        <w:numPr>
          <w:ilvl w:val="0"/>
          <w:numId w:val="40"/>
        </w:numPr>
        <w:adjustRightInd w:val="0"/>
        <w:snapToGrid w:val="0"/>
        <w:spacing w:before="40" w:after="40"/>
        <w:ind w:left="567" w:hanging="283"/>
        <w:jc w:val="both"/>
        <w:rPr>
          <w:lang w:val="pt-PT"/>
        </w:rPr>
      </w:pPr>
      <w:r w:rsidRPr="0084397C">
        <w:rPr>
          <w:lang w:val="pt-PT"/>
        </w:rPr>
        <w:t>Que são implementados e controlados a implementação dos critérios de engajamento de PI</w:t>
      </w:r>
      <w:r w:rsidR="00324340" w:rsidRPr="0084397C">
        <w:rPr>
          <w:lang w:val="pt-PT"/>
        </w:rPr>
        <w:t>&amp;</w:t>
      </w:r>
      <w:r w:rsidRPr="0084397C">
        <w:rPr>
          <w:lang w:val="pt-PT"/>
        </w:rPr>
        <w:t>As em vigor na legislação nacional</w:t>
      </w:r>
      <w:r w:rsidR="00AA64AA" w:rsidRPr="0084397C">
        <w:rPr>
          <w:lang w:val="pt-PT"/>
        </w:rPr>
        <w:t>.</w:t>
      </w:r>
    </w:p>
    <w:p w14:paraId="4807F534" w14:textId="1DB5E949" w:rsidR="001D2DB0" w:rsidRPr="0084397C" w:rsidRDefault="001D2DB0" w:rsidP="00F151D5">
      <w:pPr>
        <w:numPr>
          <w:ilvl w:val="0"/>
          <w:numId w:val="40"/>
        </w:numPr>
        <w:adjustRightInd w:val="0"/>
        <w:snapToGrid w:val="0"/>
        <w:spacing w:before="40" w:after="40"/>
        <w:ind w:left="567" w:hanging="283"/>
        <w:jc w:val="both"/>
        <w:rPr>
          <w:lang w:val="pt-PT"/>
        </w:rPr>
      </w:pPr>
      <w:r w:rsidRPr="0084397C">
        <w:rPr>
          <w:lang w:val="pt-PT"/>
        </w:rPr>
        <w:t>O consultor e o empreiteiro devem garantir que todas actividades de engajamento de PIs sejam reportadas para efeitos de monitoria</w:t>
      </w:r>
      <w:r w:rsidR="00AA64AA" w:rsidRPr="0084397C">
        <w:rPr>
          <w:lang w:val="pt-PT"/>
        </w:rPr>
        <w:t>.</w:t>
      </w:r>
    </w:p>
    <w:p w14:paraId="74569A7D" w14:textId="56867ADA" w:rsidR="001D2DB0" w:rsidRPr="0084397C" w:rsidRDefault="001D2DB0" w:rsidP="00F151D5">
      <w:pPr>
        <w:numPr>
          <w:ilvl w:val="0"/>
          <w:numId w:val="40"/>
        </w:numPr>
        <w:adjustRightInd w:val="0"/>
        <w:snapToGrid w:val="0"/>
        <w:spacing w:before="40" w:after="40"/>
        <w:ind w:left="567" w:hanging="283"/>
        <w:jc w:val="both"/>
        <w:rPr>
          <w:lang w:val="pt-PT"/>
        </w:rPr>
      </w:pPr>
      <w:r w:rsidRPr="0084397C">
        <w:rPr>
          <w:lang w:val="pt-PT"/>
        </w:rPr>
        <w:t>Fornecer orientação para o envolvimento das PI</w:t>
      </w:r>
      <w:r w:rsidR="00324340" w:rsidRPr="0084397C">
        <w:rPr>
          <w:lang w:val="pt-PT"/>
        </w:rPr>
        <w:t>&amp;</w:t>
      </w:r>
      <w:r w:rsidRPr="0084397C">
        <w:rPr>
          <w:lang w:val="pt-PT"/>
        </w:rPr>
        <w:t xml:space="preserve">As tendo em conta os padrões previstos na legislação nacional em vigor </w:t>
      </w:r>
      <w:r w:rsidR="00324340" w:rsidRPr="0084397C">
        <w:rPr>
          <w:lang w:val="pt-PT"/>
        </w:rPr>
        <w:t xml:space="preserve">na </w:t>
      </w:r>
      <w:r w:rsidR="00AA64AA" w:rsidRPr="0084397C">
        <w:rPr>
          <w:lang w:val="pt-PT"/>
        </w:rPr>
        <w:t>Guiné-Bissau</w:t>
      </w:r>
      <w:r w:rsidR="00324340" w:rsidRPr="0084397C">
        <w:rPr>
          <w:lang w:val="pt-PT"/>
        </w:rPr>
        <w:t xml:space="preserve"> </w:t>
      </w:r>
      <w:r w:rsidRPr="0084397C">
        <w:rPr>
          <w:lang w:val="pt-PT"/>
        </w:rPr>
        <w:t>e das Políticas de Salvaguardas do Banco Mundial</w:t>
      </w:r>
      <w:r w:rsidR="00AA64AA" w:rsidRPr="0084397C">
        <w:rPr>
          <w:lang w:val="pt-PT"/>
        </w:rPr>
        <w:t>.</w:t>
      </w:r>
    </w:p>
    <w:p w14:paraId="39719C01" w14:textId="5C8E01C8" w:rsidR="001D2DB0" w:rsidRPr="0084397C" w:rsidRDefault="001D2DB0" w:rsidP="00F151D5">
      <w:pPr>
        <w:numPr>
          <w:ilvl w:val="0"/>
          <w:numId w:val="40"/>
        </w:numPr>
        <w:adjustRightInd w:val="0"/>
        <w:snapToGrid w:val="0"/>
        <w:spacing w:before="40" w:after="40"/>
        <w:ind w:left="567" w:hanging="283"/>
        <w:jc w:val="both"/>
        <w:rPr>
          <w:lang w:val="pt-PT"/>
        </w:rPr>
      </w:pPr>
      <w:r w:rsidRPr="0084397C">
        <w:rPr>
          <w:lang w:val="pt-PT"/>
        </w:rPr>
        <w:t>Monitorar o cumprimento de conformidade com padrões culturais e sociais locais</w:t>
      </w:r>
      <w:r w:rsidR="00AA64AA" w:rsidRPr="0084397C">
        <w:rPr>
          <w:lang w:val="pt-PT"/>
        </w:rPr>
        <w:t>.</w:t>
      </w:r>
      <w:r w:rsidRPr="0084397C">
        <w:rPr>
          <w:lang w:val="pt-PT"/>
        </w:rPr>
        <w:t xml:space="preserve"> </w:t>
      </w:r>
    </w:p>
    <w:p w14:paraId="567AB019" w14:textId="2CD8D4EB" w:rsidR="001D2DB0" w:rsidRPr="0084397C" w:rsidRDefault="001D2DB0" w:rsidP="00F151D5">
      <w:pPr>
        <w:numPr>
          <w:ilvl w:val="0"/>
          <w:numId w:val="40"/>
        </w:numPr>
        <w:adjustRightInd w:val="0"/>
        <w:snapToGrid w:val="0"/>
        <w:spacing w:before="40" w:after="40"/>
        <w:ind w:left="567" w:hanging="283"/>
        <w:jc w:val="both"/>
        <w:rPr>
          <w:lang w:val="pt-PT"/>
        </w:rPr>
      </w:pPr>
      <w:r w:rsidRPr="0084397C">
        <w:rPr>
          <w:lang w:val="pt-PT"/>
        </w:rPr>
        <w:t>Verificar a identificação e distinção das categorias de PI</w:t>
      </w:r>
      <w:r w:rsidR="00324340" w:rsidRPr="0084397C">
        <w:rPr>
          <w:lang w:val="pt-PT"/>
        </w:rPr>
        <w:t>&amp;</w:t>
      </w:r>
      <w:r w:rsidRPr="0084397C">
        <w:rPr>
          <w:lang w:val="pt-PT"/>
        </w:rPr>
        <w:t>As afectadas e que podem influenciar o projecto</w:t>
      </w:r>
      <w:r w:rsidR="00AA64AA" w:rsidRPr="0084397C">
        <w:rPr>
          <w:lang w:val="pt-PT"/>
        </w:rPr>
        <w:t>.</w:t>
      </w:r>
    </w:p>
    <w:p w14:paraId="3BC291D7" w14:textId="4E057D14" w:rsidR="001D2DB0" w:rsidRPr="0084397C" w:rsidRDefault="001D2DB0" w:rsidP="00F151D5">
      <w:pPr>
        <w:numPr>
          <w:ilvl w:val="0"/>
          <w:numId w:val="40"/>
        </w:numPr>
        <w:adjustRightInd w:val="0"/>
        <w:snapToGrid w:val="0"/>
        <w:spacing w:before="40" w:after="40"/>
        <w:ind w:left="567" w:hanging="283"/>
        <w:jc w:val="both"/>
        <w:rPr>
          <w:lang w:val="pt-PT"/>
        </w:rPr>
      </w:pPr>
      <w:r w:rsidRPr="0084397C">
        <w:rPr>
          <w:lang w:val="pt-PT"/>
        </w:rPr>
        <w:t>Verificar os métodos e alcance dos meios usados para dessiminação de informação sobre o projecto</w:t>
      </w:r>
      <w:r w:rsidR="00AA64AA" w:rsidRPr="0084397C">
        <w:rPr>
          <w:lang w:val="pt-PT"/>
        </w:rPr>
        <w:t>.</w:t>
      </w:r>
    </w:p>
    <w:p w14:paraId="3261A805" w14:textId="0023CFEC" w:rsidR="001D2DB0" w:rsidRPr="0084397C" w:rsidRDefault="001D2DB0" w:rsidP="00F151D5">
      <w:pPr>
        <w:numPr>
          <w:ilvl w:val="0"/>
          <w:numId w:val="40"/>
        </w:numPr>
        <w:adjustRightInd w:val="0"/>
        <w:snapToGrid w:val="0"/>
        <w:spacing w:before="40" w:after="40"/>
        <w:ind w:left="567" w:hanging="283"/>
        <w:jc w:val="both"/>
        <w:rPr>
          <w:lang w:val="pt-PT"/>
        </w:rPr>
      </w:pPr>
      <w:r w:rsidRPr="0084397C">
        <w:rPr>
          <w:lang w:val="pt-PT"/>
        </w:rPr>
        <w:t>Verificar as medidas usadas no engajamento efectivo das PI</w:t>
      </w:r>
      <w:r w:rsidR="00324340" w:rsidRPr="0084397C">
        <w:rPr>
          <w:lang w:val="pt-PT"/>
        </w:rPr>
        <w:t>&amp;</w:t>
      </w:r>
      <w:r w:rsidRPr="0084397C">
        <w:rPr>
          <w:lang w:val="pt-PT"/>
        </w:rPr>
        <w:t>A</w:t>
      </w:r>
      <w:r w:rsidR="00324340" w:rsidRPr="0084397C">
        <w:rPr>
          <w:lang w:val="pt-PT"/>
        </w:rPr>
        <w:t>s</w:t>
      </w:r>
      <w:r w:rsidR="00AA64AA" w:rsidRPr="0084397C">
        <w:rPr>
          <w:lang w:val="pt-PT"/>
        </w:rPr>
        <w:t>.</w:t>
      </w:r>
    </w:p>
    <w:p w14:paraId="67778328" w14:textId="78EC3239" w:rsidR="001D2DB0" w:rsidRPr="0084397C" w:rsidRDefault="001D2DB0" w:rsidP="00F151D5">
      <w:pPr>
        <w:numPr>
          <w:ilvl w:val="0"/>
          <w:numId w:val="40"/>
        </w:numPr>
        <w:adjustRightInd w:val="0"/>
        <w:snapToGrid w:val="0"/>
        <w:spacing w:before="40" w:after="40"/>
        <w:ind w:left="567" w:hanging="283"/>
        <w:jc w:val="both"/>
        <w:rPr>
          <w:lang w:val="pt-PT"/>
        </w:rPr>
      </w:pPr>
      <w:r w:rsidRPr="0084397C">
        <w:rPr>
          <w:lang w:val="pt-PT"/>
        </w:rPr>
        <w:t>Monitorar junto das PI</w:t>
      </w:r>
      <w:r w:rsidR="00324340" w:rsidRPr="0084397C">
        <w:rPr>
          <w:lang w:val="pt-PT"/>
        </w:rPr>
        <w:t>&amp;</w:t>
      </w:r>
      <w:r w:rsidRPr="0084397C">
        <w:rPr>
          <w:lang w:val="pt-PT"/>
        </w:rPr>
        <w:t>A as estratégias usadas para seu engajamento</w:t>
      </w:r>
      <w:r w:rsidR="00AA64AA" w:rsidRPr="0084397C">
        <w:rPr>
          <w:lang w:val="pt-PT"/>
        </w:rPr>
        <w:t>.</w:t>
      </w:r>
    </w:p>
    <w:p w14:paraId="6EEF9056" w14:textId="599507F1" w:rsidR="001D2DB0" w:rsidRPr="0084397C" w:rsidRDefault="001D2DB0" w:rsidP="00764EE9">
      <w:pPr>
        <w:adjustRightInd w:val="0"/>
        <w:snapToGrid w:val="0"/>
        <w:spacing w:before="120" w:after="120"/>
        <w:jc w:val="both"/>
        <w:rPr>
          <w:lang w:val="pt-PT"/>
        </w:rPr>
      </w:pPr>
      <w:r w:rsidRPr="0084397C">
        <w:rPr>
          <w:lang w:val="pt-PT"/>
        </w:rPr>
        <w:t>No concernente a monitoria do PEPI, as principais responsabilidades de monitoramento ficarão ao nível da UIP como responsável pela gestão do MR</w:t>
      </w:r>
      <w:r w:rsidR="00324340" w:rsidRPr="0084397C">
        <w:rPr>
          <w:lang w:val="pt-PT"/>
        </w:rPr>
        <w:t>R</w:t>
      </w:r>
      <w:r w:rsidRPr="0084397C">
        <w:rPr>
          <w:lang w:val="pt-PT"/>
        </w:rPr>
        <w:t xml:space="preserve"> com o acompanhamento da equipa de salvaguardas ambiental e social do projecto.  </w:t>
      </w:r>
    </w:p>
    <w:p w14:paraId="77812847" w14:textId="47D0BCB5" w:rsidR="001D2DB0" w:rsidRPr="0084397C" w:rsidRDefault="001D2DB0" w:rsidP="00764EE9">
      <w:pPr>
        <w:adjustRightInd w:val="0"/>
        <w:snapToGrid w:val="0"/>
        <w:spacing w:before="120" w:after="120"/>
        <w:jc w:val="both"/>
        <w:rPr>
          <w:lang w:val="pt-PT"/>
        </w:rPr>
      </w:pPr>
      <w:r w:rsidRPr="0084397C">
        <w:rPr>
          <w:lang w:val="pt-PT"/>
        </w:rPr>
        <w:t>O M</w:t>
      </w:r>
      <w:r w:rsidR="00324340" w:rsidRPr="0084397C">
        <w:rPr>
          <w:lang w:val="pt-PT"/>
        </w:rPr>
        <w:t>R</w:t>
      </w:r>
      <w:r w:rsidRPr="0084397C">
        <w:rPr>
          <w:lang w:val="pt-PT"/>
        </w:rPr>
        <w:t xml:space="preserve">R constituirá um mecanismo que irá permitir as PIs, principalmente ao nível das comunidades, fornecer o retorno sobre os impactos do projecto e dos programas de mitigação definidos. O PGAS irá estabelecer medidas de mitigação dos riscos ambientais e sociais, com respectivo plano para monitoramento ambiental e social incluindo relatórios. </w:t>
      </w:r>
    </w:p>
    <w:p w14:paraId="30F32182" w14:textId="3DFAC317" w:rsidR="001D2DB0" w:rsidRPr="0084397C" w:rsidRDefault="001D2DB0" w:rsidP="00764EE9">
      <w:pPr>
        <w:adjustRightInd w:val="0"/>
        <w:snapToGrid w:val="0"/>
        <w:spacing w:before="120" w:after="120"/>
        <w:jc w:val="both"/>
        <w:rPr>
          <w:rStyle w:val="Hyperlink6"/>
          <w:lang w:val="pt-PT"/>
        </w:rPr>
      </w:pPr>
      <w:r w:rsidRPr="0084397C">
        <w:rPr>
          <w:lang w:val="pt-PT"/>
        </w:rPr>
        <w:t xml:space="preserve">Em relação a monitoria externa, a UIP irá contratar uma entidade externa para uma revisão operacional independente de monitorias e avaliações da implementação, verificação de todos os resultados do projecto, a aderência em todos os níveis de implementação aos procedimentos estabelecidos no </w:t>
      </w:r>
      <w:r w:rsidR="00324340" w:rsidRPr="0084397C">
        <w:rPr>
          <w:lang w:val="pt-PT"/>
        </w:rPr>
        <w:t xml:space="preserve">PDO e no </w:t>
      </w:r>
      <w:r w:rsidRPr="0084397C">
        <w:rPr>
          <w:lang w:val="pt-PT"/>
        </w:rPr>
        <w:t>Manual de Operações do Projeto e, que irá concuminantemente monitoriar e avaliar a implementação do PEPI. Os termos para realização da monitoria e avaliação externa serão acordados com o Banco Mundial e relatórios de monitoramento serão compartilhados.</w:t>
      </w:r>
      <w:r w:rsidRPr="0084397C">
        <w:rPr>
          <w:rStyle w:val="Hyperlink6"/>
          <w:lang w:val="pt-PT"/>
        </w:rPr>
        <w:t xml:space="preserve"> </w:t>
      </w:r>
    </w:p>
    <w:p w14:paraId="7AEBBCB3" w14:textId="3EC57CD7" w:rsidR="004E68B9" w:rsidRPr="0084397C" w:rsidRDefault="005766D2" w:rsidP="00764EE9">
      <w:pPr>
        <w:pStyle w:val="Heading2"/>
        <w:numPr>
          <w:ilvl w:val="1"/>
          <w:numId w:val="1"/>
        </w:numPr>
        <w:adjustRightInd w:val="0"/>
        <w:snapToGrid w:val="0"/>
        <w:spacing w:before="120" w:after="120"/>
        <w:ind w:left="567" w:hanging="283"/>
        <w:jc w:val="both"/>
        <w:rPr>
          <w:rFonts w:ascii="Times New Roman" w:hAnsi="Times New Roman" w:cs="Times New Roman"/>
          <w:b/>
          <w:color w:val="auto"/>
          <w:sz w:val="24"/>
          <w:szCs w:val="24"/>
          <w:lang w:val="pt-PT"/>
        </w:rPr>
      </w:pPr>
      <w:bookmarkStart w:id="122" w:name="_Toc137552202"/>
      <w:r w:rsidRPr="0084397C">
        <w:rPr>
          <w:rFonts w:ascii="Times New Roman" w:hAnsi="Times New Roman" w:cs="Times New Roman"/>
          <w:b/>
          <w:color w:val="auto"/>
          <w:sz w:val="24"/>
          <w:szCs w:val="24"/>
          <w:lang w:val="pt-PT"/>
        </w:rPr>
        <w:t>ENVOLVIMENTO DAS PI</w:t>
      </w:r>
      <w:r w:rsidR="001D2DB0" w:rsidRPr="0084397C">
        <w:rPr>
          <w:rFonts w:ascii="Times New Roman" w:hAnsi="Times New Roman" w:cs="Times New Roman"/>
          <w:b/>
          <w:color w:val="auto"/>
          <w:sz w:val="24"/>
          <w:szCs w:val="24"/>
          <w:lang w:val="pt-PT"/>
        </w:rPr>
        <w:t>&amp;</w:t>
      </w:r>
      <w:r w:rsidRPr="0084397C">
        <w:rPr>
          <w:rFonts w:ascii="Times New Roman" w:hAnsi="Times New Roman" w:cs="Times New Roman"/>
          <w:b/>
          <w:color w:val="auto"/>
          <w:sz w:val="24"/>
          <w:szCs w:val="24"/>
          <w:lang w:val="pt-PT"/>
        </w:rPr>
        <w:t>As NAS ACTIVIDADES DE MONITORIA</w:t>
      </w:r>
      <w:bookmarkEnd w:id="122"/>
    </w:p>
    <w:p w14:paraId="167251D7" w14:textId="77777777" w:rsidR="001D2DB0" w:rsidRPr="0084397C" w:rsidRDefault="001D2DB0" w:rsidP="00764EE9">
      <w:pPr>
        <w:adjustRightInd w:val="0"/>
        <w:snapToGrid w:val="0"/>
        <w:spacing w:before="120" w:after="120"/>
        <w:jc w:val="both"/>
        <w:rPr>
          <w:lang w:val="pt-PT"/>
        </w:rPr>
      </w:pPr>
      <w:r w:rsidRPr="0084397C">
        <w:rPr>
          <w:lang w:val="pt-PT"/>
        </w:rPr>
        <w:t xml:space="preserve">O monitoramento e a avaliação do processo de envolvimento e gestãos das PIs são bastante importantes para garantir que o projecto seja capaz de responder aos problemas que possam surgir de modo a permitir que alterações aos planos do projecto, cronogramas e as actividades no âmbito do engajamento das PIA possam ser realizadas e ao mesmo tempo para torná-las mais eficazes. </w:t>
      </w:r>
      <w:r w:rsidRPr="0084397C">
        <w:rPr>
          <w:lang w:val="pt-PT"/>
        </w:rPr>
        <w:lastRenderedPageBreak/>
        <w:t xml:space="preserve">Um conjunto de compromissos e/ou actividades concorrem positivamente para o sucesso do engajamento, nomeadamente: </w:t>
      </w:r>
    </w:p>
    <w:p w14:paraId="3ABA57FC" w14:textId="77777777" w:rsidR="001D2DB0" w:rsidRPr="00FB1FFE" w:rsidRDefault="001D2DB0" w:rsidP="00F151D5">
      <w:pPr>
        <w:numPr>
          <w:ilvl w:val="0"/>
          <w:numId w:val="40"/>
        </w:numPr>
        <w:adjustRightInd w:val="0"/>
        <w:snapToGrid w:val="0"/>
        <w:spacing w:before="40" w:after="40"/>
        <w:ind w:left="567" w:hanging="283"/>
        <w:jc w:val="both"/>
        <w:rPr>
          <w:lang w:val="pt-PT"/>
        </w:rPr>
      </w:pPr>
      <w:r w:rsidRPr="0084397C">
        <w:rPr>
          <w:lang w:val="pt-PT"/>
        </w:rPr>
        <w:t xml:space="preserve">Abordagens devidamente definidas e transparentes em relação a todas as actividades no </w:t>
      </w:r>
      <w:r w:rsidRPr="00FB1FFE">
        <w:rPr>
          <w:lang w:val="pt-PT"/>
        </w:rPr>
        <w:t>âmbito do PEPI para promover o envolvimento efectivo das PIs;</w:t>
      </w:r>
    </w:p>
    <w:p w14:paraId="19CE1ED7" w14:textId="77777777" w:rsidR="001D2DB0" w:rsidRPr="00FB1FFE" w:rsidRDefault="001D2DB0" w:rsidP="00F151D5">
      <w:pPr>
        <w:numPr>
          <w:ilvl w:val="0"/>
          <w:numId w:val="40"/>
        </w:numPr>
        <w:adjustRightInd w:val="0"/>
        <w:snapToGrid w:val="0"/>
        <w:spacing w:before="40" w:after="40"/>
        <w:ind w:left="567" w:hanging="283"/>
        <w:jc w:val="both"/>
        <w:rPr>
          <w:lang w:val="pt-PT"/>
        </w:rPr>
      </w:pPr>
      <w:r w:rsidRPr="00FB1FFE">
        <w:rPr>
          <w:lang w:val="pt-PT"/>
        </w:rPr>
        <w:t xml:space="preserve">Ter em conta a inclusão efectiva dos diferentes grupos (mulheres, idosos, vulneráveis, marginalisados, entre outros) nas interações com PIs; </w:t>
      </w:r>
    </w:p>
    <w:p w14:paraId="1381CBBD" w14:textId="25283A0B" w:rsidR="001D2DB0" w:rsidRPr="00FB1FFE" w:rsidRDefault="001D2DB0" w:rsidP="00F151D5">
      <w:pPr>
        <w:numPr>
          <w:ilvl w:val="0"/>
          <w:numId w:val="40"/>
        </w:numPr>
        <w:adjustRightInd w:val="0"/>
        <w:snapToGrid w:val="0"/>
        <w:spacing w:before="40" w:after="40"/>
        <w:ind w:left="567" w:hanging="283"/>
        <w:jc w:val="both"/>
        <w:rPr>
          <w:lang w:val="pt-PT"/>
        </w:rPr>
      </w:pPr>
      <w:r w:rsidRPr="00FB1FFE">
        <w:rPr>
          <w:lang w:val="pt-PT"/>
        </w:rPr>
        <w:t xml:space="preserve">Mobilização de recursos suficientes para realizar o engajamento de todos os intervenientes directos e indirectos no </w:t>
      </w:r>
      <w:r w:rsidR="00324340" w:rsidRPr="00FB1FFE">
        <w:rPr>
          <w:lang w:val="pt-PT"/>
        </w:rPr>
        <w:t>WARDIP</w:t>
      </w:r>
      <w:r w:rsidRPr="00FB1FFE">
        <w:rPr>
          <w:lang w:val="pt-PT"/>
        </w:rPr>
        <w:t xml:space="preserve"> incluindo as identificadas no âmbito do QPR e o QGAS; </w:t>
      </w:r>
    </w:p>
    <w:p w14:paraId="7571DCE3" w14:textId="66FEDC06" w:rsidR="001D2DB0" w:rsidRPr="00FB1FFE" w:rsidRDefault="001D2DB0" w:rsidP="00F151D5">
      <w:pPr>
        <w:numPr>
          <w:ilvl w:val="0"/>
          <w:numId w:val="40"/>
        </w:numPr>
        <w:adjustRightInd w:val="0"/>
        <w:snapToGrid w:val="0"/>
        <w:spacing w:before="40" w:after="40"/>
        <w:ind w:left="567" w:hanging="283"/>
        <w:jc w:val="both"/>
        <w:rPr>
          <w:lang w:val="pt-PT"/>
        </w:rPr>
      </w:pPr>
      <w:r w:rsidRPr="00FB1FFE">
        <w:rPr>
          <w:lang w:val="pt-PT"/>
        </w:rPr>
        <w:t xml:space="preserve">Retorno das PIs em relação ao PEPI deve demonstrar confiança no </w:t>
      </w:r>
      <w:r w:rsidR="00324340" w:rsidRPr="00FB1FFE">
        <w:rPr>
          <w:lang w:val="pt-PT"/>
        </w:rPr>
        <w:t>WARDIP</w:t>
      </w:r>
      <w:r w:rsidRPr="00FB1FFE">
        <w:rPr>
          <w:lang w:val="pt-PT"/>
        </w:rPr>
        <w:t>.</w:t>
      </w:r>
    </w:p>
    <w:p w14:paraId="4DEDB8A5" w14:textId="5C4EA4C1" w:rsidR="001D2DB0" w:rsidRPr="00FB1FFE" w:rsidRDefault="001D2DB0" w:rsidP="00764EE9">
      <w:pPr>
        <w:pStyle w:val="Heading2"/>
        <w:numPr>
          <w:ilvl w:val="1"/>
          <w:numId w:val="1"/>
        </w:numPr>
        <w:adjustRightInd w:val="0"/>
        <w:snapToGrid w:val="0"/>
        <w:spacing w:before="120" w:after="120"/>
        <w:ind w:left="567" w:hanging="283"/>
        <w:jc w:val="both"/>
        <w:rPr>
          <w:rFonts w:ascii="Times New Roman" w:hAnsi="Times New Roman" w:cs="Times New Roman"/>
          <w:b/>
          <w:color w:val="auto"/>
          <w:sz w:val="24"/>
          <w:szCs w:val="24"/>
          <w:lang w:val="pt-PT"/>
        </w:rPr>
      </w:pPr>
      <w:bookmarkStart w:id="123" w:name="_Toc137552203"/>
      <w:r w:rsidRPr="00FB1FFE">
        <w:rPr>
          <w:rFonts w:ascii="Times New Roman" w:hAnsi="Times New Roman" w:cs="Times New Roman"/>
          <w:b/>
          <w:color w:val="auto"/>
          <w:sz w:val="24"/>
          <w:szCs w:val="24"/>
          <w:lang w:val="pt-PT"/>
        </w:rPr>
        <w:t>R</w:t>
      </w:r>
      <w:r w:rsidR="00324340" w:rsidRPr="00FB1FFE">
        <w:rPr>
          <w:rFonts w:ascii="Times New Roman" w:hAnsi="Times New Roman" w:cs="Times New Roman"/>
          <w:b/>
          <w:color w:val="auto"/>
          <w:sz w:val="24"/>
          <w:szCs w:val="24"/>
          <w:lang w:val="pt-PT"/>
        </w:rPr>
        <w:t>ETORNO DAS COMUNIC</w:t>
      </w:r>
      <w:r w:rsidR="00DB20AA" w:rsidRPr="00FB1FFE">
        <w:rPr>
          <w:rFonts w:ascii="Times New Roman" w:hAnsi="Times New Roman" w:cs="Times New Roman"/>
          <w:b/>
          <w:color w:val="auto"/>
          <w:sz w:val="24"/>
          <w:szCs w:val="24"/>
          <w:lang w:val="pt-PT"/>
        </w:rPr>
        <w:t>ÃO ÀS PARTES INTERESSADAS</w:t>
      </w:r>
      <w:bookmarkEnd w:id="123"/>
      <w:r w:rsidR="00DB20AA" w:rsidRPr="00FB1FFE">
        <w:rPr>
          <w:rFonts w:ascii="Times New Roman" w:hAnsi="Times New Roman" w:cs="Times New Roman"/>
          <w:b/>
          <w:color w:val="auto"/>
          <w:sz w:val="24"/>
          <w:szCs w:val="24"/>
          <w:lang w:val="pt-PT"/>
        </w:rPr>
        <w:t xml:space="preserve"> </w:t>
      </w:r>
    </w:p>
    <w:p w14:paraId="73533ABD" w14:textId="77777777" w:rsidR="00AA64AA" w:rsidRPr="0084397C" w:rsidRDefault="001D2DB0" w:rsidP="00764EE9">
      <w:pPr>
        <w:adjustRightInd w:val="0"/>
        <w:snapToGrid w:val="0"/>
        <w:spacing w:before="120" w:after="120"/>
        <w:jc w:val="both"/>
        <w:rPr>
          <w:lang w:val="pt-PT"/>
        </w:rPr>
      </w:pPr>
      <w:r w:rsidRPr="00FB1FFE">
        <w:rPr>
          <w:lang w:val="pt-PT"/>
        </w:rPr>
        <w:t xml:space="preserve">Os resultados dos engajamentos das PIs serão informados regularmente às comunidades abrangidas pelo projecto, quer directamente afectadas quer afectadas e porém directamente beneficiárias, bem como as autoridades </w:t>
      </w:r>
      <w:r w:rsidRPr="0084397C">
        <w:rPr>
          <w:lang w:val="pt-PT"/>
        </w:rPr>
        <w:t>locais relevantes. Os principais meios de comunicação serão principalmente através das estruturas locais (lideranças) reconhecimento local e os mídia social pelo seu amplo alcance. Além disso,</w:t>
      </w:r>
      <w:r w:rsidR="00324340" w:rsidRPr="0084397C">
        <w:rPr>
          <w:lang w:val="pt-PT"/>
        </w:rPr>
        <w:t xml:space="preserve">outras </w:t>
      </w:r>
      <w:r w:rsidRPr="0084397C">
        <w:rPr>
          <w:lang w:val="pt-PT"/>
        </w:rPr>
        <w:t xml:space="preserve">actividades específicas de engajamento das PIs </w:t>
      </w:r>
      <w:r w:rsidR="00324340" w:rsidRPr="0084397C">
        <w:rPr>
          <w:lang w:val="pt-PT"/>
        </w:rPr>
        <w:t xml:space="preserve">que poderão ser </w:t>
      </w:r>
      <w:r w:rsidRPr="0084397C">
        <w:rPr>
          <w:lang w:val="pt-PT"/>
        </w:rPr>
        <w:t xml:space="preserve">levadas a cabo pelos </w:t>
      </w:r>
      <w:r w:rsidR="00324340" w:rsidRPr="0084397C">
        <w:rPr>
          <w:lang w:val="pt-PT"/>
        </w:rPr>
        <w:t xml:space="preserve">diferentes técnicos afectos as outras inistituições governamentais envolvidas no WARDIP </w:t>
      </w:r>
      <w:r w:rsidRPr="0084397C">
        <w:rPr>
          <w:lang w:val="pt-PT"/>
        </w:rPr>
        <w:t xml:space="preserve">deverão ser relatados à UIP. Por sua vez, estes mesmos técnicos serão responsáveis em relatar os resultados às dentro das suas respectivas </w:t>
      </w:r>
      <w:r w:rsidR="00324340" w:rsidRPr="0084397C">
        <w:rPr>
          <w:lang w:val="pt-PT"/>
        </w:rPr>
        <w:t xml:space="preserve">unidades. </w:t>
      </w:r>
    </w:p>
    <w:p w14:paraId="0176F5DB" w14:textId="638E209D" w:rsidR="00F151D5" w:rsidRDefault="00F151D5">
      <w:pPr>
        <w:spacing w:after="160" w:line="259" w:lineRule="auto"/>
        <w:rPr>
          <w:lang w:val="pt-PT"/>
        </w:rPr>
      </w:pPr>
      <w:r>
        <w:rPr>
          <w:lang w:val="pt-PT"/>
        </w:rPr>
        <w:br w:type="page"/>
      </w:r>
    </w:p>
    <w:p w14:paraId="00F06880" w14:textId="371971D5" w:rsidR="00A55CA2" w:rsidRPr="00FB1FFE" w:rsidRDefault="002739A2" w:rsidP="00764EE9">
      <w:pPr>
        <w:pStyle w:val="Heading1"/>
        <w:numPr>
          <w:ilvl w:val="0"/>
          <w:numId w:val="1"/>
        </w:numPr>
        <w:adjustRightInd w:val="0"/>
        <w:snapToGrid w:val="0"/>
        <w:spacing w:before="120" w:after="120"/>
        <w:ind w:left="357" w:hanging="357"/>
        <w:jc w:val="both"/>
        <w:rPr>
          <w:rFonts w:ascii="Times New Roman" w:hAnsi="Times New Roman" w:cs="Times New Roman"/>
          <w:color w:val="auto"/>
          <w:sz w:val="24"/>
          <w:szCs w:val="24"/>
          <w:lang w:val="pt-PT"/>
        </w:rPr>
      </w:pPr>
      <w:bookmarkStart w:id="124" w:name="_Toc137552204"/>
      <w:r w:rsidRPr="00FB1FFE">
        <w:rPr>
          <w:rFonts w:ascii="Times New Roman" w:hAnsi="Times New Roman" w:cs="Times New Roman"/>
          <w:b/>
          <w:color w:val="auto"/>
          <w:sz w:val="24"/>
          <w:szCs w:val="24"/>
          <w:lang w:val="pt-PT"/>
        </w:rPr>
        <w:lastRenderedPageBreak/>
        <w:t xml:space="preserve">ORÇAMENTO DE IMPLEMENTACÃO DO </w:t>
      </w:r>
      <w:r w:rsidR="00561A63" w:rsidRPr="00FB1FFE">
        <w:rPr>
          <w:rFonts w:ascii="Times New Roman" w:hAnsi="Times New Roman" w:cs="Times New Roman"/>
          <w:b/>
          <w:color w:val="auto"/>
          <w:sz w:val="24"/>
          <w:szCs w:val="24"/>
          <w:lang w:val="pt-PT"/>
        </w:rPr>
        <w:t>PEPI</w:t>
      </w:r>
      <w:bookmarkEnd w:id="124"/>
    </w:p>
    <w:p w14:paraId="24157C9C" w14:textId="6630B8AA" w:rsidR="00D87743" w:rsidRPr="00FB1FFE" w:rsidRDefault="00E8120C" w:rsidP="00764EE9">
      <w:pPr>
        <w:adjustRightInd w:val="0"/>
        <w:snapToGrid w:val="0"/>
        <w:spacing w:before="120" w:after="120"/>
        <w:jc w:val="both"/>
        <w:rPr>
          <w:lang w:val="pt-PT"/>
        </w:rPr>
      </w:pPr>
      <w:r w:rsidRPr="00FB1FFE">
        <w:rPr>
          <w:lang w:val="pt-PT"/>
        </w:rPr>
        <w:t>No concernente ao orçamento, para a garantir a adequada implementação das atividades previstas no presente PEPI, o orçamento abaixo foi elaborado com custo indicativo das a</w:t>
      </w:r>
      <w:r w:rsidR="00D87743" w:rsidRPr="00FB1FFE">
        <w:rPr>
          <w:lang w:val="pt-PT"/>
        </w:rPr>
        <w:t>c</w:t>
      </w:r>
      <w:r w:rsidRPr="00FB1FFE">
        <w:rPr>
          <w:lang w:val="pt-PT"/>
        </w:rPr>
        <w:t>tividades que chega a cerca de USD</w:t>
      </w:r>
      <w:r w:rsidR="002B3C5A" w:rsidRPr="00FB1FFE">
        <w:rPr>
          <w:lang w:val="pt-PT"/>
        </w:rPr>
        <w:t xml:space="preserve"> 85,000.00</w:t>
      </w:r>
      <w:r w:rsidR="0096584E" w:rsidRPr="00FB1FFE">
        <w:rPr>
          <w:lang w:val="pt-PT"/>
        </w:rPr>
        <w:t>.</w:t>
      </w:r>
    </w:p>
    <w:p w14:paraId="675A28D6" w14:textId="710C4281" w:rsidR="00D87743" w:rsidRPr="00FB1FFE" w:rsidRDefault="00D87743" w:rsidP="00764EE9">
      <w:pPr>
        <w:adjustRightInd w:val="0"/>
        <w:snapToGrid w:val="0"/>
        <w:spacing w:before="120" w:after="120"/>
        <w:jc w:val="both"/>
        <w:rPr>
          <w:lang w:val="pt-PT"/>
        </w:rPr>
      </w:pPr>
      <w:r w:rsidRPr="00FB1FFE">
        <w:rPr>
          <w:lang w:val="pt-PT"/>
        </w:rPr>
        <w:t>A tabela abaixo de forma preliminar os itens que intervem no cálculo dos custos relacioandos com a implementação do presente PEPI.</w:t>
      </w:r>
    </w:p>
    <w:p w14:paraId="3EE41E06" w14:textId="77777777" w:rsidR="00D87743" w:rsidRPr="0084397C" w:rsidRDefault="00D87743" w:rsidP="00764EE9">
      <w:pPr>
        <w:jc w:val="both"/>
        <w:rPr>
          <w:lang w:val="pt-PT"/>
        </w:rPr>
      </w:pPr>
    </w:p>
    <w:tbl>
      <w:tblPr>
        <w:tblStyle w:val="TableGrid"/>
        <w:tblW w:w="0" w:type="auto"/>
        <w:tblLayout w:type="fixed"/>
        <w:tblLook w:val="04A0" w:firstRow="1" w:lastRow="0" w:firstColumn="1" w:lastColumn="0" w:noHBand="0" w:noVBand="1"/>
      </w:tblPr>
      <w:tblGrid>
        <w:gridCol w:w="342"/>
        <w:gridCol w:w="5053"/>
        <w:gridCol w:w="1263"/>
        <w:gridCol w:w="937"/>
        <w:gridCol w:w="1755"/>
      </w:tblGrid>
      <w:tr w:rsidR="00AA64AA" w:rsidRPr="00F151D5" w14:paraId="4DD216F4" w14:textId="77777777" w:rsidTr="00F151D5">
        <w:trPr>
          <w:trHeight w:val="395"/>
        </w:trPr>
        <w:tc>
          <w:tcPr>
            <w:tcW w:w="342" w:type="dxa"/>
            <w:shd w:val="clear" w:color="auto" w:fill="BFBFBF" w:themeFill="background1" w:themeFillShade="BF"/>
          </w:tcPr>
          <w:p w14:paraId="72AC56AD" w14:textId="3EE9D706" w:rsidR="00A55CA2" w:rsidRPr="00F151D5" w:rsidRDefault="00AA64AA" w:rsidP="00764EE9">
            <w:pPr>
              <w:adjustRightInd w:val="0"/>
              <w:snapToGrid w:val="0"/>
              <w:spacing w:before="60" w:after="60"/>
              <w:jc w:val="center"/>
              <w:rPr>
                <w:b/>
                <w:sz w:val="22"/>
                <w:szCs w:val="22"/>
                <w:lang w:val="pt-PT"/>
              </w:rPr>
            </w:pPr>
            <w:r w:rsidRPr="00F151D5">
              <w:rPr>
                <w:b/>
                <w:sz w:val="22"/>
                <w:szCs w:val="22"/>
                <w:lang w:val="pt-PT"/>
              </w:rPr>
              <w:t>#</w:t>
            </w:r>
          </w:p>
        </w:tc>
        <w:tc>
          <w:tcPr>
            <w:tcW w:w="5053" w:type="dxa"/>
            <w:shd w:val="clear" w:color="auto" w:fill="BFBFBF" w:themeFill="background1" w:themeFillShade="BF"/>
          </w:tcPr>
          <w:p w14:paraId="58861911" w14:textId="6DA46C2E" w:rsidR="00A55CA2" w:rsidRPr="00F151D5" w:rsidRDefault="00AA64AA" w:rsidP="00764EE9">
            <w:pPr>
              <w:adjustRightInd w:val="0"/>
              <w:snapToGrid w:val="0"/>
              <w:spacing w:before="60" w:after="60"/>
              <w:jc w:val="center"/>
              <w:rPr>
                <w:b/>
                <w:sz w:val="22"/>
                <w:szCs w:val="22"/>
                <w:lang w:val="pt-PT"/>
              </w:rPr>
            </w:pPr>
            <w:r w:rsidRPr="00F151D5">
              <w:rPr>
                <w:b/>
                <w:sz w:val="22"/>
                <w:szCs w:val="22"/>
                <w:lang w:val="pt-PT"/>
              </w:rPr>
              <w:t>ACTIVIDADE CHAVE</w:t>
            </w:r>
          </w:p>
        </w:tc>
        <w:tc>
          <w:tcPr>
            <w:tcW w:w="1263" w:type="dxa"/>
            <w:shd w:val="clear" w:color="auto" w:fill="BFBFBF" w:themeFill="background1" w:themeFillShade="BF"/>
          </w:tcPr>
          <w:p w14:paraId="2B7C8282" w14:textId="76294C1D" w:rsidR="00A55CA2" w:rsidRPr="00F151D5" w:rsidRDefault="00AA64AA" w:rsidP="00764EE9">
            <w:pPr>
              <w:adjustRightInd w:val="0"/>
              <w:snapToGrid w:val="0"/>
              <w:spacing w:before="60" w:after="60"/>
              <w:jc w:val="center"/>
              <w:rPr>
                <w:b/>
                <w:sz w:val="22"/>
                <w:szCs w:val="22"/>
                <w:lang w:val="pt-PT"/>
              </w:rPr>
            </w:pPr>
            <w:r w:rsidRPr="00F151D5">
              <w:rPr>
                <w:b/>
                <w:sz w:val="22"/>
                <w:szCs w:val="22"/>
                <w:lang w:val="pt-PT"/>
              </w:rPr>
              <w:t>QTD</w:t>
            </w:r>
          </w:p>
        </w:tc>
        <w:tc>
          <w:tcPr>
            <w:tcW w:w="937" w:type="dxa"/>
            <w:shd w:val="clear" w:color="auto" w:fill="BFBFBF" w:themeFill="background1" w:themeFillShade="BF"/>
          </w:tcPr>
          <w:p w14:paraId="62A78D31" w14:textId="2959E621" w:rsidR="00A55CA2" w:rsidRPr="00F151D5" w:rsidRDefault="00AA64AA" w:rsidP="00764EE9">
            <w:pPr>
              <w:adjustRightInd w:val="0"/>
              <w:snapToGrid w:val="0"/>
              <w:spacing w:before="60" w:after="60"/>
              <w:jc w:val="center"/>
              <w:rPr>
                <w:b/>
                <w:sz w:val="22"/>
                <w:szCs w:val="22"/>
                <w:lang w:val="pt-PT"/>
              </w:rPr>
            </w:pPr>
            <w:r w:rsidRPr="00F151D5">
              <w:rPr>
                <w:b/>
                <w:sz w:val="22"/>
                <w:szCs w:val="22"/>
                <w:lang w:val="pt-PT"/>
              </w:rPr>
              <w:t>UN</w:t>
            </w:r>
          </w:p>
        </w:tc>
        <w:tc>
          <w:tcPr>
            <w:tcW w:w="1755" w:type="dxa"/>
            <w:shd w:val="clear" w:color="auto" w:fill="BFBFBF" w:themeFill="background1" w:themeFillShade="BF"/>
          </w:tcPr>
          <w:p w14:paraId="50E07414" w14:textId="2FB63F44" w:rsidR="00A55CA2" w:rsidRPr="00F151D5" w:rsidRDefault="00AA64AA" w:rsidP="00764EE9">
            <w:pPr>
              <w:adjustRightInd w:val="0"/>
              <w:snapToGrid w:val="0"/>
              <w:spacing w:before="60" w:after="60"/>
              <w:jc w:val="center"/>
              <w:rPr>
                <w:b/>
                <w:sz w:val="22"/>
                <w:szCs w:val="22"/>
                <w:lang w:val="pt-PT"/>
              </w:rPr>
            </w:pPr>
            <w:r w:rsidRPr="00F151D5">
              <w:rPr>
                <w:b/>
                <w:sz w:val="22"/>
                <w:szCs w:val="22"/>
                <w:lang w:val="pt-PT"/>
              </w:rPr>
              <w:t>ORÇAMENTO (USD)</w:t>
            </w:r>
          </w:p>
        </w:tc>
      </w:tr>
      <w:tr w:rsidR="00C54901" w:rsidRPr="00BC0025" w14:paraId="3B4317D3" w14:textId="77777777" w:rsidTr="0084397C">
        <w:tc>
          <w:tcPr>
            <w:tcW w:w="9350" w:type="dxa"/>
            <w:gridSpan w:val="5"/>
            <w:shd w:val="clear" w:color="auto" w:fill="D9D9D9" w:themeFill="background1" w:themeFillShade="D9"/>
          </w:tcPr>
          <w:p w14:paraId="4AC9D026" w14:textId="29807971" w:rsidR="00C54901" w:rsidRPr="00F151D5" w:rsidRDefault="00C54901" w:rsidP="00764EE9">
            <w:pPr>
              <w:adjustRightInd w:val="0"/>
              <w:snapToGrid w:val="0"/>
              <w:spacing w:before="60" w:after="60"/>
              <w:jc w:val="center"/>
              <w:rPr>
                <w:b/>
                <w:sz w:val="22"/>
                <w:szCs w:val="22"/>
                <w:lang w:val="pt-PT"/>
              </w:rPr>
            </w:pPr>
            <w:r w:rsidRPr="00F151D5">
              <w:rPr>
                <w:b/>
                <w:sz w:val="22"/>
                <w:szCs w:val="22"/>
                <w:lang w:val="pt-PT"/>
              </w:rPr>
              <w:t>Plano de Engajamento das Partes Interessadas</w:t>
            </w:r>
          </w:p>
        </w:tc>
      </w:tr>
      <w:tr w:rsidR="00A55CA2" w:rsidRPr="00F151D5" w14:paraId="333F0F10" w14:textId="77777777" w:rsidTr="00FB1FFE">
        <w:tc>
          <w:tcPr>
            <w:tcW w:w="342" w:type="dxa"/>
          </w:tcPr>
          <w:p w14:paraId="0FC779DE" w14:textId="5F171165" w:rsidR="00A55CA2" w:rsidRPr="00F151D5" w:rsidRDefault="00C54901" w:rsidP="00764EE9">
            <w:pPr>
              <w:adjustRightInd w:val="0"/>
              <w:snapToGrid w:val="0"/>
              <w:spacing w:before="60" w:after="60"/>
              <w:jc w:val="center"/>
              <w:rPr>
                <w:sz w:val="22"/>
                <w:szCs w:val="22"/>
                <w:lang w:val="pt-PT"/>
              </w:rPr>
            </w:pPr>
            <w:r w:rsidRPr="00F151D5">
              <w:rPr>
                <w:sz w:val="22"/>
                <w:szCs w:val="22"/>
                <w:lang w:val="pt-PT"/>
              </w:rPr>
              <w:t>1</w:t>
            </w:r>
          </w:p>
        </w:tc>
        <w:tc>
          <w:tcPr>
            <w:tcW w:w="5053" w:type="dxa"/>
          </w:tcPr>
          <w:p w14:paraId="729AEA59" w14:textId="6914E94B" w:rsidR="00A55CA2" w:rsidRPr="00F151D5" w:rsidRDefault="00D87743" w:rsidP="00764EE9">
            <w:pPr>
              <w:adjustRightInd w:val="0"/>
              <w:snapToGrid w:val="0"/>
              <w:spacing w:before="60" w:after="60"/>
              <w:rPr>
                <w:sz w:val="22"/>
                <w:szCs w:val="22"/>
                <w:lang w:val="pt-PT"/>
              </w:rPr>
            </w:pPr>
            <w:r w:rsidRPr="00F151D5">
              <w:rPr>
                <w:sz w:val="22"/>
                <w:szCs w:val="22"/>
                <w:lang w:val="pt-PT"/>
              </w:rPr>
              <w:t xml:space="preserve">Estabelecimento na Webpage do MTC, CDP e CRG incluindo facebook, Whatsapp </w:t>
            </w:r>
          </w:p>
        </w:tc>
        <w:tc>
          <w:tcPr>
            <w:tcW w:w="1263" w:type="dxa"/>
          </w:tcPr>
          <w:p w14:paraId="3C1D5B15" w14:textId="35D74F64" w:rsidR="00A55CA2"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4D3C0D1E" w14:textId="3E698C0C" w:rsidR="00A55CA2"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13D02599" w14:textId="620882DE" w:rsidR="00A55CA2" w:rsidRPr="00F151D5" w:rsidRDefault="00894D1B" w:rsidP="00764EE9">
            <w:pPr>
              <w:adjustRightInd w:val="0"/>
              <w:snapToGrid w:val="0"/>
              <w:spacing w:before="60" w:after="60"/>
              <w:jc w:val="right"/>
              <w:rPr>
                <w:sz w:val="22"/>
                <w:szCs w:val="22"/>
                <w:lang w:val="pt-PT"/>
              </w:rPr>
            </w:pPr>
            <w:r w:rsidRPr="00F151D5">
              <w:rPr>
                <w:sz w:val="22"/>
                <w:szCs w:val="22"/>
                <w:lang w:val="pt-PT"/>
              </w:rPr>
              <w:t>1,000.00</w:t>
            </w:r>
          </w:p>
        </w:tc>
      </w:tr>
      <w:tr w:rsidR="00A55CA2" w:rsidRPr="00F151D5" w14:paraId="0634F5B0" w14:textId="77777777" w:rsidTr="00FB1FFE">
        <w:tc>
          <w:tcPr>
            <w:tcW w:w="342" w:type="dxa"/>
          </w:tcPr>
          <w:p w14:paraId="1531A04C" w14:textId="59031FEA" w:rsidR="00A55CA2" w:rsidRPr="00F151D5" w:rsidRDefault="00C54901" w:rsidP="00764EE9">
            <w:pPr>
              <w:adjustRightInd w:val="0"/>
              <w:snapToGrid w:val="0"/>
              <w:spacing w:before="60" w:after="60"/>
              <w:jc w:val="center"/>
              <w:rPr>
                <w:sz w:val="22"/>
                <w:szCs w:val="22"/>
                <w:lang w:val="pt-PT"/>
              </w:rPr>
            </w:pPr>
            <w:r w:rsidRPr="00F151D5">
              <w:rPr>
                <w:sz w:val="22"/>
                <w:szCs w:val="22"/>
                <w:lang w:val="pt-PT"/>
              </w:rPr>
              <w:t>2</w:t>
            </w:r>
          </w:p>
        </w:tc>
        <w:tc>
          <w:tcPr>
            <w:tcW w:w="5053" w:type="dxa"/>
          </w:tcPr>
          <w:p w14:paraId="2BDF4207" w14:textId="603B434D" w:rsidR="00A55CA2" w:rsidRPr="00F151D5" w:rsidRDefault="00D87743" w:rsidP="00764EE9">
            <w:pPr>
              <w:adjustRightInd w:val="0"/>
              <w:snapToGrid w:val="0"/>
              <w:spacing w:before="60" w:after="60"/>
              <w:rPr>
                <w:sz w:val="22"/>
                <w:szCs w:val="22"/>
                <w:lang w:val="pt-PT"/>
              </w:rPr>
            </w:pPr>
            <w:r w:rsidRPr="00F151D5">
              <w:rPr>
                <w:sz w:val="22"/>
                <w:szCs w:val="22"/>
                <w:lang w:val="pt-PT"/>
              </w:rPr>
              <w:t>Divulgação na Radio e TV</w:t>
            </w:r>
          </w:p>
        </w:tc>
        <w:tc>
          <w:tcPr>
            <w:tcW w:w="1263" w:type="dxa"/>
          </w:tcPr>
          <w:p w14:paraId="2EF4C5C9" w14:textId="4DBE6ABC" w:rsidR="00A55CA2"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7F546F2E" w14:textId="099F24C2" w:rsidR="00A55CA2"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653A3CA2" w14:textId="72824E4C" w:rsidR="00A55CA2" w:rsidRPr="00F151D5" w:rsidRDefault="00894D1B" w:rsidP="00764EE9">
            <w:pPr>
              <w:adjustRightInd w:val="0"/>
              <w:snapToGrid w:val="0"/>
              <w:spacing w:before="60" w:after="60"/>
              <w:jc w:val="right"/>
              <w:rPr>
                <w:sz w:val="22"/>
                <w:szCs w:val="22"/>
                <w:lang w:val="pt-PT"/>
              </w:rPr>
            </w:pPr>
            <w:r w:rsidRPr="00F151D5">
              <w:rPr>
                <w:sz w:val="22"/>
                <w:szCs w:val="22"/>
                <w:lang w:val="pt-PT"/>
              </w:rPr>
              <w:t>10,000.00</w:t>
            </w:r>
          </w:p>
        </w:tc>
      </w:tr>
      <w:tr w:rsidR="00A55CA2" w:rsidRPr="00F151D5" w14:paraId="7CFD0810" w14:textId="77777777" w:rsidTr="00FB1FFE">
        <w:tc>
          <w:tcPr>
            <w:tcW w:w="342" w:type="dxa"/>
          </w:tcPr>
          <w:p w14:paraId="38C20474" w14:textId="78161DB8" w:rsidR="00A55CA2" w:rsidRPr="00F151D5" w:rsidRDefault="00C54901" w:rsidP="00764EE9">
            <w:pPr>
              <w:adjustRightInd w:val="0"/>
              <w:snapToGrid w:val="0"/>
              <w:spacing w:before="60" w:after="60"/>
              <w:jc w:val="center"/>
              <w:rPr>
                <w:sz w:val="22"/>
                <w:szCs w:val="22"/>
                <w:lang w:val="pt-PT"/>
              </w:rPr>
            </w:pPr>
            <w:r w:rsidRPr="00F151D5">
              <w:rPr>
                <w:sz w:val="22"/>
                <w:szCs w:val="22"/>
                <w:lang w:val="pt-PT"/>
              </w:rPr>
              <w:t>3</w:t>
            </w:r>
          </w:p>
        </w:tc>
        <w:tc>
          <w:tcPr>
            <w:tcW w:w="5053" w:type="dxa"/>
          </w:tcPr>
          <w:p w14:paraId="0631B3BB" w14:textId="46C80B6D" w:rsidR="00A55CA2" w:rsidRPr="00F151D5" w:rsidRDefault="00D87743" w:rsidP="00764EE9">
            <w:pPr>
              <w:adjustRightInd w:val="0"/>
              <w:snapToGrid w:val="0"/>
              <w:spacing w:before="60" w:after="60"/>
              <w:rPr>
                <w:sz w:val="22"/>
                <w:szCs w:val="22"/>
                <w:lang w:val="pt-PT"/>
              </w:rPr>
            </w:pPr>
            <w:r w:rsidRPr="00F151D5">
              <w:rPr>
                <w:sz w:val="22"/>
                <w:szCs w:val="22"/>
                <w:lang w:val="pt-PT"/>
              </w:rPr>
              <w:t>Aluguel de salas para reuniões de divulgação</w:t>
            </w:r>
          </w:p>
        </w:tc>
        <w:tc>
          <w:tcPr>
            <w:tcW w:w="1263" w:type="dxa"/>
          </w:tcPr>
          <w:p w14:paraId="3BC8BB64" w14:textId="454EECBF" w:rsidR="00A55CA2"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1EC9B67C" w14:textId="6CE9CAD6" w:rsidR="00A55CA2"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3B6A6DA4" w14:textId="13C9AA66" w:rsidR="00A55CA2" w:rsidRPr="00F151D5" w:rsidRDefault="00894D1B" w:rsidP="00764EE9">
            <w:pPr>
              <w:adjustRightInd w:val="0"/>
              <w:snapToGrid w:val="0"/>
              <w:spacing w:before="60" w:after="60"/>
              <w:jc w:val="right"/>
              <w:rPr>
                <w:sz w:val="22"/>
                <w:szCs w:val="22"/>
                <w:lang w:val="pt-PT"/>
              </w:rPr>
            </w:pPr>
            <w:r w:rsidRPr="00F151D5">
              <w:rPr>
                <w:sz w:val="22"/>
                <w:szCs w:val="22"/>
                <w:lang w:val="pt-PT"/>
              </w:rPr>
              <w:t>2,000.00</w:t>
            </w:r>
          </w:p>
        </w:tc>
      </w:tr>
      <w:tr w:rsidR="00A55CA2" w:rsidRPr="00F151D5" w14:paraId="231F1C18" w14:textId="77777777" w:rsidTr="00FB1FFE">
        <w:tc>
          <w:tcPr>
            <w:tcW w:w="342" w:type="dxa"/>
          </w:tcPr>
          <w:p w14:paraId="122B45B3" w14:textId="22AAEC75" w:rsidR="00A55CA2" w:rsidRPr="00F151D5" w:rsidRDefault="00C54901" w:rsidP="00764EE9">
            <w:pPr>
              <w:adjustRightInd w:val="0"/>
              <w:snapToGrid w:val="0"/>
              <w:spacing w:before="60" w:after="60"/>
              <w:jc w:val="center"/>
              <w:rPr>
                <w:sz w:val="22"/>
                <w:szCs w:val="22"/>
                <w:lang w:val="pt-PT"/>
              </w:rPr>
            </w:pPr>
            <w:r w:rsidRPr="00F151D5">
              <w:rPr>
                <w:sz w:val="22"/>
                <w:szCs w:val="22"/>
                <w:lang w:val="pt-PT"/>
              </w:rPr>
              <w:t>4</w:t>
            </w:r>
          </w:p>
        </w:tc>
        <w:tc>
          <w:tcPr>
            <w:tcW w:w="5053" w:type="dxa"/>
          </w:tcPr>
          <w:p w14:paraId="211DAF7B" w14:textId="430F22C8" w:rsidR="00A55CA2" w:rsidRPr="00F151D5" w:rsidRDefault="00D87743" w:rsidP="00764EE9">
            <w:pPr>
              <w:adjustRightInd w:val="0"/>
              <w:snapToGrid w:val="0"/>
              <w:spacing w:before="60" w:after="60"/>
              <w:rPr>
                <w:sz w:val="22"/>
                <w:szCs w:val="22"/>
                <w:lang w:val="pt-PT"/>
              </w:rPr>
            </w:pPr>
            <w:r w:rsidRPr="00F151D5">
              <w:rPr>
                <w:sz w:val="22"/>
                <w:szCs w:val="22"/>
                <w:lang w:val="pt-PT"/>
              </w:rPr>
              <w:t>Workshop de treinamento</w:t>
            </w:r>
          </w:p>
        </w:tc>
        <w:tc>
          <w:tcPr>
            <w:tcW w:w="1263" w:type="dxa"/>
          </w:tcPr>
          <w:p w14:paraId="0AE1D828" w14:textId="77777777" w:rsidR="00A55CA2" w:rsidRPr="00F151D5" w:rsidRDefault="00A55CA2" w:rsidP="00764EE9">
            <w:pPr>
              <w:adjustRightInd w:val="0"/>
              <w:snapToGrid w:val="0"/>
              <w:spacing w:before="60" w:after="60"/>
              <w:rPr>
                <w:sz w:val="22"/>
                <w:szCs w:val="22"/>
                <w:lang w:val="pt-PT"/>
              </w:rPr>
            </w:pPr>
          </w:p>
        </w:tc>
        <w:tc>
          <w:tcPr>
            <w:tcW w:w="937" w:type="dxa"/>
          </w:tcPr>
          <w:p w14:paraId="152E1B2D" w14:textId="77777777" w:rsidR="00A55CA2" w:rsidRPr="00F151D5" w:rsidRDefault="00A55CA2" w:rsidP="00764EE9">
            <w:pPr>
              <w:adjustRightInd w:val="0"/>
              <w:snapToGrid w:val="0"/>
              <w:spacing w:before="60" w:after="60"/>
              <w:rPr>
                <w:sz w:val="22"/>
                <w:szCs w:val="22"/>
                <w:lang w:val="pt-PT"/>
              </w:rPr>
            </w:pPr>
          </w:p>
        </w:tc>
        <w:tc>
          <w:tcPr>
            <w:tcW w:w="1755" w:type="dxa"/>
          </w:tcPr>
          <w:p w14:paraId="24D53A02" w14:textId="3AB3F360" w:rsidR="00A55CA2" w:rsidRPr="00F151D5" w:rsidRDefault="00894D1B" w:rsidP="00764EE9">
            <w:pPr>
              <w:adjustRightInd w:val="0"/>
              <w:snapToGrid w:val="0"/>
              <w:spacing w:before="60" w:after="60"/>
              <w:jc w:val="right"/>
              <w:rPr>
                <w:sz w:val="22"/>
                <w:szCs w:val="22"/>
                <w:lang w:val="pt-PT"/>
              </w:rPr>
            </w:pPr>
            <w:r w:rsidRPr="00F151D5">
              <w:rPr>
                <w:sz w:val="22"/>
                <w:szCs w:val="22"/>
                <w:lang w:val="pt-PT"/>
              </w:rPr>
              <w:t>5,000.00</w:t>
            </w:r>
          </w:p>
        </w:tc>
      </w:tr>
      <w:tr w:rsidR="00C54901" w:rsidRPr="00F151D5" w14:paraId="05309AC7" w14:textId="77777777" w:rsidTr="0084397C">
        <w:tc>
          <w:tcPr>
            <w:tcW w:w="7595" w:type="dxa"/>
            <w:gridSpan w:val="4"/>
          </w:tcPr>
          <w:p w14:paraId="580EB31C" w14:textId="3510C12B" w:rsidR="00C54901" w:rsidRPr="00F151D5" w:rsidRDefault="00C54901" w:rsidP="00764EE9">
            <w:pPr>
              <w:adjustRightInd w:val="0"/>
              <w:snapToGrid w:val="0"/>
              <w:spacing w:before="60" w:after="60"/>
              <w:jc w:val="right"/>
              <w:rPr>
                <w:b/>
                <w:bCs/>
                <w:sz w:val="22"/>
                <w:szCs w:val="22"/>
                <w:lang w:val="pt-PT"/>
              </w:rPr>
            </w:pPr>
            <w:r w:rsidRPr="00F151D5">
              <w:rPr>
                <w:b/>
                <w:bCs/>
                <w:sz w:val="22"/>
                <w:szCs w:val="22"/>
                <w:lang w:val="pt-PT"/>
              </w:rPr>
              <w:t>Subtotal</w:t>
            </w:r>
          </w:p>
        </w:tc>
        <w:tc>
          <w:tcPr>
            <w:tcW w:w="1755" w:type="dxa"/>
          </w:tcPr>
          <w:p w14:paraId="46FA237F" w14:textId="54FFC24F" w:rsidR="00C54901" w:rsidRPr="00F151D5" w:rsidRDefault="00894D1B" w:rsidP="00764EE9">
            <w:pPr>
              <w:adjustRightInd w:val="0"/>
              <w:snapToGrid w:val="0"/>
              <w:spacing w:before="60" w:after="60"/>
              <w:jc w:val="right"/>
              <w:rPr>
                <w:b/>
                <w:bCs/>
                <w:sz w:val="22"/>
                <w:szCs w:val="22"/>
                <w:lang w:val="pt-PT"/>
              </w:rPr>
            </w:pPr>
            <w:r w:rsidRPr="00F151D5">
              <w:rPr>
                <w:b/>
                <w:bCs/>
                <w:sz w:val="22"/>
                <w:szCs w:val="22"/>
                <w:lang w:val="pt-PT"/>
              </w:rPr>
              <w:t>18,000.00</w:t>
            </w:r>
          </w:p>
        </w:tc>
      </w:tr>
      <w:tr w:rsidR="00C54901" w:rsidRPr="00BC0025" w14:paraId="6E9FD1CB" w14:textId="77777777" w:rsidTr="0084397C">
        <w:tc>
          <w:tcPr>
            <w:tcW w:w="9350" w:type="dxa"/>
            <w:gridSpan w:val="5"/>
            <w:shd w:val="clear" w:color="auto" w:fill="D9D9D9" w:themeFill="background1" w:themeFillShade="D9"/>
          </w:tcPr>
          <w:p w14:paraId="053F7608" w14:textId="66356447" w:rsidR="00C54901" w:rsidRPr="00F151D5" w:rsidRDefault="00C54901" w:rsidP="00764EE9">
            <w:pPr>
              <w:adjustRightInd w:val="0"/>
              <w:snapToGrid w:val="0"/>
              <w:spacing w:before="60" w:after="60"/>
              <w:jc w:val="center"/>
              <w:rPr>
                <w:b/>
                <w:sz w:val="22"/>
                <w:szCs w:val="22"/>
                <w:lang w:val="pt-PT"/>
              </w:rPr>
            </w:pPr>
            <w:r w:rsidRPr="00F151D5">
              <w:rPr>
                <w:b/>
                <w:sz w:val="22"/>
                <w:szCs w:val="22"/>
                <w:lang w:val="pt-PT"/>
              </w:rPr>
              <w:t>Mecanismo de Resolução de Reclamaçoes</w:t>
            </w:r>
          </w:p>
        </w:tc>
      </w:tr>
      <w:tr w:rsidR="00C54901" w:rsidRPr="00BC0025" w14:paraId="526A51BF" w14:textId="77777777" w:rsidTr="00FB1FFE">
        <w:tc>
          <w:tcPr>
            <w:tcW w:w="342" w:type="dxa"/>
          </w:tcPr>
          <w:p w14:paraId="04FA5A79" w14:textId="0050FF40" w:rsidR="00C54901" w:rsidRPr="00F151D5" w:rsidRDefault="00734A90" w:rsidP="00764EE9">
            <w:pPr>
              <w:adjustRightInd w:val="0"/>
              <w:snapToGrid w:val="0"/>
              <w:spacing w:before="60" w:after="60"/>
              <w:jc w:val="center"/>
              <w:rPr>
                <w:sz w:val="22"/>
                <w:szCs w:val="22"/>
                <w:lang w:val="pt-PT"/>
              </w:rPr>
            </w:pPr>
            <w:r w:rsidRPr="00F151D5">
              <w:rPr>
                <w:sz w:val="22"/>
                <w:szCs w:val="22"/>
                <w:lang w:val="pt-PT"/>
              </w:rPr>
              <w:t>1</w:t>
            </w:r>
          </w:p>
        </w:tc>
        <w:tc>
          <w:tcPr>
            <w:tcW w:w="5053" w:type="dxa"/>
          </w:tcPr>
          <w:p w14:paraId="136D996B" w14:textId="04298915" w:rsidR="00C54901" w:rsidRPr="00F151D5" w:rsidRDefault="00C54901" w:rsidP="00764EE9">
            <w:pPr>
              <w:adjustRightInd w:val="0"/>
              <w:snapToGrid w:val="0"/>
              <w:spacing w:before="60" w:after="60"/>
              <w:jc w:val="both"/>
              <w:rPr>
                <w:sz w:val="22"/>
                <w:szCs w:val="22"/>
                <w:lang w:val="pt-PT"/>
              </w:rPr>
            </w:pPr>
            <w:r w:rsidRPr="00F151D5">
              <w:rPr>
                <w:sz w:val="22"/>
                <w:szCs w:val="22"/>
                <w:lang w:val="pt-PT"/>
              </w:rPr>
              <w:t>Treinamento</w:t>
            </w:r>
            <w:r w:rsidR="00D87743" w:rsidRPr="00F151D5">
              <w:rPr>
                <w:sz w:val="22"/>
                <w:szCs w:val="22"/>
                <w:lang w:val="pt-PT"/>
              </w:rPr>
              <w:t>/capacitações sobre o MRR</w:t>
            </w:r>
          </w:p>
        </w:tc>
        <w:tc>
          <w:tcPr>
            <w:tcW w:w="1263" w:type="dxa"/>
          </w:tcPr>
          <w:p w14:paraId="6EA35FF5" w14:textId="77777777" w:rsidR="00C54901" w:rsidRPr="00F151D5" w:rsidRDefault="00C54901" w:rsidP="00764EE9">
            <w:pPr>
              <w:adjustRightInd w:val="0"/>
              <w:snapToGrid w:val="0"/>
              <w:spacing w:before="60" w:after="60"/>
              <w:jc w:val="center"/>
              <w:rPr>
                <w:sz w:val="22"/>
                <w:szCs w:val="22"/>
                <w:lang w:val="pt-PT"/>
              </w:rPr>
            </w:pPr>
          </w:p>
        </w:tc>
        <w:tc>
          <w:tcPr>
            <w:tcW w:w="937" w:type="dxa"/>
          </w:tcPr>
          <w:p w14:paraId="0CA51BCA" w14:textId="77777777" w:rsidR="00C54901" w:rsidRPr="00F151D5" w:rsidRDefault="00C54901" w:rsidP="00764EE9">
            <w:pPr>
              <w:adjustRightInd w:val="0"/>
              <w:snapToGrid w:val="0"/>
              <w:spacing w:before="60" w:after="60"/>
              <w:jc w:val="center"/>
              <w:rPr>
                <w:sz w:val="22"/>
                <w:szCs w:val="22"/>
                <w:lang w:val="pt-PT"/>
              </w:rPr>
            </w:pPr>
          </w:p>
        </w:tc>
        <w:tc>
          <w:tcPr>
            <w:tcW w:w="1755" w:type="dxa"/>
          </w:tcPr>
          <w:p w14:paraId="3527C982" w14:textId="77777777" w:rsidR="00C54901" w:rsidRPr="00F151D5" w:rsidRDefault="00C54901" w:rsidP="00764EE9">
            <w:pPr>
              <w:adjustRightInd w:val="0"/>
              <w:snapToGrid w:val="0"/>
              <w:spacing w:before="60" w:after="60"/>
              <w:jc w:val="right"/>
              <w:rPr>
                <w:sz w:val="22"/>
                <w:szCs w:val="22"/>
                <w:lang w:val="pt-PT"/>
              </w:rPr>
            </w:pPr>
          </w:p>
        </w:tc>
      </w:tr>
      <w:tr w:rsidR="00C54901" w:rsidRPr="00F151D5" w14:paraId="12560BE8" w14:textId="77777777" w:rsidTr="00FB1FFE">
        <w:tc>
          <w:tcPr>
            <w:tcW w:w="342" w:type="dxa"/>
          </w:tcPr>
          <w:p w14:paraId="640B3F79" w14:textId="649A47D7" w:rsidR="00C54901" w:rsidRPr="00F151D5" w:rsidRDefault="00734A90" w:rsidP="00764EE9">
            <w:pPr>
              <w:adjustRightInd w:val="0"/>
              <w:snapToGrid w:val="0"/>
              <w:spacing w:before="60" w:after="60"/>
              <w:jc w:val="center"/>
              <w:rPr>
                <w:sz w:val="22"/>
                <w:szCs w:val="22"/>
                <w:lang w:val="pt-PT"/>
              </w:rPr>
            </w:pPr>
            <w:r w:rsidRPr="00F151D5">
              <w:rPr>
                <w:sz w:val="22"/>
                <w:szCs w:val="22"/>
                <w:lang w:val="pt-PT"/>
              </w:rPr>
              <w:t>2</w:t>
            </w:r>
          </w:p>
        </w:tc>
        <w:tc>
          <w:tcPr>
            <w:tcW w:w="5053" w:type="dxa"/>
          </w:tcPr>
          <w:p w14:paraId="1E8EFD98" w14:textId="3C757169" w:rsidR="00C54901" w:rsidRPr="00F151D5" w:rsidRDefault="00C54901" w:rsidP="00764EE9">
            <w:pPr>
              <w:adjustRightInd w:val="0"/>
              <w:snapToGrid w:val="0"/>
              <w:spacing w:before="60" w:after="60"/>
              <w:jc w:val="both"/>
              <w:rPr>
                <w:sz w:val="22"/>
                <w:szCs w:val="22"/>
                <w:lang w:val="pt-PT"/>
              </w:rPr>
            </w:pPr>
            <w:r w:rsidRPr="00F151D5">
              <w:rPr>
                <w:sz w:val="22"/>
                <w:szCs w:val="22"/>
                <w:lang w:val="pt-PT"/>
              </w:rPr>
              <w:t>Linha verde para reclamações</w:t>
            </w:r>
          </w:p>
        </w:tc>
        <w:tc>
          <w:tcPr>
            <w:tcW w:w="1263" w:type="dxa"/>
          </w:tcPr>
          <w:p w14:paraId="6EA374A0" w14:textId="13725DBC" w:rsidR="00C54901"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0FBE181D" w14:textId="7B09B5D1" w:rsidR="00C54901"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0AAFB8ED" w14:textId="12A40480" w:rsidR="00C54901" w:rsidRPr="00F151D5" w:rsidRDefault="00894D1B" w:rsidP="00764EE9">
            <w:pPr>
              <w:adjustRightInd w:val="0"/>
              <w:snapToGrid w:val="0"/>
              <w:spacing w:before="60" w:after="60"/>
              <w:jc w:val="right"/>
              <w:rPr>
                <w:sz w:val="22"/>
                <w:szCs w:val="22"/>
                <w:lang w:val="pt-PT"/>
              </w:rPr>
            </w:pPr>
            <w:r w:rsidRPr="00F151D5">
              <w:rPr>
                <w:sz w:val="22"/>
                <w:szCs w:val="22"/>
                <w:lang w:val="pt-PT"/>
              </w:rPr>
              <w:t>5,000.00</w:t>
            </w:r>
          </w:p>
        </w:tc>
      </w:tr>
      <w:tr w:rsidR="00894D1B" w:rsidRPr="00F151D5" w14:paraId="39C3E1E4" w14:textId="77777777" w:rsidTr="00FB1FFE">
        <w:tc>
          <w:tcPr>
            <w:tcW w:w="342" w:type="dxa"/>
          </w:tcPr>
          <w:p w14:paraId="08FCFCBA" w14:textId="77777777" w:rsidR="00894D1B" w:rsidRPr="00F151D5" w:rsidRDefault="00894D1B" w:rsidP="00764EE9">
            <w:pPr>
              <w:adjustRightInd w:val="0"/>
              <w:snapToGrid w:val="0"/>
              <w:spacing w:before="60" w:after="60"/>
              <w:jc w:val="center"/>
              <w:rPr>
                <w:sz w:val="22"/>
                <w:szCs w:val="22"/>
                <w:lang w:val="pt-PT"/>
              </w:rPr>
            </w:pPr>
          </w:p>
        </w:tc>
        <w:tc>
          <w:tcPr>
            <w:tcW w:w="5053" w:type="dxa"/>
          </w:tcPr>
          <w:p w14:paraId="6C7829E9" w14:textId="17D2EDB9" w:rsidR="00894D1B" w:rsidRPr="00F151D5" w:rsidRDefault="00894D1B" w:rsidP="00764EE9">
            <w:pPr>
              <w:adjustRightInd w:val="0"/>
              <w:snapToGrid w:val="0"/>
              <w:spacing w:before="60" w:after="60"/>
              <w:jc w:val="both"/>
              <w:rPr>
                <w:sz w:val="22"/>
                <w:szCs w:val="22"/>
                <w:lang w:val="pt-PT"/>
              </w:rPr>
            </w:pPr>
            <w:r w:rsidRPr="00F151D5">
              <w:rPr>
                <w:sz w:val="22"/>
                <w:szCs w:val="22"/>
                <w:lang w:val="pt-PT"/>
              </w:rPr>
              <w:t xml:space="preserve">Produção de livros de formulários de reclamações </w:t>
            </w:r>
          </w:p>
        </w:tc>
        <w:tc>
          <w:tcPr>
            <w:tcW w:w="1263" w:type="dxa"/>
          </w:tcPr>
          <w:p w14:paraId="58ECAE47" w14:textId="13A4F4FF"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0AE6C385" w14:textId="3A579096"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51E7841B" w14:textId="313D4804" w:rsidR="00894D1B" w:rsidRPr="00F151D5" w:rsidRDefault="00894D1B" w:rsidP="00764EE9">
            <w:pPr>
              <w:adjustRightInd w:val="0"/>
              <w:snapToGrid w:val="0"/>
              <w:spacing w:before="60" w:after="60"/>
              <w:jc w:val="right"/>
              <w:rPr>
                <w:sz w:val="22"/>
                <w:szCs w:val="22"/>
                <w:lang w:val="pt-PT"/>
              </w:rPr>
            </w:pPr>
            <w:r w:rsidRPr="00F151D5">
              <w:rPr>
                <w:sz w:val="22"/>
                <w:szCs w:val="22"/>
                <w:lang w:val="pt-PT"/>
              </w:rPr>
              <w:t>3,000.00</w:t>
            </w:r>
          </w:p>
        </w:tc>
      </w:tr>
      <w:tr w:rsidR="00894D1B" w:rsidRPr="00F151D5" w14:paraId="37A973FE" w14:textId="77777777" w:rsidTr="00FB1FFE">
        <w:tc>
          <w:tcPr>
            <w:tcW w:w="342" w:type="dxa"/>
          </w:tcPr>
          <w:p w14:paraId="7B85957D" w14:textId="4EDC9751"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3</w:t>
            </w:r>
          </w:p>
        </w:tc>
        <w:tc>
          <w:tcPr>
            <w:tcW w:w="5053" w:type="dxa"/>
          </w:tcPr>
          <w:p w14:paraId="4EC4D545" w14:textId="2DE8DB4D" w:rsidR="00894D1B" w:rsidRPr="00F151D5" w:rsidRDefault="00894D1B" w:rsidP="00764EE9">
            <w:pPr>
              <w:adjustRightInd w:val="0"/>
              <w:snapToGrid w:val="0"/>
              <w:spacing w:before="60" w:after="60"/>
              <w:jc w:val="both"/>
              <w:rPr>
                <w:sz w:val="22"/>
                <w:szCs w:val="22"/>
                <w:lang w:val="pt-PT"/>
              </w:rPr>
            </w:pPr>
            <w:r w:rsidRPr="00F151D5">
              <w:rPr>
                <w:sz w:val="22"/>
                <w:szCs w:val="22"/>
                <w:lang w:val="pt-PT"/>
              </w:rPr>
              <w:t>Plataforma de gestão do MRR na Webpage do MTC, CDP e CRG incluindo facebook, Whatsapp</w:t>
            </w:r>
          </w:p>
        </w:tc>
        <w:tc>
          <w:tcPr>
            <w:tcW w:w="1263" w:type="dxa"/>
          </w:tcPr>
          <w:p w14:paraId="70369174" w14:textId="4C529BF0"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787703BA" w14:textId="1835310A"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08D6E8B1" w14:textId="5843FDB5" w:rsidR="00894D1B" w:rsidRPr="00F151D5" w:rsidRDefault="00894D1B" w:rsidP="00764EE9">
            <w:pPr>
              <w:adjustRightInd w:val="0"/>
              <w:snapToGrid w:val="0"/>
              <w:spacing w:before="60" w:after="60"/>
              <w:jc w:val="right"/>
              <w:rPr>
                <w:sz w:val="22"/>
                <w:szCs w:val="22"/>
                <w:lang w:val="pt-PT"/>
              </w:rPr>
            </w:pPr>
            <w:r w:rsidRPr="00F151D5">
              <w:rPr>
                <w:sz w:val="22"/>
                <w:szCs w:val="22"/>
                <w:lang w:val="pt-PT"/>
              </w:rPr>
              <w:t>2,000.00</w:t>
            </w:r>
          </w:p>
        </w:tc>
      </w:tr>
      <w:tr w:rsidR="00894D1B" w:rsidRPr="00F151D5" w14:paraId="321C45F6" w14:textId="77777777" w:rsidTr="00FB1FFE">
        <w:tc>
          <w:tcPr>
            <w:tcW w:w="342" w:type="dxa"/>
          </w:tcPr>
          <w:p w14:paraId="1E9EC6D1" w14:textId="24F9BF6C"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4</w:t>
            </w:r>
          </w:p>
        </w:tc>
        <w:tc>
          <w:tcPr>
            <w:tcW w:w="5053" w:type="dxa"/>
          </w:tcPr>
          <w:p w14:paraId="4C3DFF51" w14:textId="56554060" w:rsidR="00894D1B" w:rsidRPr="00F151D5" w:rsidRDefault="00894D1B" w:rsidP="00764EE9">
            <w:pPr>
              <w:adjustRightInd w:val="0"/>
              <w:snapToGrid w:val="0"/>
              <w:spacing w:before="60" w:after="60"/>
              <w:jc w:val="both"/>
              <w:rPr>
                <w:sz w:val="22"/>
                <w:szCs w:val="22"/>
                <w:lang w:val="pt-PT"/>
              </w:rPr>
            </w:pPr>
            <w:r w:rsidRPr="00F151D5">
              <w:rPr>
                <w:sz w:val="22"/>
                <w:szCs w:val="22"/>
                <w:lang w:val="pt-PT"/>
              </w:rPr>
              <w:t>Materiais para registo de queixas relacioandas com VBG/EAS/AS</w:t>
            </w:r>
          </w:p>
        </w:tc>
        <w:tc>
          <w:tcPr>
            <w:tcW w:w="1263" w:type="dxa"/>
          </w:tcPr>
          <w:p w14:paraId="01789388" w14:textId="4BA700DC"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09C0785D" w14:textId="60D8C28C"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37D644DB" w14:textId="6965401C" w:rsidR="00894D1B" w:rsidRPr="00F151D5" w:rsidRDefault="00894D1B" w:rsidP="00764EE9">
            <w:pPr>
              <w:adjustRightInd w:val="0"/>
              <w:snapToGrid w:val="0"/>
              <w:spacing w:before="60" w:after="60"/>
              <w:jc w:val="right"/>
              <w:rPr>
                <w:sz w:val="22"/>
                <w:szCs w:val="22"/>
                <w:lang w:val="pt-PT"/>
              </w:rPr>
            </w:pPr>
            <w:r w:rsidRPr="00F151D5">
              <w:rPr>
                <w:sz w:val="22"/>
                <w:szCs w:val="22"/>
                <w:lang w:val="pt-PT"/>
              </w:rPr>
              <w:t>1,000.00</w:t>
            </w:r>
          </w:p>
        </w:tc>
      </w:tr>
      <w:tr w:rsidR="00894D1B" w:rsidRPr="00F151D5" w14:paraId="6D4C58DB" w14:textId="77777777" w:rsidTr="00FB1FFE">
        <w:tc>
          <w:tcPr>
            <w:tcW w:w="342" w:type="dxa"/>
          </w:tcPr>
          <w:p w14:paraId="4889CE7F" w14:textId="1C316170"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5</w:t>
            </w:r>
          </w:p>
        </w:tc>
        <w:tc>
          <w:tcPr>
            <w:tcW w:w="5053" w:type="dxa"/>
          </w:tcPr>
          <w:p w14:paraId="69C3B8CC" w14:textId="08C05091" w:rsidR="00894D1B" w:rsidRPr="00F151D5" w:rsidRDefault="00894D1B" w:rsidP="00764EE9">
            <w:pPr>
              <w:adjustRightInd w:val="0"/>
              <w:snapToGrid w:val="0"/>
              <w:spacing w:before="60" w:after="60"/>
              <w:jc w:val="both"/>
              <w:rPr>
                <w:sz w:val="22"/>
                <w:szCs w:val="22"/>
                <w:lang w:val="pt-PT"/>
              </w:rPr>
            </w:pPr>
            <w:r w:rsidRPr="00F151D5">
              <w:rPr>
                <w:sz w:val="22"/>
                <w:szCs w:val="22"/>
                <w:lang w:val="pt-PT"/>
              </w:rPr>
              <w:t>Workshops de divulgação</w:t>
            </w:r>
          </w:p>
        </w:tc>
        <w:tc>
          <w:tcPr>
            <w:tcW w:w="1263" w:type="dxa"/>
          </w:tcPr>
          <w:p w14:paraId="14956213" w14:textId="76AC71C3"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41E01EF6" w14:textId="50953E2D"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4E1095B6" w14:textId="78102612" w:rsidR="00894D1B" w:rsidRPr="00F151D5" w:rsidRDefault="00894D1B" w:rsidP="00764EE9">
            <w:pPr>
              <w:adjustRightInd w:val="0"/>
              <w:snapToGrid w:val="0"/>
              <w:spacing w:before="60" w:after="60"/>
              <w:jc w:val="right"/>
              <w:rPr>
                <w:sz w:val="22"/>
                <w:szCs w:val="22"/>
                <w:lang w:val="pt-PT"/>
              </w:rPr>
            </w:pPr>
            <w:r w:rsidRPr="00F151D5">
              <w:rPr>
                <w:sz w:val="22"/>
                <w:szCs w:val="22"/>
                <w:lang w:val="pt-PT"/>
              </w:rPr>
              <w:t>6,000.00</w:t>
            </w:r>
          </w:p>
        </w:tc>
      </w:tr>
      <w:tr w:rsidR="00894D1B" w:rsidRPr="00F151D5" w14:paraId="659162FC" w14:textId="77777777" w:rsidTr="00FB1FFE">
        <w:tc>
          <w:tcPr>
            <w:tcW w:w="342" w:type="dxa"/>
          </w:tcPr>
          <w:p w14:paraId="04DE724E" w14:textId="158F4A32"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6</w:t>
            </w:r>
          </w:p>
        </w:tc>
        <w:tc>
          <w:tcPr>
            <w:tcW w:w="5053" w:type="dxa"/>
          </w:tcPr>
          <w:p w14:paraId="64D3CE1C" w14:textId="6C8AFBF0" w:rsidR="00894D1B" w:rsidRPr="00F151D5" w:rsidRDefault="00894D1B" w:rsidP="00764EE9">
            <w:pPr>
              <w:adjustRightInd w:val="0"/>
              <w:snapToGrid w:val="0"/>
              <w:spacing w:before="60" w:after="60"/>
              <w:jc w:val="both"/>
              <w:rPr>
                <w:sz w:val="22"/>
                <w:szCs w:val="22"/>
                <w:lang w:val="pt-PT"/>
              </w:rPr>
            </w:pPr>
            <w:r w:rsidRPr="00F151D5">
              <w:rPr>
                <w:sz w:val="22"/>
                <w:szCs w:val="22"/>
                <w:lang w:val="pt-PT"/>
              </w:rPr>
              <w:t>Produção de materiais de divulgação (cartazes, billboards, emissões na radio e TV)s</w:t>
            </w:r>
          </w:p>
        </w:tc>
        <w:tc>
          <w:tcPr>
            <w:tcW w:w="1263" w:type="dxa"/>
          </w:tcPr>
          <w:p w14:paraId="2C96F5B8" w14:textId="087F1367"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365D5CC0" w14:textId="0E17FBBC"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36BC0179" w14:textId="63DBC9C5" w:rsidR="00894D1B" w:rsidRPr="00F151D5" w:rsidRDefault="00894D1B" w:rsidP="00764EE9">
            <w:pPr>
              <w:adjustRightInd w:val="0"/>
              <w:snapToGrid w:val="0"/>
              <w:spacing w:before="60" w:after="60"/>
              <w:jc w:val="right"/>
              <w:rPr>
                <w:sz w:val="22"/>
                <w:szCs w:val="22"/>
                <w:lang w:val="pt-PT"/>
              </w:rPr>
            </w:pPr>
            <w:r w:rsidRPr="00F151D5">
              <w:rPr>
                <w:sz w:val="22"/>
                <w:szCs w:val="22"/>
                <w:lang w:val="pt-PT"/>
              </w:rPr>
              <w:t>10,000.00</w:t>
            </w:r>
          </w:p>
        </w:tc>
      </w:tr>
      <w:tr w:rsidR="00894D1B" w:rsidRPr="00F151D5" w14:paraId="5B33100B" w14:textId="77777777" w:rsidTr="00FB1FFE">
        <w:tc>
          <w:tcPr>
            <w:tcW w:w="342" w:type="dxa"/>
          </w:tcPr>
          <w:p w14:paraId="18D2702C" w14:textId="6011F329"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7</w:t>
            </w:r>
          </w:p>
        </w:tc>
        <w:tc>
          <w:tcPr>
            <w:tcW w:w="5053" w:type="dxa"/>
          </w:tcPr>
          <w:p w14:paraId="5C25FCE2" w14:textId="7EDBDAD2" w:rsidR="00894D1B" w:rsidRPr="00F151D5" w:rsidRDefault="00894D1B" w:rsidP="00764EE9">
            <w:pPr>
              <w:adjustRightInd w:val="0"/>
              <w:snapToGrid w:val="0"/>
              <w:spacing w:before="60" w:after="60"/>
              <w:jc w:val="both"/>
              <w:rPr>
                <w:sz w:val="22"/>
                <w:szCs w:val="22"/>
                <w:lang w:val="pt-PT"/>
              </w:rPr>
            </w:pPr>
            <w:r w:rsidRPr="00F151D5">
              <w:rPr>
                <w:sz w:val="22"/>
                <w:szCs w:val="22"/>
                <w:lang w:val="pt-PT"/>
              </w:rPr>
              <w:t>Monitoria e avaliação intern</w:t>
            </w:r>
          </w:p>
        </w:tc>
        <w:tc>
          <w:tcPr>
            <w:tcW w:w="1263" w:type="dxa"/>
          </w:tcPr>
          <w:p w14:paraId="38634D15" w14:textId="4921204E"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5490F672" w14:textId="16E13558"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584B48C2" w14:textId="3991653D" w:rsidR="00894D1B" w:rsidRPr="00F151D5" w:rsidRDefault="00894D1B" w:rsidP="00764EE9">
            <w:pPr>
              <w:adjustRightInd w:val="0"/>
              <w:snapToGrid w:val="0"/>
              <w:spacing w:before="60" w:after="60"/>
              <w:jc w:val="right"/>
              <w:rPr>
                <w:sz w:val="22"/>
                <w:szCs w:val="22"/>
                <w:lang w:val="pt-PT"/>
              </w:rPr>
            </w:pPr>
            <w:r w:rsidRPr="00F151D5">
              <w:rPr>
                <w:sz w:val="22"/>
                <w:szCs w:val="22"/>
                <w:lang w:val="pt-PT"/>
              </w:rPr>
              <w:t>15,000.00</w:t>
            </w:r>
          </w:p>
        </w:tc>
      </w:tr>
      <w:tr w:rsidR="00894D1B" w:rsidRPr="00F151D5" w14:paraId="26DD2FE5" w14:textId="77777777" w:rsidTr="00FB1FFE">
        <w:tc>
          <w:tcPr>
            <w:tcW w:w="342" w:type="dxa"/>
          </w:tcPr>
          <w:p w14:paraId="75587103" w14:textId="0E831A11"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8</w:t>
            </w:r>
          </w:p>
        </w:tc>
        <w:tc>
          <w:tcPr>
            <w:tcW w:w="5053" w:type="dxa"/>
          </w:tcPr>
          <w:p w14:paraId="5CF4834A" w14:textId="5DA9268D" w:rsidR="00894D1B" w:rsidRPr="00F151D5" w:rsidRDefault="00894D1B" w:rsidP="00764EE9">
            <w:pPr>
              <w:adjustRightInd w:val="0"/>
              <w:snapToGrid w:val="0"/>
              <w:spacing w:before="60" w:after="60"/>
              <w:jc w:val="both"/>
              <w:rPr>
                <w:sz w:val="22"/>
                <w:szCs w:val="22"/>
                <w:lang w:val="pt-PT"/>
              </w:rPr>
            </w:pPr>
            <w:r w:rsidRPr="00F151D5">
              <w:rPr>
                <w:sz w:val="22"/>
                <w:szCs w:val="22"/>
                <w:lang w:val="pt-PT"/>
              </w:rPr>
              <w:t>Monitoria e avaliação externa</w:t>
            </w:r>
          </w:p>
        </w:tc>
        <w:tc>
          <w:tcPr>
            <w:tcW w:w="1263" w:type="dxa"/>
          </w:tcPr>
          <w:p w14:paraId="2B5D89D2" w14:textId="58C81EC0"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937" w:type="dxa"/>
          </w:tcPr>
          <w:p w14:paraId="3E7D1242" w14:textId="105084EB" w:rsidR="00894D1B" w:rsidRPr="00F151D5" w:rsidRDefault="00894D1B" w:rsidP="00764EE9">
            <w:pPr>
              <w:adjustRightInd w:val="0"/>
              <w:snapToGrid w:val="0"/>
              <w:spacing w:before="60" w:after="60"/>
              <w:jc w:val="center"/>
              <w:rPr>
                <w:sz w:val="22"/>
                <w:szCs w:val="22"/>
                <w:lang w:val="pt-PT"/>
              </w:rPr>
            </w:pPr>
            <w:r w:rsidRPr="00F151D5">
              <w:rPr>
                <w:sz w:val="22"/>
                <w:szCs w:val="22"/>
                <w:lang w:val="pt-PT"/>
              </w:rPr>
              <w:t>-</w:t>
            </w:r>
          </w:p>
        </w:tc>
        <w:tc>
          <w:tcPr>
            <w:tcW w:w="1755" w:type="dxa"/>
          </w:tcPr>
          <w:p w14:paraId="5F324711" w14:textId="396A5C04" w:rsidR="00894D1B" w:rsidRPr="00F151D5" w:rsidRDefault="00894D1B" w:rsidP="00764EE9">
            <w:pPr>
              <w:adjustRightInd w:val="0"/>
              <w:snapToGrid w:val="0"/>
              <w:spacing w:before="60" w:after="60"/>
              <w:jc w:val="right"/>
              <w:rPr>
                <w:sz w:val="22"/>
                <w:szCs w:val="22"/>
                <w:lang w:val="pt-PT"/>
              </w:rPr>
            </w:pPr>
            <w:r w:rsidRPr="00F151D5">
              <w:rPr>
                <w:sz w:val="22"/>
                <w:szCs w:val="22"/>
                <w:lang w:val="pt-PT"/>
              </w:rPr>
              <w:t>25,000.00</w:t>
            </w:r>
          </w:p>
        </w:tc>
      </w:tr>
      <w:tr w:rsidR="00C54901" w:rsidRPr="00F151D5" w14:paraId="61979876" w14:textId="77777777" w:rsidTr="0084397C">
        <w:trPr>
          <w:trHeight w:val="418"/>
        </w:trPr>
        <w:tc>
          <w:tcPr>
            <w:tcW w:w="7595" w:type="dxa"/>
            <w:gridSpan w:val="4"/>
          </w:tcPr>
          <w:p w14:paraId="45B66723" w14:textId="6F31BF63" w:rsidR="00C54901" w:rsidRPr="00F151D5" w:rsidRDefault="00C54901" w:rsidP="00764EE9">
            <w:pPr>
              <w:adjustRightInd w:val="0"/>
              <w:snapToGrid w:val="0"/>
              <w:spacing w:before="60" w:after="60"/>
              <w:jc w:val="right"/>
              <w:rPr>
                <w:b/>
                <w:bCs/>
                <w:sz w:val="22"/>
                <w:szCs w:val="22"/>
                <w:lang w:val="pt-PT"/>
              </w:rPr>
            </w:pPr>
            <w:r w:rsidRPr="00F151D5">
              <w:rPr>
                <w:b/>
                <w:bCs/>
                <w:sz w:val="22"/>
                <w:szCs w:val="22"/>
                <w:lang w:val="pt-PT"/>
              </w:rPr>
              <w:t>Subtotal</w:t>
            </w:r>
          </w:p>
        </w:tc>
        <w:tc>
          <w:tcPr>
            <w:tcW w:w="1755" w:type="dxa"/>
          </w:tcPr>
          <w:p w14:paraId="019F9158" w14:textId="2FC5A9BB" w:rsidR="00C54901" w:rsidRPr="00F151D5" w:rsidRDefault="00894D1B" w:rsidP="00764EE9">
            <w:pPr>
              <w:adjustRightInd w:val="0"/>
              <w:snapToGrid w:val="0"/>
              <w:spacing w:before="60" w:after="60"/>
              <w:jc w:val="right"/>
              <w:rPr>
                <w:b/>
                <w:bCs/>
                <w:sz w:val="22"/>
                <w:szCs w:val="22"/>
                <w:lang w:val="pt-PT"/>
              </w:rPr>
            </w:pPr>
            <w:r w:rsidRPr="00F151D5">
              <w:rPr>
                <w:b/>
                <w:bCs/>
                <w:sz w:val="22"/>
                <w:szCs w:val="22"/>
                <w:lang w:val="pt-PT"/>
              </w:rPr>
              <w:t>67,000.00</w:t>
            </w:r>
          </w:p>
        </w:tc>
      </w:tr>
      <w:tr w:rsidR="00C54901" w:rsidRPr="00F151D5" w14:paraId="3364B58F" w14:textId="77777777" w:rsidTr="0084397C">
        <w:tc>
          <w:tcPr>
            <w:tcW w:w="7595" w:type="dxa"/>
            <w:gridSpan w:val="4"/>
          </w:tcPr>
          <w:p w14:paraId="263F5D77" w14:textId="36FE61B1" w:rsidR="00C54901" w:rsidRPr="00F151D5" w:rsidRDefault="00C54901" w:rsidP="00764EE9">
            <w:pPr>
              <w:adjustRightInd w:val="0"/>
              <w:snapToGrid w:val="0"/>
              <w:spacing w:before="60" w:after="60"/>
              <w:jc w:val="right"/>
              <w:rPr>
                <w:b/>
                <w:bCs/>
                <w:sz w:val="22"/>
                <w:szCs w:val="22"/>
                <w:lang w:val="pt-PT"/>
              </w:rPr>
            </w:pPr>
            <w:r w:rsidRPr="00F151D5">
              <w:rPr>
                <w:b/>
                <w:bCs/>
                <w:sz w:val="22"/>
                <w:szCs w:val="22"/>
                <w:lang w:val="pt-PT"/>
              </w:rPr>
              <w:t>Total</w:t>
            </w:r>
          </w:p>
        </w:tc>
        <w:tc>
          <w:tcPr>
            <w:tcW w:w="1755" w:type="dxa"/>
          </w:tcPr>
          <w:p w14:paraId="67F16962" w14:textId="397952DA" w:rsidR="00C54901" w:rsidRPr="00F151D5" w:rsidRDefault="00894D1B" w:rsidP="00764EE9">
            <w:pPr>
              <w:adjustRightInd w:val="0"/>
              <w:snapToGrid w:val="0"/>
              <w:spacing w:before="60" w:after="60"/>
              <w:jc w:val="right"/>
              <w:rPr>
                <w:b/>
                <w:bCs/>
                <w:sz w:val="22"/>
                <w:szCs w:val="22"/>
                <w:lang w:val="pt-PT"/>
              </w:rPr>
            </w:pPr>
            <w:r w:rsidRPr="00F151D5">
              <w:rPr>
                <w:b/>
                <w:bCs/>
                <w:sz w:val="22"/>
                <w:szCs w:val="22"/>
                <w:lang w:val="pt-PT"/>
              </w:rPr>
              <w:t>85,000.00</w:t>
            </w:r>
          </w:p>
        </w:tc>
      </w:tr>
    </w:tbl>
    <w:p w14:paraId="039F34F3" w14:textId="232A750C" w:rsidR="00F151D5" w:rsidRDefault="00F151D5" w:rsidP="00764EE9">
      <w:pPr>
        <w:spacing w:after="160"/>
        <w:rPr>
          <w:b/>
          <w:lang w:val="pt-PT"/>
        </w:rPr>
      </w:pPr>
    </w:p>
    <w:p w14:paraId="2ED90AF4" w14:textId="77777777" w:rsidR="00F151D5" w:rsidRDefault="00F151D5">
      <w:pPr>
        <w:spacing w:after="160" w:line="259" w:lineRule="auto"/>
        <w:rPr>
          <w:b/>
          <w:lang w:val="pt-PT"/>
        </w:rPr>
      </w:pPr>
      <w:r>
        <w:rPr>
          <w:b/>
          <w:lang w:val="pt-PT"/>
        </w:rPr>
        <w:br w:type="page"/>
      </w:r>
    </w:p>
    <w:p w14:paraId="1BFF108B" w14:textId="77777777" w:rsidR="00397CE7" w:rsidRPr="0084397C" w:rsidRDefault="00397CE7" w:rsidP="00764EE9">
      <w:pPr>
        <w:spacing w:after="160"/>
        <w:rPr>
          <w:b/>
          <w:lang w:val="pt-PT"/>
        </w:rPr>
      </w:pPr>
    </w:p>
    <w:p w14:paraId="27D13F52" w14:textId="7E1AD24A" w:rsidR="00F35FDA" w:rsidRPr="0084397C" w:rsidRDefault="00F35FDA" w:rsidP="00764EE9">
      <w:pPr>
        <w:pStyle w:val="Heading1"/>
        <w:numPr>
          <w:ilvl w:val="0"/>
          <w:numId w:val="1"/>
        </w:numPr>
        <w:ind w:left="284" w:hanging="284"/>
        <w:rPr>
          <w:rFonts w:ascii="Times New Roman" w:hAnsi="Times New Roman" w:cs="Times New Roman"/>
          <w:b/>
          <w:color w:val="auto"/>
          <w:sz w:val="24"/>
          <w:szCs w:val="24"/>
          <w:lang w:val="pt-PT"/>
        </w:rPr>
      </w:pPr>
      <w:bookmarkStart w:id="125" w:name="_Toc87309725"/>
      <w:bookmarkStart w:id="126" w:name="_Toc89355806"/>
      <w:bookmarkStart w:id="127" w:name="_Toc137552205"/>
      <w:r w:rsidRPr="0084397C">
        <w:rPr>
          <w:rFonts w:ascii="Times New Roman" w:hAnsi="Times New Roman" w:cs="Times New Roman"/>
          <w:b/>
          <w:color w:val="auto"/>
          <w:sz w:val="24"/>
          <w:szCs w:val="24"/>
          <w:lang w:val="pt-PT"/>
        </w:rPr>
        <w:t>REFERÊNCIAS BIBLIOGRÁFICAS</w:t>
      </w:r>
      <w:bookmarkEnd w:id="127"/>
      <w:r w:rsidRPr="0084397C">
        <w:rPr>
          <w:rFonts w:ascii="Times New Roman" w:hAnsi="Times New Roman" w:cs="Times New Roman"/>
          <w:b/>
          <w:color w:val="auto"/>
          <w:sz w:val="24"/>
          <w:szCs w:val="24"/>
          <w:lang w:val="pt-PT"/>
        </w:rPr>
        <w:t xml:space="preserve"> </w:t>
      </w:r>
    </w:p>
    <w:p w14:paraId="1955729E" w14:textId="77777777" w:rsidR="00F35FDA" w:rsidRPr="0084397C" w:rsidRDefault="00F35FDA" w:rsidP="00764EE9">
      <w:pPr>
        <w:rPr>
          <w:lang w:val="pt-PT"/>
        </w:rPr>
      </w:pPr>
    </w:p>
    <w:p w14:paraId="6602583E" w14:textId="77777777" w:rsidR="00F35FDA" w:rsidRPr="0084397C" w:rsidRDefault="00F35FDA" w:rsidP="00764EE9">
      <w:pPr>
        <w:rPr>
          <w:lang w:val="pt-PT"/>
        </w:rPr>
      </w:pPr>
    </w:p>
    <w:p w14:paraId="0D752D06" w14:textId="78BD6D91" w:rsidR="00177027" w:rsidRPr="00E03A21" w:rsidRDefault="00F35FDA" w:rsidP="00764EE9">
      <w:pPr>
        <w:rPr>
          <w:lang w:val="en-US"/>
        </w:rPr>
      </w:pPr>
      <w:r w:rsidRPr="00E03A21">
        <w:rPr>
          <w:lang w:val="en-US"/>
        </w:rPr>
        <w:t xml:space="preserve">Bissau. In </w:t>
      </w:r>
      <w:r w:rsidR="00BB30F7" w:rsidRPr="00E03A21">
        <w:rPr>
          <w:lang w:val="en-US"/>
        </w:rPr>
        <w:t>[</w:t>
      </w:r>
      <w:hyperlink r:id="rId34" w:history="1">
        <w:r w:rsidR="00440465" w:rsidRPr="0084397C">
          <w:rPr>
            <w:rStyle w:val="Hyperlink"/>
          </w:rPr>
          <w:t>https://www.dadosmundiais.com/africa/guine-bissau/index.php</w:t>
        </w:r>
      </w:hyperlink>
      <w:r w:rsidR="00177027" w:rsidRPr="00E03A21">
        <w:rPr>
          <w:lang w:val="en-US"/>
        </w:rPr>
        <w:t xml:space="preserve">] </w:t>
      </w:r>
    </w:p>
    <w:p w14:paraId="1B5079D5" w14:textId="77777777" w:rsidR="00177027" w:rsidRPr="00E03A21" w:rsidRDefault="00177027" w:rsidP="00764EE9">
      <w:pPr>
        <w:rPr>
          <w:lang w:val="en-US"/>
        </w:rPr>
      </w:pPr>
    </w:p>
    <w:p w14:paraId="7084151E" w14:textId="6C5C4102" w:rsidR="00224384" w:rsidRPr="0084397C" w:rsidRDefault="00224384" w:rsidP="00764EE9">
      <w:pPr>
        <w:rPr>
          <w:lang w:val="pt-PT"/>
        </w:rPr>
      </w:pPr>
      <w:r w:rsidRPr="0084397C">
        <w:rPr>
          <w:lang w:val="pt-PT"/>
        </w:rPr>
        <w:t xml:space="preserve">República da Guiné.nstituto Nacional de Eestatistica. Indicadores de . In </w:t>
      </w:r>
      <w:r w:rsidR="00BE544E" w:rsidRPr="0084397C">
        <w:rPr>
          <w:lang w:val="pt-PT"/>
        </w:rPr>
        <w:t>[</w:t>
      </w:r>
      <w:r w:rsidRPr="0084397C">
        <w:rPr>
          <w:lang w:val="pt-PT"/>
        </w:rPr>
        <w:t xml:space="preserve"> Bissau </w:t>
      </w:r>
      <w:hyperlink r:id="rId35" w:history="1">
        <w:r w:rsidR="00BE544E" w:rsidRPr="0084397C">
          <w:rPr>
            <w:rStyle w:val="Hyperlink"/>
            <w:lang w:val="pt-PT"/>
          </w:rPr>
          <w:t>https://www.stat-guinebissau.com/</w:t>
        </w:r>
      </w:hyperlink>
      <w:r w:rsidR="00BE544E" w:rsidRPr="0084397C">
        <w:rPr>
          <w:lang w:val="pt-PT"/>
        </w:rPr>
        <w:t xml:space="preserve">] </w:t>
      </w:r>
    </w:p>
    <w:p w14:paraId="0B797E9C" w14:textId="77777777" w:rsidR="00440465" w:rsidRPr="0084397C" w:rsidRDefault="00440465" w:rsidP="00764EE9">
      <w:pPr>
        <w:rPr>
          <w:lang w:val="pt-PT"/>
        </w:rPr>
      </w:pPr>
    </w:p>
    <w:p w14:paraId="1FA0B383" w14:textId="69EEE8A5" w:rsidR="00440465" w:rsidRPr="0084397C" w:rsidRDefault="00440465" w:rsidP="00764EE9">
      <w:pPr>
        <w:rPr>
          <w:lang w:val="en-US"/>
        </w:rPr>
      </w:pPr>
      <w:r w:rsidRPr="00843203">
        <w:rPr>
          <w:lang w:val="pt-PT"/>
        </w:rPr>
        <w:t xml:space="preserve">The World Bank. </w:t>
      </w:r>
      <w:r w:rsidR="00BB30F7" w:rsidRPr="00843203">
        <w:rPr>
          <w:lang w:val="pt-PT"/>
        </w:rPr>
        <w:t xml:space="preserve">O Banco Mundial em Guine Bissau. </w:t>
      </w:r>
      <w:r w:rsidR="00BB30F7" w:rsidRPr="0084397C">
        <w:rPr>
          <w:lang w:val="en-US"/>
        </w:rPr>
        <w:t>In: [</w:t>
      </w:r>
      <w:r w:rsidRPr="0084397C">
        <w:rPr>
          <w:lang w:val="en-US"/>
        </w:rPr>
        <w:t>https://www.worldbank.org/pt/country/guineabissau/overview</w:t>
      </w:r>
      <w:r w:rsidR="00BB30F7" w:rsidRPr="0084397C">
        <w:rPr>
          <w:lang w:val="en-US"/>
        </w:rPr>
        <w:t xml:space="preserve">] </w:t>
      </w:r>
    </w:p>
    <w:p w14:paraId="16214366" w14:textId="77777777" w:rsidR="00387870" w:rsidRPr="0084397C" w:rsidRDefault="00387870" w:rsidP="00764EE9">
      <w:pPr>
        <w:spacing w:after="160"/>
        <w:rPr>
          <w:lang w:val="en-US"/>
        </w:rPr>
      </w:pPr>
    </w:p>
    <w:p w14:paraId="0D5FF64F" w14:textId="325ED692" w:rsidR="00177027" w:rsidRPr="0084397C" w:rsidRDefault="00387870" w:rsidP="00764EE9">
      <w:pPr>
        <w:spacing w:after="160"/>
        <w:rPr>
          <w:lang w:val="en-US"/>
        </w:rPr>
      </w:pPr>
      <w:r w:rsidRPr="0084397C">
        <w:rPr>
          <w:lang w:val="en-US"/>
        </w:rPr>
        <w:t xml:space="preserve">World.info. In https://data.worldbank.org/country/GW </w:t>
      </w:r>
      <w:r w:rsidR="00177027" w:rsidRPr="0084397C">
        <w:rPr>
          <w:lang w:val="en-US"/>
        </w:rPr>
        <w:br w:type="page"/>
      </w:r>
    </w:p>
    <w:p w14:paraId="1D71F87D" w14:textId="6D1F9759" w:rsidR="00885824" w:rsidRPr="0084397C" w:rsidRDefault="00885824" w:rsidP="00764EE9">
      <w:pPr>
        <w:pStyle w:val="Heading1"/>
        <w:numPr>
          <w:ilvl w:val="0"/>
          <w:numId w:val="1"/>
        </w:numPr>
        <w:ind w:left="284" w:hanging="284"/>
        <w:rPr>
          <w:rFonts w:ascii="Times New Roman" w:hAnsi="Times New Roman" w:cs="Times New Roman"/>
          <w:b/>
          <w:color w:val="auto"/>
          <w:sz w:val="24"/>
          <w:szCs w:val="24"/>
          <w:lang w:val="pt-PT"/>
        </w:rPr>
      </w:pPr>
      <w:bookmarkStart w:id="128" w:name="_Toc137552206"/>
      <w:r w:rsidRPr="0084397C">
        <w:rPr>
          <w:rFonts w:ascii="Times New Roman" w:hAnsi="Times New Roman" w:cs="Times New Roman"/>
          <w:b/>
          <w:color w:val="auto"/>
          <w:sz w:val="24"/>
          <w:szCs w:val="24"/>
          <w:lang w:val="pt-PT"/>
        </w:rPr>
        <w:lastRenderedPageBreak/>
        <w:t>ANEXO</w:t>
      </w:r>
      <w:r w:rsidR="0087676F" w:rsidRPr="0084397C">
        <w:rPr>
          <w:rFonts w:ascii="Times New Roman" w:hAnsi="Times New Roman" w:cs="Times New Roman"/>
          <w:b/>
          <w:color w:val="auto"/>
          <w:sz w:val="24"/>
          <w:szCs w:val="24"/>
          <w:lang w:val="pt-PT"/>
        </w:rPr>
        <w:t>S</w:t>
      </w:r>
      <w:bookmarkEnd w:id="128"/>
    </w:p>
    <w:p w14:paraId="0754A847" w14:textId="417C3C8B" w:rsidR="00177027" w:rsidRPr="0084397C" w:rsidRDefault="00F34F8C" w:rsidP="00764EE9">
      <w:pPr>
        <w:spacing w:after="160"/>
        <w:jc w:val="both"/>
        <w:rPr>
          <w:b/>
          <w:bCs/>
          <w:lang w:val="pt-PT" w:eastAsia="fr-FR"/>
        </w:rPr>
      </w:pPr>
      <w:r w:rsidRPr="0084397C">
        <w:rPr>
          <w:lang w:val="pt-PT"/>
        </w:rPr>
        <w:br w:type="page"/>
      </w:r>
      <w:r w:rsidR="00397CE7" w:rsidRPr="0084397C">
        <w:rPr>
          <w:b/>
          <w:bCs/>
          <w:lang w:val="pt-PT" w:eastAsia="fr-FR"/>
        </w:rPr>
        <w:lastRenderedPageBreak/>
        <w:t xml:space="preserve">Anexo </w:t>
      </w:r>
      <w:r w:rsidR="00B760B1" w:rsidRPr="0084397C">
        <w:rPr>
          <w:b/>
          <w:bCs/>
          <w:lang w:val="pt-PT" w:eastAsia="fr-FR"/>
        </w:rPr>
        <w:t>1</w:t>
      </w:r>
      <w:r w:rsidR="00397CE7" w:rsidRPr="0084397C">
        <w:rPr>
          <w:b/>
          <w:bCs/>
          <w:lang w:val="pt-PT" w:eastAsia="fr-FR"/>
        </w:rPr>
        <w:t xml:space="preserve">: </w:t>
      </w:r>
      <w:r w:rsidRPr="0084397C">
        <w:rPr>
          <w:b/>
          <w:bCs/>
          <w:lang w:val="pt-PT" w:eastAsia="fr-FR"/>
        </w:rPr>
        <w:t>R</w:t>
      </w:r>
      <w:r w:rsidR="00397CE7" w:rsidRPr="0084397C">
        <w:rPr>
          <w:b/>
          <w:bCs/>
          <w:lang w:val="pt-PT" w:eastAsia="fr-FR"/>
        </w:rPr>
        <w:t xml:space="preserve">elatório das consultas às partes interessadas realizadas durante a preparação </w:t>
      </w:r>
      <w:r w:rsidR="00177027" w:rsidRPr="0084397C">
        <w:rPr>
          <w:b/>
          <w:bCs/>
          <w:lang w:val="pt-PT" w:eastAsia="fr-FR"/>
        </w:rPr>
        <w:t>e divulgação do PEPI as Partes Interessadas e Afectadas do WARDIP.</w:t>
      </w:r>
    </w:p>
    <w:p w14:paraId="21B7EFC8" w14:textId="77777777" w:rsidR="00F34F8C" w:rsidRPr="0084397C" w:rsidRDefault="00F34F8C" w:rsidP="00764EE9">
      <w:pPr>
        <w:rPr>
          <w:lang w:val="pt-PT" w:eastAsia="fr-FR"/>
        </w:rPr>
      </w:pPr>
    </w:p>
    <w:p w14:paraId="35BD53A9" w14:textId="77777777" w:rsidR="00F34F8C" w:rsidRPr="0084397C" w:rsidRDefault="00F34F8C" w:rsidP="00764EE9">
      <w:pPr>
        <w:rPr>
          <w:lang w:val="pt-PT" w:eastAsia="fr-FR"/>
        </w:rPr>
      </w:pPr>
    </w:p>
    <w:p w14:paraId="0F13D8FF" w14:textId="77777777" w:rsidR="00A12D68" w:rsidRPr="0084397C" w:rsidRDefault="00A12D68" w:rsidP="00764EE9">
      <w:pPr>
        <w:jc w:val="center"/>
        <w:rPr>
          <w:lang w:val="pt-PT"/>
        </w:rPr>
      </w:pPr>
      <w:r w:rsidRPr="0084397C">
        <w:rPr>
          <w:noProof/>
          <w:lang w:val="pt-PT" w:eastAsia="pt-PT"/>
        </w:rPr>
        <w:drawing>
          <wp:inline distT="0" distB="0" distL="0" distR="0" wp14:anchorId="266383DF" wp14:editId="52C6B902">
            <wp:extent cx="838200" cy="675350"/>
            <wp:effectExtent l="0" t="0" r="0" b="0"/>
            <wp:docPr id="9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8200" cy="675350"/>
                    </a:xfrm>
                    <a:prstGeom prst="rect">
                      <a:avLst/>
                    </a:prstGeom>
                    <a:noFill/>
                    <a:ln>
                      <a:noFill/>
                    </a:ln>
                  </pic:spPr>
                </pic:pic>
              </a:graphicData>
            </a:graphic>
          </wp:inline>
        </w:drawing>
      </w:r>
      <w:r w:rsidRPr="0084397C">
        <w:rPr>
          <w:lang w:val="pt-PT"/>
        </w:rPr>
        <w:t xml:space="preserve">                                                                                                                    </w:t>
      </w:r>
    </w:p>
    <w:p w14:paraId="07786138" w14:textId="77777777" w:rsidR="00A12D68" w:rsidRPr="0084397C" w:rsidRDefault="00A12D68" w:rsidP="00764EE9">
      <w:pPr>
        <w:jc w:val="center"/>
        <w:rPr>
          <w:b/>
          <w:lang w:val="pt-PT"/>
        </w:rPr>
      </w:pPr>
      <w:r w:rsidRPr="0084397C">
        <w:rPr>
          <w:b/>
          <w:lang w:val="pt-PT"/>
        </w:rPr>
        <w:t>REPÚBLICA DA GUINÉ-BISSAU</w:t>
      </w:r>
    </w:p>
    <w:p w14:paraId="303645C3" w14:textId="77777777" w:rsidR="00A12D68" w:rsidRPr="0084397C" w:rsidRDefault="00A12D68" w:rsidP="00764EE9">
      <w:pPr>
        <w:jc w:val="center"/>
        <w:rPr>
          <w:b/>
          <w:lang w:val="pt-PT"/>
        </w:rPr>
      </w:pPr>
      <w:r w:rsidRPr="0084397C">
        <w:rPr>
          <w:b/>
          <w:lang w:val="pt-PT"/>
        </w:rPr>
        <w:t>MINISTÉRIO DOS TRANSPORTES E COMUNICAÇÕES</w:t>
      </w:r>
    </w:p>
    <w:p w14:paraId="2D1F07F5" w14:textId="77777777" w:rsidR="00A12D68" w:rsidRPr="0084397C" w:rsidRDefault="00A12D68" w:rsidP="00764EE9">
      <w:pPr>
        <w:spacing w:beforeLines="120" w:before="288" w:afterLines="120" w:after="288"/>
        <w:jc w:val="center"/>
        <w:rPr>
          <w:b/>
          <w:lang w:val="pt-PT"/>
        </w:rPr>
      </w:pPr>
      <w:r w:rsidRPr="0084397C">
        <w:rPr>
          <w:b/>
          <w:lang w:val="pt-PT"/>
        </w:rPr>
        <w:t>PROJECTO DE INTEGRAÇÃO DIGITAL REGIONAL DA ÁFRICA OCIDENTAL (WARDIP)</w:t>
      </w:r>
    </w:p>
    <w:p w14:paraId="1A810BBC" w14:textId="77777777" w:rsidR="00A12D68" w:rsidRPr="0084397C" w:rsidRDefault="00A12D68" w:rsidP="00764EE9">
      <w:pPr>
        <w:spacing w:beforeLines="120" w:before="288" w:afterLines="120" w:after="288"/>
        <w:jc w:val="center"/>
        <w:rPr>
          <w:b/>
          <w:lang w:val="pt-PT"/>
        </w:rPr>
      </w:pPr>
      <w:r w:rsidRPr="0084397C">
        <w:rPr>
          <w:b/>
          <w:lang w:val="pt-PT"/>
        </w:rPr>
        <w:t>Guiné-Bissau</w:t>
      </w:r>
    </w:p>
    <w:p w14:paraId="63ABFAF2" w14:textId="77777777" w:rsidR="00A12D68" w:rsidRPr="0084397C" w:rsidRDefault="00A12D68" w:rsidP="00764EE9">
      <w:pPr>
        <w:spacing w:beforeLines="120" w:before="288" w:afterLines="120" w:after="288"/>
        <w:jc w:val="center"/>
        <w:rPr>
          <w:b/>
          <w:lang w:val="pt-PT"/>
        </w:rPr>
      </w:pPr>
      <w:r w:rsidRPr="0084397C">
        <w:rPr>
          <w:b/>
          <w:lang w:val="pt-PT"/>
        </w:rPr>
        <w:t>Elaboração do Quadro de Gestão Ambiental e Social (QGAS), Quadro de Política do Reassentamento (QPR), Procedimentos de Gestão de Mão-de-Obra (PGMO), Plano de Engajamento das Partes Interessadas (PEPI), Plano de Acção, Resposta e Mitigação de VBG/EAS/AS</w:t>
      </w:r>
    </w:p>
    <w:p w14:paraId="57C6F2F9" w14:textId="77777777" w:rsidR="00A12D68" w:rsidRPr="0084397C" w:rsidRDefault="00A12D68" w:rsidP="00764EE9">
      <w:pPr>
        <w:spacing w:beforeLines="120" w:before="288" w:afterLines="120" w:after="288"/>
        <w:jc w:val="center"/>
        <w:rPr>
          <w:b/>
          <w:u w:val="single"/>
          <w:lang w:val="pt-PT"/>
        </w:rPr>
      </w:pPr>
      <w:r w:rsidRPr="0084397C">
        <w:rPr>
          <w:b/>
          <w:u w:val="single"/>
          <w:lang w:val="pt-PT"/>
        </w:rPr>
        <w:t xml:space="preserve">Relatório de Consulta Pública </w:t>
      </w:r>
    </w:p>
    <w:p w14:paraId="06642B3A" w14:textId="77777777" w:rsidR="00A12D68" w:rsidRPr="0084397C" w:rsidRDefault="00A12D68" w:rsidP="00764EE9">
      <w:pPr>
        <w:numPr>
          <w:ilvl w:val="0"/>
          <w:numId w:val="177"/>
        </w:numPr>
        <w:spacing w:beforeLines="200" w:before="480" w:afterLines="120" w:after="288"/>
        <w:ind w:left="425" w:hanging="425"/>
        <w:rPr>
          <w:b/>
          <w:lang w:val="pt-PT"/>
        </w:rPr>
      </w:pPr>
      <w:bookmarkStart w:id="129" w:name="_Hlk122286538"/>
      <w:r w:rsidRPr="0084397C">
        <w:rPr>
          <w:b/>
          <w:lang w:val="pt-PT"/>
        </w:rPr>
        <w:t>Introdução</w:t>
      </w:r>
    </w:p>
    <w:p w14:paraId="2E432B17" w14:textId="11B85B65" w:rsidR="00A12D68" w:rsidRPr="0084397C" w:rsidRDefault="00A12D68" w:rsidP="00764EE9">
      <w:pPr>
        <w:spacing w:beforeLines="100" w:before="240" w:afterLines="120" w:after="288"/>
        <w:jc w:val="both"/>
        <w:rPr>
          <w:lang w:val="pt-PT"/>
        </w:rPr>
      </w:pPr>
      <w:r w:rsidRPr="0084397C">
        <w:rPr>
          <w:lang w:val="pt-PT"/>
        </w:rPr>
        <w:t xml:space="preserve">O Governo da Guiné Bisssau, recebeu do Banco Mundial através da Agência Internacional de Desenvolvimento (IDA) um financiamento para a implementação do Projecto de Integração Regional da África Ocidental (WARDIP). O objectivo do WARDIP é apoiar a Guiné-Bissau a garantir um ambiente propício para a transformação digital, promovendo a inovação e competitividade no mercado digital único regional. </w:t>
      </w:r>
      <w:r w:rsidR="002210D1" w:rsidRPr="0084397C">
        <w:rPr>
          <w:lang w:val="pt-PT"/>
        </w:rPr>
        <w:t>O projecto</w:t>
      </w:r>
      <w:r w:rsidRPr="0084397C">
        <w:rPr>
          <w:lang w:val="pt-PT"/>
        </w:rPr>
        <w:t xml:space="preserve"> garantirá o alcance dos objectivos nacionais de desenvolvimento digital de forma mais eficaz e rápida, ao mesmo tempo em que reconhece os objectivos regionais de transformação digital. O projecto apoia o desenvolvimento de políticas nacionais e regulamentos, bem como a implementação de programas estratégicos que precisam ser aprimorados para eliminar as barreiras à conectividade transfronteiriça de fluxos de dados e serviços digitais, permitindo o surgimento de um ecossistema digital nacional e regional integrado e competitivo. É neste contexto que, como parte da preparação do projecto, foram elaborados os instrumentos ambientais e sociais que estabelecem os procedimentos de gestão ambiental e social a serem seguidos na fase de implementação do projecto. Tais instrumentos são o Quadro de Gestão Ambiental e Social (QGAS), Quadro de Política de Reassentamento (QPR), Procedimentos de Gestão de Gestão de Mão-de-Obra (PGMO), e Plano de Engajamento das Partes Interessadas (PEPI). Este relatório é referente a consulta pública realizada nos dia</w:t>
      </w:r>
      <w:r w:rsidR="002210D1" w:rsidRPr="0084397C">
        <w:rPr>
          <w:lang w:val="pt-PT"/>
        </w:rPr>
        <w:t>s</w:t>
      </w:r>
      <w:r w:rsidRPr="0084397C">
        <w:rPr>
          <w:lang w:val="pt-PT"/>
        </w:rPr>
        <w:t xml:space="preserve"> 7, 10, 11, e 12 de Abril de 2023, para apresentação publica do QGAS, QPR, Plano de Ação de Resposta à VBG/EAS/AS, e PGMO, em Bissau (2 sessões), Gabú, e Canchundo. Participaram das quatro (4) sessões de consulta pública um total de 115 pessoas.</w:t>
      </w:r>
    </w:p>
    <w:p w14:paraId="61D8DF21" w14:textId="77777777" w:rsidR="00A12D68" w:rsidRPr="0084397C" w:rsidRDefault="00A12D68" w:rsidP="00764EE9">
      <w:pPr>
        <w:widowControl w:val="0"/>
        <w:numPr>
          <w:ilvl w:val="1"/>
          <w:numId w:val="177"/>
        </w:numPr>
        <w:spacing w:beforeLines="120" w:before="288" w:afterLines="120" w:after="288"/>
        <w:jc w:val="both"/>
        <w:rPr>
          <w:b/>
          <w:bCs/>
          <w:lang w:val="pt-PT"/>
        </w:rPr>
      </w:pPr>
      <w:r w:rsidRPr="0084397C">
        <w:rPr>
          <w:b/>
          <w:bCs/>
          <w:lang w:val="pt-PT"/>
        </w:rPr>
        <w:lastRenderedPageBreak/>
        <w:t>Objectivos da Consulta Pública</w:t>
      </w:r>
    </w:p>
    <w:p w14:paraId="57F4E3A8" w14:textId="77777777" w:rsidR="00A12D68" w:rsidRPr="0084397C" w:rsidRDefault="00A12D68" w:rsidP="00764EE9">
      <w:pPr>
        <w:widowControl w:val="0"/>
        <w:spacing w:beforeLines="120" w:before="288" w:afterLines="120" w:after="288"/>
        <w:jc w:val="both"/>
        <w:rPr>
          <w:bCs/>
          <w:lang w:val="pt-PT"/>
        </w:rPr>
      </w:pPr>
      <w:r w:rsidRPr="0084397C">
        <w:rPr>
          <w:bCs/>
          <w:lang w:val="pt-PT"/>
        </w:rPr>
        <w:t xml:space="preserve">A consulta pública é um elemento essencial do processo de divulgação do projecto e especificamente dos instrumentos ambientais e sociais, nomeadamente o QGAS, QPR, </w:t>
      </w:r>
      <w:r w:rsidRPr="0084397C">
        <w:rPr>
          <w:lang w:val="pt-PT"/>
        </w:rPr>
        <w:t>Plano de Ação de Resposta à VBG/EAS/AS, e PGMO</w:t>
      </w:r>
      <w:r w:rsidRPr="0084397C">
        <w:rPr>
          <w:bCs/>
          <w:lang w:val="pt-PT"/>
        </w:rPr>
        <w:t>. Especificamente a consulta pública teve como objectivos:</w:t>
      </w:r>
    </w:p>
    <w:p w14:paraId="68CE88BC" w14:textId="77777777" w:rsidR="00A12D68" w:rsidRPr="0084397C" w:rsidRDefault="00A12D68" w:rsidP="00764EE9">
      <w:pPr>
        <w:widowControl w:val="0"/>
        <w:numPr>
          <w:ilvl w:val="0"/>
          <w:numId w:val="162"/>
        </w:numPr>
        <w:jc w:val="both"/>
        <w:rPr>
          <w:bCs/>
          <w:lang w:val="pt-PT"/>
        </w:rPr>
      </w:pPr>
      <w:r w:rsidRPr="0084397C">
        <w:rPr>
          <w:bCs/>
          <w:lang w:val="pt-PT"/>
        </w:rPr>
        <w:t>Divulgar o projecto WARDIP para as partes interessadas e afectadas, incluindo o público em geral;</w:t>
      </w:r>
    </w:p>
    <w:p w14:paraId="566072EE" w14:textId="77777777" w:rsidR="00A12D68" w:rsidRPr="0084397C" w:rsidRDefault="00A12D68" w:rsidP="00764EE9">
      <w:pPr>
        <w:widowControl w:val="0"/>
        <w:numPr>
          <w:ilvl w:val="0"/>
          <w:numId w:val="162"/>
        </w:numPr>
        <w:jc w:val="both"/>
        <w:rPr>
          <w:bCs/>
          <w:lang w:val="pt-PT"/>
        </w:rPr>
      </w:pPr>
      <w:r w:rsidRPr="0084397C">
        <w:rPr>
          <w:bCs/>
          <w:lang w:val="pt-PT"/>
        </w:rPr>
        <w:t>Permitir a compreensão das necessidades das partes interessadas e afectadas pelo projecto (PAPs);</w:t>
      </w:r>
    </w:p>
    <w:p w14:paraId="4D25FE1C" w14:textId="77777777" w:rsidR="00A12D68" w:rsidRPr="0084397C" w:rsidRDefault="00A12D68" w:rsidP="00764EE9">
      <w:pPr>
        <w:widowControl w:val="0"/>
        <w:numPr>
          <w:ilvl w:val="0"/>
          <w:numId w:val="162"/>
        </w:numPr>
        <w:jc w:val="both"/>
        <w:rPr>
          <w:bCs/>
          <w:lang w:val="pt-PT"/>
        </w:rPr>
      </w:pPr>
      <w:r w:rsidRPr="0084397C">
        <w:rPr>
          <w:bCs/>
          <w:lang w:val="pt-PT"/>
        </w:rPr>
        <w:t>Garantir a coordenação entre todos os envolvidos na implementação;</w:t>
      </w:r>
    </w:p>
    <w:p w14:paraId="4592565B" w14:textId="77777777" w:rsidR="00A12D68" w:rsidRPr="0084397C" w:rsidRDefault="00A12D68" w:rsidP="00764EE9">
      <w:pPr>
        <w:widowControl w:val="0"/>
        <w:numPr>
          <w:ilvl w:val="0"/>
          <w:numId w:val="162"/>
        </w:numPr>
        <w:jc w:val="both"/>
        <w:rPr>
          <w:bCs/>
          <w:lang w:val="pt-PT"/>
        </w:rPr>
      </w:pPr>
      <w:r w:rsidRPr="0084397C">
        <w:rPr>
          <w:bCs/>
          <w:lang w:val="pt-PT"/>
        </w:rPr>
        <w:t xml:space="preserve">Permitir a contribuição das PAPs, receber comentários e contribuições deles, para melhor preparação e implementação do projeto; </w:t>
      </w:r>
    </w:p>
    <w:p w14:paraId="1A07C743" w14:textId="77777777" w:rsidR="00A12D68" w:rsidRPr="0084397C" w:rsidRDefault="00A12D68" w:rsidP="00764EE9">
      <w:pPr>
        <w:widowControl w:val="0"/>
        <w:numPr>
          <w:ilvl w:val="0"/>
          <w:numId w:val="162"/>
        </w:numPr>
        <w:jc w:val="both"/>
        <w:rPr>
          <w:b/>
          <w:bCs/>
          <w:lang w:val="pt-PT"/>
        </w:rPr>
      </w:pPr>
      <w:r w:rsidRPr="0084397C">
        <w:rPr>
          <w:bCs/>
          <w:lang w:val="pt-PT"/>
        </w:rPr>
        <w:t>Garantir uma prestação de serviços transparente por parte de todos os intervenientes na implementação do WARDIP, como resultado do conhecimento sobre o projecto;</w:t>
      </w:r>
    </w:p>
    <w:p w14:paraId="377425E3" w14:textId="77777777" w:rsidR="00A12D68" w:rsidRPr="0084397C" w:rsidRDefault="00A12D68" w:rsidP="00764EE9">
      <w:pPr>
        <w:widowControl w:val="0"/>
        <w:numPr>
          <w:ilvl w:val="0"/>
          <w:numId w:val="162"/>
        </w:numPr>
        <w:jc w:val="both"/>
        <w:rPr>
          <w:b/>
          <w:bCs/>
          <w:lang w:val="pt-PT"/>
        </w:rPr>
      </w:pPr>
      <w:r w:rsidRPr="0084397C">
        <w:rPr>
          <w:bCs/>
          <w:lang w:val="pt-PT"/>
        </w:rPr>
        <w:t>Apresentar o conteúdo dos intrumentos e receber contribuições para melhoria, incluindo esclarecer eventuais dúvidas.</w:t>
      </w:r>
    </w:p>
    <w:p w14:paraId="7DDE596A" w14:textId="77777777" w:rsidR="00A12D68" w:rsidRPr="0084397C" w:rsidRDefault="00A12D68" w:rsidP="00764EE9">
      <w:pPr>
        <w:widowControl w:val="0"/>
        <w:ind w:left="720"/>
        <w:jc w:val="both"/>
        <w:rPr>
          <w:b/>
          <w:bCs/>
          <w:lang w:val="pt-PT"/>
        </w:rPr>
      </w:pPr>
    </w:p>
    <w:bookmarkEnd w:id="129"/>
    <w:p w14:paraId="5619438C" w14:textId="77777777" w:rsidR="00A12D68" w:rsidRPr="0084397C" w:rsidRDefault="00A12D68" w:rsidP="00764EE9">
      <w:pPr>
        <w:numPr>
          <w:ilvl w:val="0"/>
          <w:numId w:val="177"/>
        </w:numPr>
        <w:ind w:left="432" w:hanging="432"/>
        <w:rPr>
          <w:b/>
          <w:lang w:val="pt-PT"/>
        </w:rPr>
      </w:pPr>
      <w:r w:rsidRPr="0084397C">
        <w:rPr>
          <w:b/>
          <w:lang w:val="pt-PT"/>
        </w:rPr>
        <w:t>Âmbito da Consulta Pública</w:t>
      </w:r>
    </w:p>
    <w:p w14:paraId="3C04E35E" w14:textId="77777777" w:rsidR="00A12D68" w:rsidRPr="0084397C" w:rsidRDefault="00A12D68" w:rsidP="00764EE9">
      <w:pPr>
        <w:jc w:val="both"/>
        <w:rPr>
          <w:lang w:val="pt-PT"/>
        </w:rPr>
      </w:pPr>
      <w:r w:rsidRPr="0084397C">
        <w:rPr>
          <w:lang w:val="pt-PT"/>
        </w:rPr>
        <w:t>A consulta pública foi essencialmente para apresentar os principais instrumentos de gestão ambiental e social elaborados para o WARDIP, nomeadamente o Quadro de Gestão Ambiental e Social (QGAS), Quadro de Política de Reassentamento (QPR), Procedimentos de Gestão de Gestão de Mão-de-Obra (PGMO), Plano de Ação de Resposta à VBG/EAS/AS, e o proóprio Plano de Engajamento das Partes Interessadas (PEPI). Os participantes analisam a informacão disponibilizada na consulta pública, incluindo a leitura feita antecipadamente aos documentos no seu todo, e apresentaram sugestões e recomendações, tal como apresentado neste relatório.</w:t>
      </w:r>
    </w:p>
    <w:p w14:paraId="22936C16" w14:textId="77777777" w:rsidR="00A12D68" w:rsidRPr="0084397C" w:rsidRDefault="00A12D68" w:rsidP="00764EE9">
      <w:pPr>
        <w:rPr>
          <w:b/>
          <w:lang w:val="pt-PT"/>
        </w:rPr>
      </w:pPr>
    </w:p>
    <w:p w14:paraId="0CA640CB" w14:textId="77777777" w:rsidR="00A12D68" w:rsidRPr="0084397C" w:rsidRDefault="00A12D68" w:rsidP="00764EE9">
      <w:pPr>
        <w:jc w:val="both"/>
        <w:rPr>
          <w:b/>
          <w:bCs/>
          <w:color w:val="000000"/>
          <w:lang w:val="pt-PT"/>
        </w:rPr>
      </w:pPr>
      <w:r w:rsidRPr="0084397C">
        <w:rPr>
          <w:b/>
          <w:bCs/>
          <w:color w:val="000000"/>
          <w:lang w:val="pt-PT"/>
        </w:rPr>
        <w:t>2.1 Locais e Datas das Sessões de Consulta</w:t>
      </w:r>
    </w:p>
    <w:p w14:paraId="61105315" w14:textId="77777777" w:rsidR="00A12D68" w:rsidRPr="0084397C" w:rsidRDefault="00A12D68" w:rsidP="00764EE9">
      <w:pPr>
        <w:jc w:val="both"/>
        <w:rPr>
          <w:b/>
          <w:bCs/>
          <w:color w:val="000000"/>
          <w:lang w:val="pt-PT"/>
        </w:rPr>
      </w:pPr>
    </w:p>
    <w:p w14:paraId="4A503454" w14:textId="09AF0CFC" w:rsidR="00A12D68" w:rsidRPr="0084397C" w:rsidRDefault="00A12D68" w:rsidP="00764EE9">
      <w:pPr>
        <w:jc w:val="both"/>
        <w:rPr>
          <w:bCs/>
          <w:color w:val="000000"/>
          <w:lang w:val="pt-PT"/>
        </w:rPr>
      </w:pPr>
      <w:r w:rsidRPr="0084397C">
        <w:rPr>
          <w:bCs/>
          <w:color w:val="000000"/>
          <w:lang w:val="pt-PT"/>
        </w:rPr>
        <w:t>A consulta pública foi realizada em 4 sessões principais que cobrem, de forma regional, todo o território nacional, portanto região Leste, Norte e Sul, incluindo na cidade de Bissau. A tabela abaixo indica as datas e locais onde as sessões de consulta pública tiveram lugar.</w:t>
      </w:r>
    </w:p>
    <w:p w14:paraId="01F46358" w14:textId="77777777" w:rsidR="00A12D68" w:rsidRPr="0084397C" w:rsidRDefault="00A12D68" w:rsidP="00764EE9">
      <w:pPr>
        <w:jc w:val="both"/>
        <w:rPr>
          <w:bCs/>
          <w:color w:val="000000"/>
          <w:lang w:val="pt-PT"/>
        </w:rPr>
      </w:pPr>
    </w:p>
    <w:tbl>
      <w:tblPr>
        <w:tblStyle w:val="TableGrid1"/>
        <w:tblW w:w="0" w:type="auto"/>
        <w:tblLook w:val="04A0" w:firstRow="1" w:lastRow="0" w:firstColumn="1" w:lastColumn="0" w:noHBand="0" w:noVBand="1"/>
      </w:tblPr>
      <w:tblGrid>
        <w:gridCol w:w="445"/>
        <w:gridCol w:w="3150"/>
        <w:gridCol w:w="2970"/>
        <w:gridCol w:w="2785"/>
      </w:tblGrid>
      <w:tr w:rsidR="00A12D68" w:rsidRPr="0084397C" w14:paraId="59B022F9" w14:textId="77777777" w:rsidTr="00A12D68">
        <w:tc>
          <w:tcPr>
            <w:tcW w:w="445" w:type="dxa"/>
          </w:tcPr>
          <w:p w14:paraId="1793DEDE" w14:textId="77777777" w:rsidR="00A12D68" w:rsidRPr="0084397C" w:rsidRDefault="00A12D68" w:rsidP="00764EE9">
            <w:pPr>
              <w:jc w:val="both"/>
              <w:rPr>
                <w:b/>
                <w:bCs/>
                <w:color w:val="000000"/>
                <w:lang w:val="pt-PT"/>
              </w:rPr>
            </w:pPr>
            <w:r w:rsidRPr="0084397C">
              <w:rPr>
                <w:b/>
                <w:bCs/>
                <w:color w:val="000000"/>
                <w:lang w:val="pt-PT"/>
              </w:rPr>
              <w:t>#</w:t>
            </w:r>
          </w:p>
        </w:tc>
        <w:tc>
          <w:tcPr>
            <w:tcW w:w="3150" w:type="dxa"/>
          </w:tcPr>
          <w:p w14:paraId="1ED9B176" w14:textId="77777777" w:rsidR="00A12D68" w:rsidRPr="0084397C" w:rsidRDefault="00A12D68" w:rsidP="00764EE9">
            <w:pPr>
              <w:jc w:val="both"/>
              <w:rPr>
                <w:b/>
                <w:bCs/>
                <w:color w:val="000000"/>
                <w:lang w:val="pt-PT"/>
              </w:rPr>
            </w:pPr>
            <w:r w:rsidRPr="0084397C">
              <w:rPr>
                <w:b/>
                <w:bCs/>
                <w:color w:val="000000"/>
                <w:lang w:val="pt-PT"/>
              </w:rPr>
              <w:t>Data</w:t>
            </w:r>
          </w:p>
        </w:tc>
        <w:tc>
          <w:tcPr>
            <w:tcW w:w="2970" w:type="dxa"/>
          </w:tcPr>
          <w:p w14:paraId="2079B8F0" w14:textId="77777777" w:rsidR="00A12D68" w:rsidRPr="0084397C" w:rsidRDefault="00A12D68" w:rsidP="00764EE9">
            <w:pPr>
              <w:jc w:val="both"/>
              <w:rPr>
                <w:b/>
                <w:bCs/>
                <w:color w:val="000000"/>
                <w:lang w:val="pt-PT"/>
              </w:rPr>
            </w:pPr>
            <w:r w:rsidRPr="0084397C">
              <w:rPr>
                <w:b/>
                <w:bCs/>
                <w:color w:val="000000"/>
                <w:lang w:val="pt-PT"/>
              </w:rPr>
              <w:t>Localidade / Público-alvo</w:t>
            </w:r>
          </w:p>
        </w:tc>
        <w:tc>
          <w:tcPr>
            <w:tcW w:w="2785" w:type="dxa"/>
          </w:tcPr>
          <w:p w14:paraId="78B88415" w14:textId="77777777" w:rsidR="00A12D68" w:rsidRPr="0084397C" w:rsidRDefault="00A12D68" w:rsidP="00764EE9">
            <w:pPr>
              <w:jc w:val="both"/>
              <w:rPr>
                <w:b/>
                <w:bCs/>
                <w:color w:val="000000"/>
                <w:lang w:val="pt-PT"/>
              </w:rPr>
            </w:pPr>
            <w:r w:rsidRPr="0084397C">
              <w:rPr>
                <w:b/>
                <w:bCs/>
                <w:color w:val="000000"/>
                <w:lang w:val="pt-PT"/>
              </w:rPr>
              <w:t>Sala</w:t>
            </w:r>
          </w:p>
        </w:tc>
      </w:tr>
      <w:tr w:rsidR="00A12D68" w:rsidRPr="0084397C" w14:paraId="1AFB339E" w14:textId="77777777" w:rsidTr="00A12D68">
        <w:tc>
          <w:tcPr>
            <w:tcW w:w="445" w:type="dxa"/>
          </w:tcPr>
          <w:p w14:paraId="553A8259" w14:textId="77777777" w:rsidR="00A12D68" w:rsidRPr="0084397C" w:rsidRDefault="00A12D68" w:rsidP="00764EE9">
            <w:pPr>
              <w:jc w:val="both"/>
              <w:rPr>
                <w:bCs/>
                <w:color w:val="000000"/>
                <w:lang w:val="pt-PT"/>
              </w:rPr>
            </w:pPr>
            <w:r w:rsidRPr="0084397C">
              <w:rPr>
                <w:bCs/>
                <w:color w:val="000000"/>
                <w:lang w:val="pt-PT"/>
              </w:rPr>
              <w:t>1</w:t>
            </w:r>
          </w:p>
        </w:tc>
        <w:tc>
          <w:tcPr>
            <w:tcW w:w="3150" w:type="dxa"/>
          </w:tcPr>
          <w:p w14:paraId="40A76CA5" w14:textId="77777777" w:rsidR="00A12D68" w:rsidRPr="0084397C" w:rsidRDefault="00A12D68" w:rsidP="00764EE9">
            <w:pPr>
              <w:jc w:val="both"/>
              <w:rPr>
                <w:bCs/>
                <w:color w:val="000000"/>
                <w:lang w:val="pt-PT"/>
              </w:rPr>
            </w:pPr>
            <w:r w:rsidRPr="0084397C">
              <w:rPr>
                <w:bCs/>
                <w:color w:val="000000"/>
                <w:lang w:val="pt-PT"/>
              </w:rPr>
              <w:t>7 de Abril de 2023</w:t>
            </w:r>
          </w:p>
        </w:tc>
        <w:tc>
          <w:tcPr>
            <w:tcW w:w="2970" w:type="dxa"/>
          </w:tcPr>
          <w:p w14:paraId="71FFC763" w14:textId="77777777" w:rsidR="00A12D68" w:rsidRPr="0084397C" w:rsidRDefault="00A12D68" w:rsidP="00764EE9">
            <w:pPr>
              <w:jc w:val="both"/>
              <w:rPr>
                <w:bCs/>
                <w:color w:val="000000"/>
                <w:lang w:val="pt-PT"/>
              </w:rPr>
            </w:pPr>
            <w:r w:rsidRPr="0084397C">
              <w:rPr>
                <w:bCs/>
                <w:color w:val="000000"/>
                <w:lang w:val="pt-PT"/>
              </w:rPr>
              <w:t>Cidade de Bissau</w:t>
            </w:r>
          </w:p>
          <w:p w14:paraId="7C910BCF" w14:textId="77777777" w:rsidR="00A12D68" w:rsidRPr="0084397C" w:rsidRDefault="00A12D68" w:rsidP="00764EE9">
            <w:pPr>
              <w:jc w:val="both"/>
              <w:rPr>
                <w:bCs/>
                <w:i/>
                <w:color w:val="000000"/>
                <w:lang w:val="pt-PT"/>
              </w:rPr>
            </w:pPr>
            <w:r w:rsidRPr="0084397C">
              <w:rPr>
                <w:bCs/>
                <w:i/>
                <w:color w:val="000000"/>
                <w:lang w:val="pt-PT"/>
              </w:rPr>
              <w:t>(sessão com instituições públicas chave, pontos focais e outras)</w:t>
            </w:r>
          </w:p>
        </w:tc>
        <w:tc>
          <w:tcPr>
            <w:tcW w:w="2785" w:type="dxa"/>
          </w:tcPr>
          <w:p w14:paraId="637F054D" w14:textId="77777777" w:rsidR="00A12D68" w:rsidRPr="0084397C" w:rsidRDefault="00A12D68" w:rsidP="00764EE9">
            <w:pPr>
              <w:jc w:val="both"/>
              <w:rPr>
                <w:bCs/>
                <w:color w:val="000000"/>
                <w:lang w:val="pt-PT"/>
              </w:rPr>
            </w:pPr>
            <w:r w:rsidRPr="0084397C">
              <w:rPr>
                <w:bCs/>
                <w:color w:val="000000"/>
                <w:lang w:val="pt-PT"/>
              </w:rPr>
              <w:t>Hotel Lisboa, Bissau</w:t>
            </w:r>
          </w:p>
        </w:tc>
      </w:tr>
      <w:tr w:rsidR="00A12D68" w:rsidRPr="0084397C" w14:paraId="01B06B11" w14:textId="77777777" w:rsidTr="00A12D68">
        <w:tc>
          <w:tcPr>
            <w:tcW w:w="445" w:type="dxa"/>
          </w:tcPr>
          <w:p w14:paraId="31F7E34E" w14:textId="77777777" w:rsidR="00A12D68" w:rsidRPr="0084397C" w:rsidRDefault="00A12D68" w:rsidP="00764EE9">
            <w:pPr>
              <w:jc w:val="both"/>
              <w:rPr>
                <w:bCs/>
                <w:color w:val="000000"/>
                <w:lang w:val="pt-PT"/>
              </w:rPr>
            </w:pPr>
            <w:r w:rsidRPr="0084397C">
              <w:rPr>
                <w:bCs/>
                <w:color w:val="000000"/>
                <w:lang w:val="pt-PT"/>
              </w:rPr>
              <w:t>2</w:t>
            </w:r>
          </w:p>
        </w:tc>
        <w:tc>
          <w:tcPr>
            <w:tcW w:w="3150" w:type="dxa"/>
          </w:tcPr>
          <w:p w14:paraId="0DD7F5F0" w14:textId="77777777" w:rsidR="00A12D68" w:rsidRPr="0084397C" w:rsidRDefault="00A12D68" w:rsidP="00764EE9">
            <w:pPr>
              <w:jc w:val="both"/>
              <w:rPr>
                <w:bCs/>
                <w:color w:val="000000"/>
                <w:lang w:val="pt-PT"/>
              </w:rPr>
            </w:pPr>
            <w:r w:rsidRPr="0084397C">
              <w:rPr>
                <w:bCs/>
                <w:color w:val="000000"/>
                <w:lang w:val="pt-PT"/>
              </w:rPr>
              <w:t>10 de Abril de 2023</w:t>
            </w:r>
          </w:p>
        </w:tc>
        <w:tc>
          <w:tcPr>
            <w:tcW w:w="2970" w:type="dxa"/>
          </w:tcPr>
          <w:p w14:paraId="3102C06B" w14:textId="77777777" w:rsidR="00A12D68" w:rsidRPr="0084397C" w:rsidRDefault="00A12D68" w:rsidP="00764EE9">
            <w:pPr>
              <w:jc w:val="both"/>
              <w:rPr>
                <w:bCs/>
                <w:color w:val="000000"/>
                <w:lang w:val="pt-PT"/>
              </w:rPr>
            </w:pPr>
            <w:r w:rsidRPr="0084397C">
              <w:rPr>
                <w:bCs/>
                <w:color w:val="000000"/>
                <w:lang w:val="pt-PT"/>
              </w:rPr>
              <w:t>Gabú (região Leste)</w:t>
            </w:r>
          </w:p>
        </w:tc>
        <w:tc>
          <w:tcPr>
            <w:tcW w:w="2785" w:type="dxa"/>
          </w:tcPr>
          <w:p w14:paraId="519CA69B" w14:textId="77777777" w:rsidR="00A12D68" w:rsidRPr="0084397C" w:rsidRDefault="00A12D68" w:rsidP="00764EE9">
            <w:pPr>
              <w:jc w:val="both"/>
              <w:rPr>
                <w:bCs/>
                <w:color w:val="000000"/>
                <w:lang w:val="pt-PT"/>
              </w:rPr>
            </w:pPr>
            <w:r w:rsidRPr="0084397C">
              <w:rPr>
                <w:bCs/>
                <w:color w:val="000000"/>
                <w:lang w:val="pt-PT"/>
              </w:rPr>
              <w:t>Hotel Mulai, Gabú</w:t>
            </w:r>
          </w:p>
        </w:tc>
      </w:tr>
      <w:tr w:rsidR="00A12D68" w:rsidRPr="0084397C" w14:paraId="3788D07C" w14:textId="77777777" w:rsidTr="00A12D68">
        <w:tc>
          <w:tcPr>
            <w:tcW w:w="445" w:type="dxa"/>
          </w:tcPr>
          <w:p w14:paraId="68082E16" w14:textId="77777777" w:rsidR="00A12D68" w:rsidRPr="0084397C" w:rsidRDefault="00A12D68" w:rsidP="00764EE9">
            <w:pPr>
              <w:jc w:val="both"/>
              <w:rPr>
                <w:bCs/>
                <w:color w:val="000000"/>
                <w:lang w:val="pt-PT"/>
              </w:rPr>
            </w:pPr>
            <w:r w:rsidRPr="0084397C">
              <w:rPr>
                <w:bCs/>
                <w:color w:val="000000"/>
                <w:lang w:val="pt-PT"/>
              </w:rPr>
              <w:t>3</w:t>
            </w:r>
          </w:p>
        </w:tc>
        <w:tc>
          <w:tcPr>
            <w:tcW w:w="3150" w:type="dxa"/>
          </w:tcPr>
          <w:p w14:paraId="1CDCE3B4" w14:textId="77777777" w:rsidR="00A12D68" w:rsidRPr="0084397C" w:rsidRDefault="00A12D68" w:rsidP="00764EE9">
            <w:pPr>
              <w:jc w:val="both"/>
              <w:rPr>
                <w:bCs/>
                <w:color w:val="000000"/>
                <w:lang w:val="pt-PT"/>
              </w:rPr>
            </w:pPr>
            <w:r w:rsidRPr="0084397C">
              <w:rPr>
                <w:bCs/>
                <w:color w:val="000000"/>
                <w:lang w:val="pt-PT"/>
              </w:rPr>
              <w:t>11 de Abril de 2023</w:t>
            </w:r>
          </w:p>
        </w:tc>
        <w:tc>
          <w:tcPr>
            <w:tcW w:w="2970" w:type="dxa"/>
          </w:tcPr>
          <w:p w14:paraId="61183579" w14:textId="77777777" w:rsidR="00A12D68" w:rsidRPr="0084397C" w:rsidRDefault="00A12D68" w:rsidP="00764EE9">
            <w:pPr>
              <w:jc w:val="both"/>
              <w:rPr>
                <w:bCs/>
                <w:color w:val="000000"/>
                <w:lang w:val="pt-PT"/>
              </w:rPr>
            </w:pPr>
            <w:r w:rsidRPr="0084397C">
              <w:rPr>
                <w:bCs/>
                <w:color w:val="000000"/>
                <w:lang w:val="pt-PT"/>
              </w:rPr>
              <w:t>Canchungo (região Norte)</w:t>
            </w:r>
          </w:p>
        </w:tc>
        <w:tc>
          <w:tcPr>
            <w:tcW w:w="2785" w:type="dxa"/>
          </w:tcPr>
          <w:p w14:paraId="78C84EED" w14:textId="77777777" w:rsidR="00A12D68" w:rsidRPr="0084397C" w:rsidRDefault="00A12D68" w:rsidP="00764EE9">
            <w:pPr>
              <w:jc w:val="both"/>
              <w:rPr>
                <w:bCs/>
                <w:color w:val="000000"/>
                <w:lang w:val="pt-PT"/>
              </w:rPr>
            </w:pPr>
            <w:r w:rsidRPr="0084397C">
              <w:rPr>
                <w:bCs/>
                <w:color w:val="000000"/>
                <w:lang w:val="pt-PT"/>
              </w:rPr>
              <w:t>Hotel Mário Pereira, Cachungo</w:t>
            </w:r>
          </w:p>
        </w:tc>
      </w:tr>
      <w:tr w:rsidR="00A12D68" w:rsidRPr="0084397C" w14:paraId="0237FF6D" w14:textId="77777777" w:rsidTr="00A12D68">
        <w:tc>
          <w:tcPr>
            <w:tcW w:w="445" w:type="dxa"/>
          </w:tcPr>
          <w:p w14:paraId="16B2FE97" w14:textId="77777777" w:rsidR="00A12D68" w:rsidRPr="0084397C" w:rsidRDefault="00A12D68" w:rsidP="00764EE9">
            <w:pPr>
              <w:jc w:val="both"/>
              <w:rPr>
                <w:bCs/>
                <w:color w:val="000000"/>
                <w:lang w:val="pt-PT"/>
              </w:rPr>
            </w:pPr>
            <w:r w:rsidRPr="0084397C">
              <w:rPr>
                <w:bCs/>
                <w:color w:val="000000"/>
                <w:lang w:val="pt-PT"/>
              </w:rPr>
              <w:t>4</w:t>
            </w:r>
          </w:p>
        </w:tc>
        <w:tc>
          <w:tcPr>
            <w:tcW w:w="3150" w:type="dxa"/>
            <w:tcBorders>
              <w:bottom w:val="single" w:sz="4" w:space="0" w:color="auto"/>
            </w:tcBorders>
          </w:tcPr>
          <w:p w14:paraId="6BDD9CA7" w14:textId="77777777" w:rsidR="00A12D68" w:rsidRPr="0084397C" w:rsidRDefault="00A12D68" w:rsidP="00764EE9">
            <w:pPr>
              <w:jc w:val="both"/>
              <w:rPr>
                <w:bCs/>
                <w:color w:val="000000"/>
                <w:lang w:val="pt-PT"/>
              </w:rPr>
            </w:pPr>
            <w:r w:rsidRPr="0084397C">
              <w:rPr>
                <w:bCs/>
                <w:color w:val="000000"/>
                <w:lang w:val="pt-PT"/>
              </w:rPr>
              <w:t>12 de Abril de 2023</w:t>
            </w:r>
          </w:p>
        </w:tc>
        <w:tc>
          <w:tcPr>
            <w:tcW w:w="2970" w:type="dxa"/>
            <w:tcBorders>
              <w:bottom w:val="single" w:sz="4" w:space="0" w:color="auto"/>
            </w:tcBorders>
          </w:tcPr>
          <w:p w14:paraId="2FCF9C8B" w14:textId="77777777" w:rsidR="00A12D68" w:rsidRPr="0084397C" w:rsidRDefault="00A12D68" w:rsidP="00764EE9">
            <w:pPr>
              <w:jc w:val="both"/>
              <w:rPr>
                <w:bCs/>
                <w:color w:val="000000"/>
                <w:lang w:val="pt-PT"/>
              </w:rPr>
            </w:pPr>
            <w:r w:rsidRPr="0084397C">
              <w:rPr>
                <w:bCs/>
                <w:color w:val="000000"/>
                <w:lang w:val="pt-PT"/>
              </w:rPr>
              <w:t>Cidade de Bissau</w:t>
            </w:r>
          </w:p>
          <w:p w14:paraId="4AB54D4C" w14:textId="77777777" w:rsidR="00A12D68" w:rsidRPr="0084397C" w:rsidRDefault="00A12D68" w:rsidP="00764EE9">
            <w:pPr>
              <w:jc w:val="both"/>
              <w:rPr>
                <w:bCs/>
                <w:color w:val="000000"/>
                <w:lang w:val="pt-PT"/>
              </w:rPr>
            </w:pPr>
            <w:r w:rsidRPr="0084397C">
              <w:rPr>
                <w:bCs/>
                <w:i/>
                <w:color w:val="000000"/>
                <w:lang w:val="pt-PT"/>
              </w:rPr>
              <w:t>(público em geral, incluindo instituições e pontos focais)</w:t>
            </w:r>
          </w:p>
        </w:tc>
        <w:tc>
          <w:tcPr>
            <w:tcW w:w="2785" w:type="dxa"/>
            <w:tcBorders>
              <w:bottom w:val="single" w:sz="4" w:space="0" w:color="auto"/>
            </w:tcBorders>
          </w:tcPr>
          <w:p w14:paraId="28633D6B" w14:textId="77777777" w:rsidR="00A12D68" w:rsidRPr="0084397C" w:rsidRDefault="00A12D68" w:rsidP="00764EE9">
            <w:pPr>
              <w:jc w:val="both"/>
              <w:rPr>
                <w:bCs/>
                <w:color w:val="000000"/>
                <w:lang w:val="pt-PT"/>
              </w:rPr>
            </w:pPr>
            <w:r w:rsidRPr="0084397C">
              <w:rPr>
                <w:bCs/>
                <w:color w:val="000000"/>
                <w:lang w:val="pt-PT"/>
              </w:rPr>
              <w:t>Hotel Lisboa, Bissau</w:t>
            </w:r>
          </w:p>
        </w:tc>
      </w:tr>
    </w:tbl>
    <w:p w14:paraId="394EAC00" w14:textId="77777777" w:rsidR="00A12D68" w:rsidRPr="0084397C" w:rsidRDefault="00A12D68" w:rsidP="00764EE9">
      <w:pPr>
        <w:jc w:val="both"/>
        <w:rPr>
          <w:bCs/>
          <w:color w:val="000000"/>
          <w:lang w:val="pt-PT"/>
        </w:rPr>
      </w:pPr>
    </w:p>
    <w:p w14:paraId="3C8A5BE8" w14:textId="77777777" w:rsidR="00A12D68" w:rsidRPr="0084397C" w:rsidRDefault="00A12D68" w:rsidP="00764EE9">
      <w:pPr>
        <w:jc w:val="both"/>
        <w:rPr>
          <w:b/>
          <w:bCs/>
          <w:color w:val="000000"/>
          <w:lang w:val="pt-PT"/>
        </w:rPr>
      </w:pPr>
      <w:r w:rsidRPr="0084397C">
        <w:rPr>
          <w:b/>
          <w:bCs/>
          <w:color w:val="000000"/>
          <w:lang w:val="pt-PT"/>
        </w:rPr>
        <w:t>2.2 Entidades Participaram no Planeamento, Organização e Acompanhamento das Sessões de Consulta</w:t>
      </w:r>
    </w:p>
    <w:p w14:paraId="22F49811" w14:textId="77777777" w:rsidR="00A12D68" w:rsidRPr="0084397C" w:rsidRDefault="00A12D68" w:rsidP="00764EE9">
      <w:pPr>
        <w:jc w:val="both"/>
        <w:rPr>
          <w:b/>
          <w:bCs/>
          <w:color w:val="000000"/>
          <w:lang w:val="pt-PT"/>
        </w:rPr>
      </w:pPr>
    </w:p>
    <w:p w14:paraId="1C7A9447" w14:textId="77777777" w:rsidR="00A12D68" w:rsidRPr="0084397C" w:rsidRDefault="00A12D68" w:rsidP="00764EE9">
      <w:pPr>
        <w:jc w:val="both"/>
        <w:rPr>
          <w:bCs/>
          <w:color w:val="000000"/>
          <w:lang w:val="pt-PT"/>
        </w:rPr>
      </w:pPr>
      <w:r w:rsidRPr="0084397C">
        <w:rPr>
          <w:bCs/>
          <w:color w:val="000000"/>
          <w:lang w:val="pt-PT"/>
        </w:rPr>
        <w:t>As principais entidades que estiveram no centro do planeamento, organização e acompanhamento permanente das sessões de consulta públicas são as seguintes:</w:t>
      </w:r>
    </w:p>
    <w:p w14:paraId="259721F0" w14:textId="77777777" w:rsidR="00A12D68" w:rsidRPr="0084397C" w:rsidRDefault="00A12D68" w:rsidP="00764EE9">
      <w:pPr>
        <w:numPr>
          <w:ilvl w:val="0"/>
          <w:numId w:val="163"/>
        </w:numPr>
        <w:jc w:val="both"/>
        <w:rPr>
          <w:bCs/>
          <w:color w:val="000000"/>
          <w:lang w:val="pt-PT"/>
        </w:rPr>
      </w:pPr>
      <w:r w:rsidRPr="0084397C">
        <w:rPr>
          <w:bCs/>
          <w:color w:val="000000"/>
          <w:lang w:val="pt-PT"/>
        </w:rPr>
        <w:t>Direcção Geral da Descentralização Administrativa (DGDA)</w:t>
      </w:r>
    </w:p>
    <w:p w14:paraId="31FDCC3B" w14:textId="77777777" w:rsidR="00A12D68" w:rsidRPr="0084397C" w:rsidRDefault="00A12D68" w:rsidP="00764EE9">
      <w:pPr>
        <w:numPr>
          <w:ilvl w:val="0"/>
          <w:numId w:val="163"/>
        </w:numPr>
        <w:jc w:val="both"/>
        <w:rPr>
          <w:bCs/>
          <w:color w:val="000000"/>
          <w:lang w:val="pt-PT"/>
        </w:rPr>
      </w:pPr>
      <w:r w:rsidRPr="0084397C">
        <w:rPr>
          <w:bCs/>
          <w:color w:val="000000"/>
          <w:lang w:val="pt-PT"/>
        </w:rPr>
        <w:t>Autoridade de Avaliação Ambiental Competente (AAAC).</w:t>
      </w:r>
    </w:p>
    <w:p w14:paraId="7090B751" w14:textId="77777777" w:rsidR="00A12D68" w:rsidRPr="0084397C" w:rsidRDefault="00A12D68" w:rsidP="00764EE9">
      <w:pPr>
        <w:numPr>
          <w:ilvl w:val="0"/>
          <w:numId w:val="163"/>
        </w:numPr>
        <w:jc w:val="both"/>
        <w:rPr>
          <w:bCs/>
          <w:color w:val="000000"/>
          <w:lang w:val="pt-PT"/>
        </w:rPr>
      </w:pPr>
      <w:r w:rsidRPr="0084397C">
        <w:rPr>
          <w:bCs/>
          <w:color w:val="000000"/>
          <w:lang w:val="pt-PT"/>
        </w:rPr>
        <w:t>Banco Mundial, através de um consultor nacional para área de economia digital</w:t>
      </w:r>
    </w:p>
    <w:p w14:paraId="7AD58DFE" w14:textId="6896E098" w:rsidR="00A12D68" w:rsidRPr="0084397C" w:rsidRDefault="00A12D68" w:rsidP="00764EE9">
      <w:pPr>
        <w:numPr>
          <w:ilvl w:val="0"/>
          <w:numId w:val="163"/>
        </w:numPr>
        <w:jc w:val="both"/>
        <w:rPr>
          <w:bCs/>
          <w:color w:val="000000"/>
          <w:lang w:val="pt-PT"/>
        </w:rPr>
      </w:pPr>
      <w:r w:rsidRPr="0084397C">
        <w:rPr>
          <w:lang w:val="pt-PT"/>
        </w:rPr>
        <w:t xml:space="preserve">Câmara de Comércio, </w:t>
      </w:r>
      <w:r w:rsidR="002210D1" w:rsidRPr="0084397C">
        <w:rPr>
          <w:lang w:val="pt-PT"/>
        </w:rPr>
        <w:t>Indústria</w:t>
      </w:r>
      <w:r w:rsidRPr="0084397C">
        <w:rPr>
          <w:lang w:val="pt-PT"/>
        </w:rPr>
        <w:t>, Agricultura e Serviços</w:t>
      </w:r>
      <w:r w:rsidRPr="0084397C">
        <w:rPr>
          <w:bCs/>
          <w:color w:val="000000"/>
          <w:lang w:val="pt-PT"/>
        </w:rPr>
        <w:t xml:space="preserve"> (CCIAS)</w:t>
      </w:r>
    </w:p>
    <w:p w14:paraId="6DB534F1" w14:textId="77777777" w:rsidR="00A12D68" w:rsidRPr="0084397C" w:rsidRDefault="00A12D68" w:rsidP="00764EE9">
      <w:pPr>
        <w:numPr>
          <w:ilvl w:val="0"/>
          <w:numId w:val="163"/>
        </w:numPr>
        <w:jc w:val="both"/>
        <w:rPr>
          <w:bCs/>
          <w:color w:val="000000"/>
          <w:lang w:val="pt-PT"/>
        </w:rPr>
      </w:pPr>
      <w:r w:rsidRPr="0084397C">
        <w:rPr>
          <w:lang w:val="pt-PT"/>
        </w:rPr>
        <w:t>Instituto Tecnológico de Modernização Administrativa</w:t>
      </w:r>
      <w:r w:rsidRPr="0084397C">
        <w:rPr>
          <w:bCs/>
          <w:color w:val="000000"/>
          <w:lang w:val="pt-PT"/>
        </w:rPr>
        <w:t xml:space="preserve"> (ITMA)</w:t>
      </w:r>
    </w:p>
    <w:p w14:paraId="5BBD0280" w14:textId="77777777" w:rsidR="00A12D68" w:rsidRPr="0084397C" w:rsidRDefault="00A12D68" w:rsidP="00764EE9">
      <w:pPr>
        <w:numPr>
          <w:ilvl w:val="0"/>
          <w:numId w:val="163"/>
        </w:numPr>
        <w:jc w:val="both"/>
        <w:rPr>
          <w:bCs/>
          <w:color w:val="000000"/>
          <w:lang w:val="pt-PT"/>
        </w:rPr>
      </w:pPr>
      <w:r w:rsidRPr="0084397C">
        <w:rPr>
          <w:lang w:val="pt-PT"/>
        </w:rPr>
        <w:t>Autoridade Reguladora Nacional (ARN)</w:t>
      </w:r>
    </w:p>
    <w:p w14:paraId="7D15D990" w14:textId="77777777" w:rsidR="00A12D68" w:rsidRPr="0084397C" w:rsidRDefault="00A12D68" w:rsidP="00764EE9">
      <w:pPr>
        <w:jc w:val="both"/>
        <w:rPr>
          <w:b/>
          <w:bCs/>
          <w:color w:val="000000"/>
          <w:lang w:val="pt-PT"/>
        </w:rPr>
      </w:pPr>
    </w:p>
    <w:p w14:paraId="4A486D30" w14:textId="77777777" w:rsidR="00A12D68" w:rsidRPr="0084397C" w:rsidRDefault="00A12D68" w:rsidP="00764EE9">
      <w:pPr>
        <w:jc w:val="both"/>
        <w:rPr>
          <w:bCs/>
          <w:color w:val="000000"/>
          <w:lang w:val="pt-PT"/>
        </w:rPr>
      </w:pPr>
      <w:r w:rsidRPr="0084397C">
        <w:rPr>
          <w:bCs/>
          <w:color w:val="000000"/>
          <w:lang w:val="pt-PT"/>
        </w:rPr>
        <w:t>Estas entidades tiveram um papel dual, portanto como partes interessadas e afectadas pelo WARDIP. À semelhança dos outros participantes, os representantes destas entidades apresentaram suas preocupações, sugestões e perguntas relativas tanto ao projecto como aos instrumentos de gestão ambiental e social.</w:t>
      </w:r>
    </w:p>
    <w:p w14:paraId="57919849" w14:textId="77777777" w:rsidR="00A12D68" w:rsidRPr="0084397C" w:rsidRDefault="00A12D68" w:rsidP="00764EE9">
      <w:pPr>
        <w:jc w:val="both"/>
        <w:rPr>
          <w:b/>
          <w:bCs/>
          <w:color w:val="000000"/>
          <w:lang w:val="pt-PT"/>
        </w:rPr>
      </w:pPr>
    </w:p>
    <w:p w14:paraId="078C1E29" w14:textId="7F331C2E" w:rsidR="00A12D68" w:rsidRPr="0084397C" w:rsidRDefault="00A12D68" w:rsidP="00764EE9">
      <w:pPr>
        <w:jc w:val="both"/>
        <w:rPr>
          <w:b/>
          <w:bCs/>
          <w:color w:val="000000"/>
          <w:lang w:val="pt-PT"/>
        </w:rPr>
      </w:pPr>
      <w:r w:rsidRPr="0084397C">
        <w:rPr>
          <w:b/>
          <w:bCs/>
          <w:color w:val="000000"/>
          <w:lang w:val="pt-PT"/>
        </w:rPr>
        <w:t xml:space="preserve">2.3 </w:t>
      </w:r>
      <w:r w:rsidR="002210D1" w:rsidRPr="0084397C">
        <w:rPr>
          <w:b/>
          <w:bCs/>
          <w:color w:val="000000"/>
          <w:lang w:val="pt-PT"/>
        </w:rPr>
        <w:t>Público-Alvo</w:t>
      </w:r>
    </w:p>
    <w:p w14:paraId="256DC51E" w14:textId="77777777" w:rsidR="00A12D68" w:rsidRPr="0084397C" w:rsidRDefault="00A12D68" w:rsidP="00764EE9">
      <w:pPr>
        <w:jc w:val="both"/>
        <w:rPr>
          <w:bCs/>
          <w:color w:val="000000"/>
          <w:lang w:val="pt-PT"/>
        </w:rPr>
      </w:pPr>
    </w:p>
    <w:p w14:paraId="7F2FC88A" w14:textId="66CCFF4E" w:rsidR="00A12D68" w:rsidRPr="0084397C" w:rsidRDefault="00A12D68" w:rsidP="00764EE9">
      <w:pPr>
        <w:jc w:val="both"/>
        <w:rPr>
          <w:bCs/>
          <w:color w:val="000000"/>
          <w:lang w:val="pt-PT"/>
        </w:rPr>
      </w:pPr>
      <w:r w:rsidRPr="0084397C">
        <w:rPr>
          <w:bCs/>
          <w:color w:val="000000"/>
          <w:lang w:val="pt-PT"/>
        </w:rPr>
        <w:t xml:space="preserve">O </w:t>
      </w:r>
      <w:r w:rsidR="002210D1" w:rsidRPr="0084397C">
        <w:rPr>
          <w:bCs/>
          <w:color w:val="000000"/>
          <w:lang w:val="pt-PT"/>
        </w:rPr>
        <w:t>público-alvo</w:t>
      </w:r>
      <w:r w:rsidRPr="0084397C">
        <w:rPr>
          <w:bCs/>
          <w:color w:val="000000"/>
          <w:lang w:val="pt-PT"/>
        </w:rPr>
        <w:t xml:space="preserve"> da consulta pública foram todas as partes interessadas e afectadas em todo o território nacional, nas 4 regiões onde as sessões de consulta tiveram lugar. Portanto, participaram das sessões de consulta pública os seguintes grupos, em conformidade com o previsto no PEPI.</w:t>
      </w:r>
    </w:p>
    <w:p w14:paraId="672D629F" w14:textId="77777777" w:rsidR="00A12D68" w:rsidRPr="0084397C" w:rsidRDefault="00A12D68" w:rsidP="00764EE9">
      <w:pPr>
        <w:numPr>
          <w:ilvl w:val="0"/>
          <w:numId w:val="178"/>
        </w:numPr>
        <w:jc w:val="both"/>
        <w:rPr>
          <w:lang w:val="pt-PT"/>
        </w:rPr>
      </w:pPr>
      <w:r w:rsidRPr="0084397C">
        <w:rPr>
          <w:lang w:val="pt-PT"/>
        </w:rPr>
        <w:t>Empresas de comunicações (serviços de internet, companhias de telefonia móvel e fixa);</w:t>
      </w:r>
    </w:p>
    <w:p w14:paraId="532D5DC7" w14:textId="77777777" w:rsidR="00A12D68" w:rsidRPr="0084397C" w:rsidRDefault="00A12D68" w:rsidP="00764EE9">
      <w:pPr>
        <w:numPr>
          <w:ilvl w:val="0"/>
          <w:numId w:val="178"/>
        </w:numPr>
        <w:jc w:val="both"/>
        <w:rPr>
          <w:bCs/>
          <w:color w:val="000000"/>
          <w:lang w:val="pt-PT"/>
        </w:rPr>
      </w:pPr>
      <w:r w:rsidRPr="0084397C">
        <w:rPr>
          <w:bCs/>
          <w:color w:val="000000"/>
          <w:lang w:val="pt-PT"/>
        </w:rPr>
        <w:t>Insituições públicas e privadas, organizações governamentais e não governamentais, asssociações, instituições financeiras públicas e privadas;</w:t>
      </w:r>
    </w:p>
    <w:p w14:paraId="0E738A57" w14:textId="77777777" w:rsidR="00A12D68" w:rsidRPr="0084397C" w:rsidRDefault="00A12D68" w:rsidP="00764EE9">
      <w:pPr>
        <w:numPr>
          <w:ilvl w:val="0"/>
          <w:numId w:val="178"/>
        </w:numPr>
        <w:jc w:val="both"/>
        <w:rPr>
          <w:bCs/>
          <w:color w:val="000000"/>
          <w:lang w:val="pt-PT"/>
        </w:rPr>
      </w:pPr>
      <w:r w:rsidRPr="0084397C">
        <w:rPr>
          <w:bCs/>
          <w:color w:val="000000"/>
          <w:lang w:val="pt-PT"/>
        </w:rPr>
        <w:t>Sector privado;</w:t>
      </w:r>
    </w:p>
    <w:p w14:paraId="018EE66E" w14:textId="77777777" w:rsidR="00A12D68" w:rsidRPr="0084397C" w:rsidRDefault="00A12D68" w:rsidP="00764EE9">
      <w:pPr>
        <w:numPr>
          <w:ilvl w:val="0"/>
          <w:numId w:val="178"/>
        </w:numPr>
        <w:jc w:val="both"/>
        <w:rPr>
          <w:bCs/>
          <w:color w:val="000000"/>
          <w:lang w:val="pt-PT"/>
        </w:rPr>
      </w:pPr>
      <w:r w:rsidRPr="0084397C">
        <w:rPr>
          <w:bCs/>
          <w:color w:val="000000"/>
          <w:lang w:val="pt-PT"/>
        </w:rPr>
        <w:t>Lideranças comunitárias (régulos);</w:t>
      </w:r>
    </w:p>
    <w:p w14:paraId="622AADA0" w14:textId="77777777" w:rsidR="00A12D68" w:rsidRPr="0084397C" w:rsidRDefault="00A12D68" w:rsidP="00764EE9">
      <w:pPr>
        <w:numPr>
          <w:ilvl w:val="0"/>
          <w:numId w:val="178"/>
        </w:numPr>
        <w:jc w:val="both"/>
        <w:rPr>
          <w:bCs/>
          <w:color w:val="000000"/>
          <w:lang w:val="pt-PT"/>
        </w:rPr>
      </w:pPr>
      <w:r w:rsidRPr="0084397C">
        <w:rPr>
          <w:bCs/>
          <w:color w:val="000000"/>
          <w:lang w:val="pt-PT"/>
        </w:rPr>
        <w:t>Funcionários do sector publico, pontos focais;</w:t>
      </w:r>
    </w:p>
    <w:p w14:paraId="1A53BEA7" w14:textId="77777777" w:rsidR="00A12D68" w:rsidRPr="0084397C" w:rsidRDefault="00A12D68" w:rsidP="00764EE9">
      <w:pPr>
        <w:numPr>
          <w:ilvl w:val="0"/>
          <w:numId w:val="178"/>
        </w:numPr>
        <w:jc w:val="both"/>
        <w:rPr>
          <w:bCs/>
          <w:color w:val="000000"/>
          <w:lang w:val="pt-PT"/>
        </w:rPr>
      </w:pPr>
      <w:r w:rsidRPr="0084397C">
        <w:rPr>
          <w:bCs/>
          <w:color w:val="000000"/>
          <w:lang w:val="pt-PT"/>
        </w:rPr>
        <w:t>Comerciantes;</w:t>
      </w:r>
    </w:p>
    <w:p w14:paraId="19C5BE59" w14:textId="77777777" w:rsidR="00A12D68" w:rsidRPr="0084397C" w:rsidRDefault="00A12D68" w:rsidP="00764EE9">
      <w:pPr>
        <w:numPr>
          <w:ilvl w:val="0"/>
          <w:numId w:val="178"/>
        </w:numPr>
        <w:jc w:val="both"/>
        <w:rPr>
          <w:bCs/>
          <w:color w:val="000000"/>
          <w:lang w:val="pt-PT"/>
        </w:rPr>
      </w:pPr>
      <w:r w:rsidRPr="0084397C">
        <w:rPr>
          <w:bCs/>
          <w:color w:val="000000"/>
          <w:lang w:val="pt-PT"/>
        </w:rPr>
        <w:t>Organizações juvenis</w:t>
      </w:r>
    </w:p>
    <w:p w14:paraId="52242037" w14:textId="77777777" w:rsidR="00A12D68" w:rsidRPr="0084397C" w:rsidRDefault="00A12D68" w:rsidP="00764EE9">
      <w:pPr>
        <w:numPr>
          <w:ilvl w:val="0"/>
          <w:numId w:val="178"/>
        </w:numPr>
        <w:jc w:val="both"/>
        <w:rPr>
          <w:bCs/>
          <w:color w:val="000000"/>
          <w:lang w:val="pt-PT"/>
        </w:rPr>
      </w:pPr>
      <w:r w:rsidRPr="0084397C">
        <w:rPr>
          <w:bCs/>
          <w:color w:val="000000"/>
          <w:lang w:val="pt-PT"/>
        </w:rPr>
        <w:t>Comunidade no geral.</w:t>
      </w:r>
    </w:p>
    <w:p w14:paraId="4EF4CD8C" w14:textId="77777777" w:rsidR="00A12D68" w:rsidRPr="0084397C" w:rsidRDefault="00A12D68" w:rsidP="00764EE9">
      <w:pPr>
        <w:jc w:val="both"/>
        <w:rPr>
          <w:b/>
          <w:bCs/>
          <w:color w:val="000000"/>
          <w:lang w:val="pt-PT"/>
        </w:rPr>
      </w:pPr>
    </w:p>
    <w:p w14:paraId="207E5F75" w14:textId="77777777" w:rsidR="00A12D68" w:rsidRPr="0084397C" w:rsidRDefault="00A12D68" w:rsidP="00764EE9">
      <w:pPr>
        <w:jc w:val="both"/>
        <w:rPr>
          <w:b/>
          <w:bCs/>
          <w:color w:val="000000"/>
          <w:lang w:val="pt-PT"/>
        </w:rPr>
      </w:pPr>
      <w:r w:rsidRPr="0084397C">
        <w:rPr>
          <w:b/>
          <w:bCs/>
          <w:color w:val="000000"/>
          <w:lang w:val="pt-PT"/>
        </w:rPr>
        <w:t>3. Principais Actividades</w:t>
      </w:r>
    </w:p>
    <w:p w14:paraId="2B20DF0D" w14:textId="77777777" w:rsidR="00A12D68" w:rsidRPr="0084397C" w:rsidRDefault="00A12D68" w:rsidP="00764EE9">
      <w:pPr>
        <w:jc w:val="both"/>
        <w:rPr>
          <w:bCs/>
          <w:color w:val="000000"/>
          <w:lang w:val="pt-PT"/>
        </w:rPr>
      </w:pPr>
    </w:p>
    <w:p w14:paraId="2719BD81" w14:textId="77777777" w:rsidR="00A12D68" w:rsidRPr="0084397C" w:rsidRDefault="00A12D68" w:rsidP="00764EE9">
      <w:pPr>
        <w:jc w:val="both"/>
        <w:rPr>
          <w:bCs/>
          <w:color w:val="000000"/>
          <w:lang w:val="pt-PT"/>
        </w:rPr>
      </w:pPr>
      <w:r w:rsidRPr="0084397C">
        <w:rPr>
          <w:bCs/>
          <w:color w:val="000000"/>
          <w:lang w:val="pt-PT"/>
        </w:rPr>
        <w:t>As principais actividades realizadas nas sessões de consulta pública são as seguintes:</w:t>
      </w:r>
    </w:p>
    <w:p w14:paraId="2187D827" w14:textId="77777777" w:rsidR="00A12D68" w:rsidRPr="0084397C" w:rsidRDefault="00A12D68" w:rsidP="00764EE9">
      <w:pPr>
        <w:numPr>
          <w:ilvl w:val="0"/>
          <w:numId w:val="179"/>
        </w:numPr>
        <w:jc w:val="both"/>
        <w:rPr>
          <w:bCs/>
          <w:color w:val="000000"/>
          <w:lang w:val="pt-PT"/>
        </w:rPr>
      </w:pPr>
      <w:r w:rsidRPr="0084397C">
        <w:rPr>
          <w:bCs/>
          <w:color w:val="000000"/>
          <w:lang w:val="pt-PT"/>
        </w:rPr>
        <w:t>Apresentação de informações do WARDIP, componentes e principais actividades;</w:t>
      </w:r>
    </w:p>
    <w:p w14:paraId="737C2549" w14:textId="77777777" w:rsidR="00A12D68" w:rsidRPr="0084397C" w:rsidRDefault="00A12D68" w:rsidP="00764EE9">
      <w:pPr>
        <w:numPr>
          <w:ilvl w:val="0"/>
          <w:numId w:val="179"/>
        </w:numPr>
        <w:jc w:val="both"/>
        <w:rPr>
          <w:bCs/>
          <w:color w:val="000000"/>
          <w:lang w:val="pt-PT"/>
        </w:rPr>
      </w:pPr>
      <w:r w:rsidRPr="0084397C">
        <w:rPr>
          <w:bCs/>
          <w:color w:val="000000"/>
          <w:lang w:val="pt-PT"/>
        </w:rPr>
        <w:t>Fornecimento de informações técnicas e não técnicas sobre o projecto;</w:t>
      </w:r>
    </w:p>
    <w:p w14:paraId="7CAF488B" w14:textId="77777777" w:rsidR="00A12D68" w:rsidRPr="0084397C" w:rsidRDefault="00A12D68" w:rsidP="00764EE9">
      <w:pPr>
        <w:numPr>
          <w:ilvl w:val="0"/>
          <w:numId w:val="179"/>
        </w:numPr>
        <w:jc w:val="both"/>
        <w:rPr>
          <w:bCs/>
          <w:color w:val="000000"/>
          <w:lang w:val="pt-PT"/>
        </w:rPr>
      </w:pPr>
      <w:r w:rsidRPr="0084397C">
        <w:rPr>
          <w:bCs/>
          <w:color w:val="000000"/>
          <w:lang w:val="pt-PT"/>
        </w:rPr>
        <w:t>Apresentação do conteúdo dos instrumentos de gestão ambiental e social preparados para o projecto, nomeadamente o QGAS, QPR, Plano de VBG/EAS/AS, PGMO;</w:t>
      </w:r>
    </w:p>
    <w:p w14:paraId="6B7EF368" w14:textId="77777777" w:rsidR="00A12D68" w:rsidRPr="0084397C" w:rsidRDefault="00A12D68" w:rsidP="00764EE9">
      <w:pPr>
        <w:numPr>
          <w:ilvl w:val="0"/>
          <w:numId w:val="179"/>
        </w:numPr>
        <w:jc w:val="both"/>
        <w:rPr>
          <w:bCs/>
          <w:color w:val="000000"/>
          <w:lang w:val="pt-PT"/>
        </w:rPr>
      </w:pPr>
      <w:r w:rsidRPr="0084397C">
        <w:rPr>
          <w:bCs/>
          <w:color w:val="000000"/>
          <w:lang w:val="pt-PT"/>
        </w:rPr>
        <w:t>Facilitação das discussões, recolha de pontos de vista sobre aspectos do projecto que constituam preocupação;</w:t>
      </w:r>
    </w:p>
    <w:p w14:paraId="004CC0D1" w14:textId="77777777" w:rsidR="00A12D68" w:rsidRPr="0084397C" w:rsidRDefault="00A12D68" w:rsidP="00764EE9">
      <w:pPr>
        <w:numPr>
          <w:ilvl w:val="0"/>
          <w:numId w:val="179"/>
        </w:numPr>
        <w:jc w:val="both"/>
        <w:rPr>
          <w:bCs/>
          <w:color w:val="000000"/>
          <w:lang w:val="pt-PT"/>
        </w:rPr>
      </w:pPr>
      <w:r w:rsidRPr="0084397C">
        <w:rPr>
          <w:bCs/>
          <w:color w:val="000000"/>
          <w:lang w:val="pt-PT"/>
        </w:rPr>
        <w:t>Responder aos comentários e perguntas dos participantes, e registar as discussões e participações.</w:t>
      </w:r>
    </w:p>
    <w:p w14:paraId="1B8DB1EC" w14:textId="77777777" w:rsidR="00A12D68" w:rsidRPr="0084397C" w:rsidRDefault="00A12D68" w:rsidP="00764EE9">
      <w:pPr>
        <w:jc w:val="both"/>
        <w:rPr>
          <w:b/>
          <w:bCs/>
          <w:color w:val="000000"/>
          <w:lang w:val="pt-PT"/>
        </w:rPr>
      </w:pPr>
    </w:p>
    <w:p w14:paraId="25EF73B8" w14:textId="77777777" w:rsidR="00A12D68" w:rsidRPr="0084397C" w:rsidRDefault="00A12D68" w:rsidP="00764EE9">
      <w:pPr>
        <w:jc w:val="both"/>
        <w:rPr>
          <w:b/>
          <w:bCs/>
          <w:color w:val="000000"/>
          <w:lang w:val="pt-PT"/>
        </w:rPr>
      </w:pPr>
      <w:r w:rsidRPr="0084397C">
        <w:rPr>
          <w:b/>
          <w:bCs/>
          <w:color w:val="000000"/>
          <w:lang w:val="pt-PT"/>
        </w:rPr>
        <w:lastRenderedPageBreak/>
        <w:t>4. Resultados da Consulta Pública</w:t>
      </w:r>
    </w:p>
    <w:p w14:paraId="6E37188E" w14:textId="77777777" w:rsidR="00A12D68" w:rsidRPr="0084397C" w:rsidRDefault="00A12D68" w:rsidP="00764EE9">
      <w:pPr>
        <w:jc w:val="both"/>
        <w:rPr>
          <w:bCs/>
          <w:color w:val="000000"/>
          <w:lang w:val="pt-PT"/>
        </w:rPr>
      </w:pPr>
    </w:p>
    <w:p w14:paraId="52B60110" w14:textId="77777777" w:rsidR="00A12D68" w:rsidRPr="0084397C" w:rsidRDefault="00A12D68" w:rsidP="00764EE9">
      <w:pPr>
        <w:rPr>
          <w:b/>
          <w:bCs/>
          <w:color w:val="000000"/>
          <w:lang w:val="pt-PT"/>
        </w:rPr>
      </w:pPr>
      <w:r w:rsidRPr="0084397C">
        <w:rPr>
          <w:b/>
          <w:bCs/>
          <w:color w:val="000000"/>
          <w:lang w:val="pt-PT"/>
        </w:rPr>
        <w:t>4.1 Total de Participantes por Sessão</w:t>
      </w:r>
    </w:p>
    <w:tbl>
      <w:tblPr>
        <w:tblStyle w:val="TableGrid1"/>
        <w:tblW w:w="0" w:type="auto"/>
        <w:tblLayout w:type="fixed"/>
        <w:tblLook w:val="04A0" w:firstRow="1" w:lastRow="0" w:firstColumn="1" w:lastColumn="0" w:noHBand="0" w:noVBand="1"/>
      </w:tblPr>
      <w:tblGrid>
        <w:gridCol w:w="336"/>
        <w:gridCol w:w="1639"/>
        <w:gridCol w:w="1980"/>
        <w:gridCol w:w="810"/>
        <w:gridCol w:w="900"/>
        <w:gridCol w:w="990"/>
        <w:gridCol w:w="2695"/>
      </w:tblGrid>
      <w:tr w:rsidR="00A12D68" w:rsidRPr="00BC0025" w14:paraId="07D7FAAC" w14:textId="77777777" w:rsidTr="00A12D68">
        <w:tc>
          <w:tcPr>
            <w:tcW w:w="336" w:type="dxa"/>
            <w:vMerge w:val="restart"/>
          </w:tcPr>
          <w:p w14:paraId="40F58C9E" w14:textId="77777777" w:rsidR="00A12D68" w:rsidRPr="0084397C" w:rsidRDefault="00A12D68" w:rsidP="00764EE9">
            <w:pPr>
              <w:rPr>
                <w:b/>
                <w:bCs/>
                <w:color w:val="000000"/>
                <w:lang w:val="pt-PT"/>
              </w:rPr>
            </w:pPr>
            <w:r w:rsidRPr="0084397C">
              <w:rPr>
                <w:b/>
                <w:bCs/>
                <w:color w:val="000000"/>
                <w:lang w:val="pt-PT"/>
              </w:rPr>
              <w:t>#</w:t>
            </w:r>
          </w:p>
        </w:tc>
        <w:tc>
          <w:tcPr>
            <w:tcW w:w="1639" w:type="dxa"/>
            <w:vMerge w:val="restart"/>
          </w:tcPr>
          <w:p w14:paraId="27205DFF" w14:textId="77777777" w:rsidR="00A12D68" w:rsidRPr="0084397C" w:rsidRDefault="00A12D68" w:rsidP="00764EE9">
            <w:pPr>
              <w:rPr>
                <w:b/>
                <w:bCs/>
                <w:color w:val="000000"/>
                <w:lang w:val="pt-PT"/>
              </w:rPr>
            </w:pPr>
            <w:r w:rsidRPr="0084397C">
              <w:rPr>
                <w:b/>
                <w:bCs/>
                <w:color w:val="000000"/>
                <w:lang w:val="pt-PT"/>
              </w:rPr>
              <w:t>Data</w:t>
            </w:r>
          </w:p>
        </w:tc>
        <w:tc>
          <w:tcPr>
            <w:tcW w:w="1980" w:type="dxa"/>
            <w:vMerge w:val="restart"/>
          </w:tcPr>
          <w:p w14:paraId="1FC2B5E3" w14:textId="77777777" w:rsidR="00A12D68" w:rsidRPr="0084397C" w:rsidRDefault="00A12D68" w:rsidP="00764EE9">
            <w:pPr>
              <w:rPr>
                <w:b/>
                <w:bCs/>
                <w:color w:val="000000"/>
                <w:lang w:val="pt-PT"/>
              </w:rPr>
            </w:pPr>
            <w:r w:rsidRPr="0084397C">
              <w:rPr>
                <w:b/>
                <w:bCs/>
                <w:color w:val="000000"/>
                <w:lang w:val="pt-PT"/>
              </w:rPr>
              <w:t>Localidade</w:t>
            </w:r>
          </w:p>
        </w:tc>
        <w:tc>
          <w:tcPr>
            <w:tcW w:w="2700" w:type="dxa"/>
            <w:gridSpan w:val="3"/>
          </w:tcPr>
          <w:p w14:paraId="0BC88C6D" w14:textId="77777777" w:rsidR="00A12D68" w:rsidRPr="0084397C" w:rsidRDefault="00A12D68" w:rsidP="00764EE9">
            <w:pPr>
              <w:jc w:val="center"/>
              <w:rPr>
                <w:b/>
                <w:bCs/>
                <w:color w:val="000000"/>
                <w:lang w:val="pt-PT"/>
              </w:rPr>
            </w:pPr>
            <w:r w:rsidRPr="0084397C">
              <w:rPr>
                <w:b/>
                <w:bCs/>
                <w:color w:val="000000"/>
                <w:lang w:val="pt-PT"/>
              </w:rPr>
              <w:t>Total de Participantes</w:t>
            </w:r>
          </w:p>
        </w:tc>
        <w:tc>
          <w:tcPr>
            <w:tcW w:w="2695" w:type="dxa"/>
          </w:tcPr>
          <w:p w14:paraId="27BFE59A" w14:textId="77777777" w:rsidR="00A12D68" w:rsidRPr="0084397C" w:rsidRDefault="00A12D68" w:rsidP="00764EE9">
            <w:pPr>
              <w:rPr>
                <w:b/>
                <w:bCs/>
                <w:color w:val="000000"/>
                <w:lang w:val="pt-PT"/>
              </w:rPr>
            </w:pPr>
            <w:r w:rsidRPr="0084397C">
              <w:rPr>
                <w:b/>
                <w:bCs/>
                <w:color w:val="000000"/>
                <w:lang w:val="pt-PT"/>
              </w:rPr>
              <w:t>Tipo de Grupos de PI&amp;As</w:t>
            </w:r>
          </w:p>
        </w:tc>
      </w:tr>
      <w:tr w:rsidR="00A12D68" w:rsidRPr="0084397C" w14:paraId="66345E8F" w14:textId="77777777" w:rsidTr="00A12D68">
        <w:tc>
          <w:tcPr>
            <w:tcW w:w="336" w:type="dxa"/>
            <w:vMerge/>
          </w:tcPr>
          <w:p w14:paraId="03B85508" w14:textId="77777777" w:rsidR="00A12D68" w:rsidRPr="0084397C" w:rsidRDefault="00A12D68" w:rsidP="00764EE9">
            <w:pPr>
              <w:rPr>
                <w:b/>
                <w:bCs/>
                <w:color w:val="000000"/>
                <w:lang w:val="pt-PT"/>
              </w:rPr>
            </w:pPr>
          </w:p>
        </w:tc>
        <w:tc>
          <w:tcPr>
            <w:tcW w:w="1639" w:type="dxa"/>
            <w:vMerge/>
          </w:tcPr>
          <w:p w14:paraId="51A2BE64" w14:textId="77777777" w:rsidR="00A12D68" w:rsidRPr="0084397C" w:rsidRDefault="00A12D68" w:rsidP="00764EE9">
            <w:pPr>
              <w:rPr>
                <w:b/>
                <w:bCs/>
                <w:color w:val="000000"/>
                <w:lang w:val="pt-PT"/>
              </w:rPr>
            </w:pPr>
          </w:p>
        </w:tc>
        <w:tc>
          <w:tcPr>
            <w:tcW w:w="1980" w:type="dxa"/>
            <w:vMerge/>
          </w:tcPr>
          <w:p w14:paraId="6B6EDBCA" w14:textId="77777777" w:rsidR="00A12D68" w:rsidRPr="0084397C" w:rsidRDefault="00A12D68" w:rsidP="00764EE9">
            <w:pPr>
              <w:rPr>
                <w:b/>
                <w:bCs/>
                <w:color w:val="000000"/>
                <w:lang w:val="pt-PT"/>
              </w:rPr>
            </w:pPr>
          </w:p>
        </w:tc>
        <w:tc>
          <w:tcPr>
            <w:tcW w:w="810" w:type="dxa"/>
          </w:tcPr>
          <w:p w14:paraId="16F2CFF1" w14:textId="77777777" w:rsidR="00A12D68" w:rsidRPr="0084397C" w:rsidRDefault="00A12D68" w:rsidP="00764EE9">
            <w:pPr>
              <w:jc w:val="center"/>
              <w:rPr>
                <w:b/>
                <w:bCs/>
                <w:color w:val="000000"/>
                <w:lang w:val="pt-PT"/>
              </w:rPr>
            </w:pPr>
            <w:r w:rsidRPr="0084397C">
              <w:rPr>
                <w:b/>
                <w:bCs/>
                <w:color w:val="000000"/>
                <w:lang w:val="pt-PT"/>
              </w:rPr>
              <w:t>Total</w:t>
            </w:r>
          </w:p>
        </w:tc>
        <w:tc>
          <w:tcPr>
            <w:tcW w:w="900" w:type="dxa"/>
          </w:tcPr>
          <w:p w14:paraId="7C201841" w14:textId="77777777" w:rsidR="00A12D68" w:rsidRPr="0084397C" w:rsidRDefault="00A12D68" w:rsidP="00764EE9">
            <w:pPr>
              <w:jc w:val="center"/>
              <w:rPr>
                <w:b/>
                <w:bCs/>
                <w:color w:val="000000"/>
                <w:lang w:val="pt-PT"/>
              </w:rPr>
            </w:pPr>
            <w:r w:rsidRPr="0084397C">
              <w:rPr>
                <w:b/>
                <w:bCs/>
                <w:color w:val="000000"/>
                <w:lang w:val="pt-PT"/>
              </w:rPr>
              <w:t>Homens</w:t>
            </w:r>
          </w:p>
        </w:tc>
        <w:tc>
          <w:tcPr>
            <w:tcW w:w="990" w:type="dxa"/>
          </w:tcPr>
          <w:p w14:paraId="764F6F4B" w14:textId="77777777" w:rsidR="00A12D68" w:rsidRPr="0084397C" w:rsidRDefault="00A12D68" w:rsidP="00764EE9">
            <w:pPr>
              <w:jc w:val="center"/>
              <w:rPr>
                <w:b/>
                <w:bCs/>
                <w:color w:val="000000"/>
                <w:lang w:val="pt-PT"/>
              </w:rPr>
            </w:pPr>
            <w:r w:rsidRPr="0084397C">
              <w:rPr>
                <w:b/>
                <w:bCs/>
                <w:color w:val="000000"/>
                <w:lang w:val="pt-PT"/>
              </w:rPr>
              <w:t>Mulheres</w:t>
            </w:r>
          </w:p>
        </w:tc>
        <w:tc>
          <w:tcPr>
            <w:tcW w:w="2695" w:type="dxa"/>
          </w:tcPr>
          <w:p w14:paraId="606D8FD9" w14:textId="77777777" w:rsidR="00A12D68" w:rsidRPr="0084397C" w:rsidRDefault="00A12D68" w:rsidP="00764EE9">
            <w:pPr>
              <w:rPr>
                <w:b/>
                <w:bCs/>
                <w:color w:val="000000"/>
                <w:lang w:val="pt-PT"/>
              </w:rPr>
            </w:pPr>
          </w:p>
        </w:tc>
      </w:tr>
      <w:tr w:rsidR="00A12D68" w:rsidRPr="00BC0025" w14:paraId="1FDBF3B6" w14:textId="77777777" w:rsidTr="00A12D68">
        <w:tc>
          <w:tcPr>
            <w:tcW w:w="336" w:type="dxa"/>
          </w:tcPr>
          <w:p w14:paraId="021C6EEB" w14:textId="77777777" w:rsidR="00A12D68" w:rsidRPr="0084397C" w:rsidRDefault="00A12D68" w:rsidP="00764EE9">
            <w:pPr>
              <w:rPr>
                <w:bCs/>
                <w:color w:val="000000"/>
                <w:lang w:val="pt-PT"/>
              </w:rPr>
            </w:pPr>
            <w:r w:rsidRPr="0084397C">
              <w:rPr>
                <w:bCs/>
                <w:color w:val="000000"/>
                <w:lang w:val="pt-PT"/>
              </w:rPr>
              <w:t>1</w:t>
            </w:r>
          </w:p>
        </w:tc>
        <w:tc>
          <w:tcPr>
            <w:tcW w:w="1639" w:type="dxa"/>
          </w:tcPr>
          <w:p w14:paraId="17D7CE1E" w14:textId="77777777" w:rsidR="00A12D68" w:rsidRPr="0084397C" w:rsidRDefault="00A12D68" w:rsidP="00764EE9">
            <w:pPr>
              <w:rPr>
                <w:b/>
                <w:bCs/>
                <w:color w:val="000000"/>
                <w:lang w:val="pt-PT"/>
              </w:rPr>
            </w:pPr>
            <w:r w:rsidRPr="0084397C">
              <w:rPr>
                <w:bCs/>
                <w:color w:val="000000"/>
                <w:lang w:val="pt-PT"/>
              </w:rPr>
              <w:t>7 de Abril de 2023</w:t>
            </w:r>
          </w:p>
        </w:tc>
        <w:tc>
          <w:tcPr>
            <w:tcW w:w="1980" w:type="dxa"/>
          </w:tcPr>
          <w:p w14:paraId="4D0B16D6" w14:textId="77777777" w:rsidR="00A12D68" w:rsidRPr="0084397C" w:rsidRDefault="00A12D68" w:rsidP="00764EE9">
            <w:pPr>
              <w:jc w:val="both"/>
              <w:rPr>
                <w:bCs/>
                <w:color w:val="000000"/>
                <w:lang w:val="pt-PT"/>
              </w:rPr>
            </w:pPr>
            <w:r w:rsidRPr="0084397C">
              <w:rPr>
                <w:bCs/>
                <w:color w:val="000000"/>
                <w:lang w:val="pt-PT"/>
              </w:rPr>
              <w:t>Cidade de Bissau</w:t>
            </w:r>
          </w:p>
          <w:p w14:paraId="3D77FA97" w14:textId="77777777" w:rsidR="00A12D68" w:rsidRPr="0084397C" w:rsidRDefault="00A12D68" w:rsidP="00764EE9">
            <w:pPr>
              <w:jc w:val="both"/>
              <w:rPr>
                <w:b/>
                <w:bCs/>
                <w:color w:val="000000"/>
                <w:lang w:val="pt-PT"/>
              </w:rPr>
            </w:pPr>
            <w:r w:rsidRPr="0084397C">
              <w:rPr>
                <w:bCs/>
                <w:color w:val="000000"/>
                <w:lang w:val="pt-PT"/>
              </w:rPr>
              <w:t>(consulta institucional)</w:t>
            </w:r>
          </w:p>
        </w:tc>
        <w:tc>
          <w:tcPr>
            <w:tcW w:w="810" w:type="dxa"/>
          </w:tcPr>
          <w:p w14:paraId="3ED54D72" w14:textId="77777777" w:rsidR="00A12D68" w:rsidRPr="0084397C" w:rsidRDefault="00A12D68" w:rsidP="00764EE9">
            <w:pPr>
              <w:jc w:val="center"/>
              <w:rPr>
                <w:bCs/>
                <w:color w:val="000000"/>
                <w:lang w:val="pt-PT"/>
              </w:rPr>
            </w:pPr>
            <w:r w:rsidRPr="0084397C">
              <w:rPr>
                <w:bCs/>
                <w:color w:val="000000"/>
                <w:lang w:val="pt-PT"/>
              </w:rPr>
              <w:t>17</w:t>
            </w:r>
          </w:p>
        </w:tc>
        <w:tc>
          <w:tcPr>
            <w:tcW w:w="900" w:type="dxa"/>
          </w:tcPr>
          <w:p w14:paraId="1808D90C" w14:textId="77777777" w:rsidR="00A12D68" w:rsidRPr="0084397C" w:rsidRDefault="00A12D68" w:rsidP="00764EE9">
            <w:pPr>
              <w:jc w:val="center"/>
              <w:rPr>
                <w:bCs/>
                <w:color w:val="000000"/>
                <w:lang w:val="pt-PT"/>
              </w:rPr>
            </w:pPr>
            <w:r w:rsidRPr="0084397C">
              <w:rPr>
                <w:bCs/>
                <w:color w:val="000000"/>
                <w:lang w:val="pt-PT"/>
              </w:rPr>
              <w:t>17</w:t>
            </w:r>
          </w:p>
        </w:tc>
        <w:tc>
          <w:tcPr>
            <w:tcW w:w="990" w:type="dxa"/>
          </w:tcPr>
          <w:p w14:paraId="267B518A" w14:textId="77777777" w:rsidR="00A12D68" w:rsidRPr="0084397C" w:rsidRDefault="00A12D68" w:rsidP="00764EE9">
            <w:pPr>
              <w:jc w:val="center"/>
              <w:rPr>
                <w:bCs/>
                <w:color w:val="000000"/>
                <w:lang w:val="pt-PT"/>
              </w:rPr>
            </w:pPr>
            <w:r w:rsidRPr="0084397C">
              <w:rPr>
                <w:bCs/>
                <w:color w:val="000000"/>
                <w:lang w:val="pt-PT"/>
              </w:rPr>
              <w:t>0</w:t>
            </w:r>
          </w:p>
        </w:tc>
        <w:tc>
          <w:tcPr>
            <w:tcW w:w="2695" w:type="dxa"/>
          </w:tcPr>
          <w:p w14:paraId="63F3ED1A" w14:textId="77777777" w:rsidR="00A12D68" w:rsidRPr="0084397C" w:rsidRDefault="00A12D68" w:rsidP="00764EE9">
            <w:pPr>
              <w:jc w:val="both"/>
              <w:rPr>
                <w:bCs/>
                <w:color w:val="000000"/>
                <w:lang w:val="pt-PT"/>
              </w:rPr>
            </w:pPr>
            <w:r w:rsidRPr="0084397C">
              <w:rPr>
                <w:bCs/>
                <w:color w:val="000000"/>
                <w:lang w:val="pt-PT"/>
              </w:rPr>
              <w:t>Instituiçoes públicas e pontos focais do projecto.</w:t>
            </w:r>
          </w:p>
        </w:tc>
      </w:tr>
      <w:tr w:rsidR="00A12D68" w:rsidRPr="00BC0025" w14:paraId="59981CE9" w14:textId="77777777" w:rsidTr="00A12D68">
        <w:tc>
          <w:tcPr>
            <w:tcW w:w="336" w:type="dxa"/>
          </w:tcPr>
          <w:p w14:paraId="54214ADB" w14:textId="77777777" w:rsidR="00A12D68" w:rsidRPr="0084397C" w:rsidRDefault="00A12D68" w:rsidP="00764EE9">
            <w:pPr>
              <w:rPr>
                <w:bCs/>
                <w:color w:val="000000"/>
                <w:lang w:val="pt-PT"/>
              </w:rPr>
            </w:pPr>
            <w:r w:rsidRPr="0084397C">
              <w:rPr>
                <w:bCs/>
                <w:color w:val="000000"/>
                <w:lang w:val="pt-PT"/>
              </w:rPr>
              <w:t>2</w:t>
            </w:r>
          </w:p>
        </w:tc>
        <w:tc>
          <w:tcPr>
            <w:tcW w:w="1639" w:type="dxa"/>
          </w:tcPr>
          <w:p w14:paraId="1C41A72D" w14:textId="77777777" w:rsidR="00A12D68" w:rsidRPr="0084397C" w:rsidRDefault="00A12D68" w:rsidP="00764EE9">
            <w:pPr>
              <w:rPr>
                <w:b/>
                <w:bCs/>
                <w:color w:val="000000"/>
                <w:lang w:val="pt-PT"/>
              </w:rPr>
            </w:pPr>
            <w:r w:rsidRPr="0084397C">
              <w:rPr>
                <w:bCs/>
                <w:color w:val="000000"/>
                <w:lang w:val="pt-PT"/>
              </w:rPr>
              <w:t>10 de Abril de 2023</w:t>
            </w:r>
          </w:p>
        </w:tc>
        <w:tc>
          <w:tcPr>
            <w:tcW w:w="1980" w:type="dxa"/>
          </w:tcPr>
          <w:p w14:paraId="1DB7273E" w14:textId="77777777" w:rsidR="00A12D68" w:rsidRPr="0084397C" w:rsidRDefault="00A12D68" w:rsidP="00764EE9">
            <w:pPr>
              <w:jc w:val="both"/>
              <w:rPr>
                <w:b/>
                <w:bCs/>
                <w:color w:val="000000"/>
                <w:lang w:val="pt-PT"/>
              </w:rPr>
            </w:pPr>
            <w:r w:rsidRPr="0084397C">
              <w:rPr>
                <w:bCs/>
                <w:color w:val="000000"/>
                <w:lang w:val="pt-PT"/>
              </w:rPr>
              <w:t>Gabú (região Leste)</w:t>
            </w:r>
          </w:p>
        </w:tc>
        <w:tc>
          <w:tcPr>
            <w:tcW w:w="810" w:type="dxa"/>
          </w:tcPr>
          <w:p w14:paraId="16692A5A" w14:textId="77777777" w:rsidR="00A12D68" w:rsidRPr="0084397C" w:rsidRDefault="00A12D68" w:rsidP="00764EE9">
            <w:pPr>
              <w:jc w:val="center"/>
              <w:rPr>
                <w:bCs/>
                <w:color w:val="000000"/>
                <w:lang w:val="pt-PT"/>
              </w:rPr>
            </w:pPr>
            <w:r w:rsidRPr="0084397C">
              <w:rPr>
                <w:bCs/>
                <w:color w:val="000000"/>
                <w:lang w:val="pt-PT"/>
              </w:rPr>
              <w:t>35</w:t>
            </w:r>
          </w:p>
        </w:tc>
        <w:tc>
          <w:tcPr>
            <w:tcW w:w="900" w:type="dxa"/>
          </w:tcPr>
          <w:p w14:paraId="5B8A7458" w14:textId="77777777" w:rsidR="00A12D68" w:rsidRPr="0084397C" w:rsidRDefault="00A12D68" w:rsidP="00764EE9">
            <w:pPr>
              <w:jc w:val="center"/>
              <w:rPr>
                <w:bCs/>
                <w:color w:val="000000"/>
                <w:lang w:val="pt-PT"/>
              </w:rPr>
            </w:pPr>
            <w:r w:rsidRPr="0084397C">
              <w:rPr>
                <w:bCs/>
                <w:color w:val="000000"/>
                <w:lang w:val="pt-PT"/>
              </w:rPr>
              <w:t>30</w:t>
            </w:r>
          </w:p>
        </w:tc>
        <w:tc>
          <w:tcPr>
            <w:tcW w:w="990" w:type="dxa"/>
          </w:tcPr>
          <w:p w14:paraId="699E2FE7" w14:textId="77777777" w:rsidR="00A12D68" w:rsidRPr="0084397C" w:rsidRDefault="00A12D68" w:rsidP="00764EE9">
            <w:pPr>
              <w:jc w:val="center"/>
              <w:rPr>
                <w:bCs/>
                <w:color w:val="000000"/>
                <w:lang w:val="pt-PT"/>
              </w:rPr>
            </w:pPr>
            <w:r w:rsidRPr="0084397C">
              <w:rPr>
                <w:bCs/>
                <w:color w:val="000000"/>
                <w:lang w:val="pt-PT"/>
              </w:rPr>
              <w:t>5</w:t>
            </w:r>
          </w:p>
        </w:tc>
        <w:tc>
          <w:tcPr>
            <w:tcW w:w="2695" w:type="dxa"/>
          </w:tcPr>
          <w:p w14:paraId="74A0AC3F" w14:textId="77777777" w:rsidR="00A12D68" w:rsidRPr="0084397C" w:rsidRDefault="00A12D68" w:rsidP="00764EE9">
            <w:pPr>
              <w:jc w:val="both"/>
              <w:rPr>
                <w:bCs/>
                <w:color w:val="000000"/>
                <w:lang w:val="pt-PT"/>
              </w:rPr>
            </w:pPr>
            <w:r w:rsidRPr="0084397C">
              <w:rPr>
                <w:bCs/>
                <w:color w:val="000000"/>
                <w:lang w:val="pt-PT"/>
              </w:rPr>
              <w:t>Sociedade civil</w:t>
            </w:r>
          </w:p>
          <w:p w14:paraId="52FCEC57" w14:textId="77777777" w:rsidR="00A12D68" w:rsidRPr="0084397C" w:rsidRDefault="00A12D68" w:rsidP="00764EE9">
            <w:pPr>
              <w:jc w:val="both"/>
              <w:rPr>
                <w:bCs/>
                <w:color w:val="000000"/>
                <w:lang w:val="pt-PT"/>
              </w:rPr>
            </w:pPr>
            <w:r w:rsidRPr="0084397C">
              <w:rPr>
                <w:bCs/>
                <w:color w:val="000000"/>
                <w:lang w:val="pt-PT"/>
              </w:rPr>
              <w:t>Régulos</w:t>
            </w:r>
          </w:p>
          <w:p w14:paraId="4C039E65" w14:textId="77777777" w:rsidR="00A12D68" w:rsidRPr="0084397C" w:rsidRDefault="00A12D68" w:rsidP="00764EE9">
            <w:pPr>
              <w:jc w:val="both"/>
              <w:rPr>
                <w:bCs/>
                <w:color w:val="000000"/>
                <w:lang w:val="pt-PT"/>
              </w:rPr>
            </w:pPr>
            <w:r w:rsidRPr="0084397C">
              <w:rPr>
                <w:bCs/>
                <w:color w:val="000000"/>
                <w:lang w:val="pt-PT"/>
              </w:rPr>
              <w:t>Sector privado</w:t>
            </w:r>
          </w:p>
          <w:p w14:paraId="41E06BE6" w14:textId="77777777" w:rsidR="00A12D68" w:rsidRPr="0084397C" w:rsidRDefault="00A12D68" w:rsidP="00764EE9">
            <w:pPr>
              <w:jc w:val="both"/>
              <w:rPr>
                <w:bCs/>
                <w:color w:val="000000"/>
                <w:lang w:val="pt-PT"/>
              </w:rPr>
            </w:pPr>
            <w:r w:rsidRPr="0084397C">
              <w:rPr>
                <w:bCs/>
                <w:color w:val="000000"/>
                <w:lang w:val="pt-PT"/>
              </w:rPr>
              <w:t>Instituições públicas</w:t>
            </w:r>
          </w:p>
        </w:tc>
      </w:tr>
      <w:tr w:rsidR="00A12D68" w:rsidRPr="0084397C" w14:paraId="1B5373A4" w14:textId="77777777" w:rsidTr="00A12D68">
        <w:tc>
          <w:tcPr>
            <w:tcW w:w="336" w:type="dxa"/>
          </w:tcPr>
          <w:p w14:paraId="3B9A05FD" w14:textId="77777777" w:rsidR="00A12D68" w:rsidRPr="0084397C" w:rsidRDefault="00A12D68" w:rsidP="00764EE9">
            <w:pPr>
              <w:rPr>
                <w:bCs/>
                <w:color w:val="000000"/>
                <w:lang w:val="pt-PT"/>
              </w:rPr>
            </w:pPr>
            <w:r w:rsidRPr="0084397C">
              <w:rPr>
                <w:bCs/>
                <w:color w:val="000000"/>
                <w:lang w:val="pt-PT"/>
              </w:rPr>
              <w:t>3</w:t>
            </w:r>
          </w:p>
        </w:tc>
        <w:tc>
          <w:tcPr>
            <w:tcW w:w="1639" w:type="dxa"/>
          </w:tcPr>
          <w:p w14:paraId="1EE4919B" w14:textId="77777777" w:rsidR="00A12D68" w:rsidRPr="0084397C" w:rsidRDefault="00A12D68" w:rsidP="00764EE9">
            <w:pPr>
              <w:rPr>
                <w:b/>
                <w:bCs/>
                <w:color w:val="000000"/>
                <w:lang w:val="pt-PT"/>
              </w:rPr>
            </w:pPr>
            <w:r w:rsidRPr="0084397C">
              <w:rPr>
                <w:bCs/>
                <w:color w:val="000000"/>
                <w:lang w:val="pt-PT"/>
              </w:rPr>
              <w:t>11 de Abril de 2023</w:t>
            </w:r>
          </w:p>
        </w:tc>
        <w:tc>
          <w:tcPr>
            <w:tcW w:w="1980" w:type="dxa"/>
          </w:tcPr>
          <w:p w14:paraId="41B2A0DB" w14:textId="77777777" w:rsidR="00A12D68" w:rsidRPr="0084397C" w:rsidRDefault="00A12D68" w:rsidP="00764EE9">
            <w:pPr>
              <w:jc w:val="both"/>
              <w:rPr>
                <w:b/>
                <w:bCs/>
                <w:color w:val="000000"/>
                <w:lang w:val="pt-PT"/>
              </w:rPr>
            </w:pPr>
            <w:r w:rsidRPr="0084397C">
              <w:rPr>
                <w:bCs/>
                <w:color w:val="000000"/>
                <w:lang w:val="pt-PT"/>
              </w:rPr>
              <w:t>Canchungo (região Norte)</w:t>
            </w:r>
          </w:p>
        </w:tc>
        <w:tc>
          <w:tcPr>
            <w:tcW w:w="810" w:type="dxa"/>
          </w:tcPr>
          <w:p w14:paraId="7CD1B836" w14:textId="77777777" w:rsidR="00A12D68" w:rsidRPr="0084397C" w:rsidRDefault="00A12D68" w:rsidP="00764EE9">
            <w:pPr>
              <w:jc w:val="center"/>
              <w:rPr>
                <w:bCs/>
                <w:color w:val="000000"/>
                <w:lang w:val="pt-PT"/>
              </w:rPr>
            </w:pPr>
            <w:r w:rsidRPr="0084397C">
              <w:rPr>
                <w:bCs/>
                <w:color w:val="000000"/>
                <w:lang w:val="pt-PT"/>
              </w:rPr>
              <w:t>38</w:t>
            </w:r>
          </w:p>
        </w:tc>
        <w:tc>
          <w:tcPr>
            <w:tcW w:w="900" w:type="dxa"/>
          </w:tcPr>
          <w:p w14:paraId="1494FAD6" w14:textId="77777777" w:rsidR="00A12D68" w:rsidRPr="0084397C" w:rsidRDefault="00A12D68" w:rsidP="00764EE9">
            <w:pPr>
              <w:jc w:val="center"/>
              <w:rPr>
                <w:bCs/>
                <w:color w:val="000000"/>
                <w:lang w:val="pt-PT"/>
              </w:rPr>
            </w:pPr>
            <w:r w:rsidRPr="0084397C">
              <w:rPr>
                <w:bCs/>
                <w:color w:val="000000"/>
                <w:lang w:val="pt-PT"/>
              </w:rPr>
              <w:t>33</w:t>
            </w:r>
          </w:p>
        </w:tc>
        <w:tc>
          <w:tcPr>
            <w:tcW w:w="990" w:type="dxa"/>
          </w:tcPr>
          <w:p w14:paraId="3267AA1A" w14:textId="77777777" w:rsidR="00A12D68" w:rsidRPr="0084397C" w:rsidRDefault="00A12D68" w:rsidP="00764EE9">
            <w:pPr>
              <w:jc w:val="center"/>
              <w:rPr>
                <w:bCs/>
                <w:color w:val="000000"/>
                <w:lang w:val="pt-PT"/>
              </w:rPr>
            </w:pPr>
            <w:r w:rsidRPr="0084397C">
              <w:rPr>
                <w:bCs/>
                <w:color w:val="000000"/>
                <w:lang w:val="pt-PT"/>
              </w:rPr>
              <w:t>5</w:t>
            </w:r>
          </w:p>
        </w:tc>
        <w:tc>
          <w:tcPr>
            <w:tcW w:w="2695" w:type="dxa"/>
          </w:tcPr>
          <w:p w14:paraId="4DF5706D" w14:textId="77777777" w:rsidR="00A12D68" w:rsidRPr="0084397C" w:rsidRDefault="00A12D68" w:rsidP="00764EE9">
            <w:pPr>
              <w:jc w:val="both"/>
              <w:rPr>
                <w:bCs/>
                <w:color w:val="000000"/>
                <w:lang w:val="pt-PT"/>
              </w:rPr>
            </w:pPr>
            <w:r w:rsidRPr="0084397C">
              <w:rPr>
                <w:bCs/>
                <w:color w:val="000000"/>
                <w:lang w:val="pt-PT"/>
              </w:rPr>
              <w:t>Sociedade civil</w:t>
            </w:r>
          </w:p>
          <w:p w14:paraId="5BE6DC4A" w14:textId="77777777" w:rsidR="00A12D68" w:rsidRPr="0084397C" w:rsidRDefault="00A12D68" w:rsidP="00764EE9">
            <w:pPr>
              <w:jc w:val="both"/>
              <w:rPr>
                <w:bCs/>
                <w:color w:val="000000"/>
                <w:lang w:val="pt-PT"/>
              </w:rPr>
            </w:pPr>
            <w:r w:rsidRPr="0084397C">
              <w:rPr>
                <w:bCs/>
                <w:color w:val="000000"/>
                <w:lang w:val="pt-PT"/>
              </w:rPr>
              <w:t>Régulos</w:t>
            </w:r>
          </w:p>
          <w:p w14:paraId="429DE2CB" w14:textId="77777777" w:rsidR="00A12D68" w:rsidRPr="0084397C" w:rsidRDefault="00A12D68" w:rsidP="00764EE9">
            <w:pPr>
              <w:jc w:val="both"/>
              <w:rPr>
                <w:bCs/>
                <w:color w:val="000000"/>
                <w:lang w:val="pt-PT"/>
              </w:rPr>
            </w:pPr>
            <w:r w:rsidRPr="0084397C">
              <w:rPr>
                <w:bCs/>
                <w:color w:val="000000"/>
                <w:lang w:val="pt-PT"/>
              </w:rPr>
              <w:t>Sector privado</w:t>
            </w:r>
          </w:p>
          <w:p w14:paraId="3E124C67" w14:textId="77777777" w:rsidR="00A12D68" w:rsidRPr="0084397C" w:rsidRDefault="00A12D68" w:rsidP="00764EE9">
            <w:pPr>
              <w:jc w:val="both"/>
              <w:rPr>
                <w:bCs/>
                <w:color w:val="000000"/>
                <w:lang w:val="pt-PT"/>
              </w:rPr>
            </w:pPr>
            <w:r w:rsidRPr="0084397C">
              <w:rPr>
                <w:bCs/>
                <w:color w:val="000000"/>
                <w:lang w:val="pt-PT"/>
              </w:rPr>
              <w:t>Instituições públicas</w:t>
            </w:r>
          </w:p>
          <w:p w14:paraId="5F09F045" w14:textId="77777777" w:rsidR="00A12D68" w:rsidRPr="0084397C" w:rsidRDefault="00A12D68" w:rsidP="00764EE9">
            <w:pPr>
              <w:jc w:val="both"/>
              <w:rPr>
                <w:bCs/>
                <w:color w:val="000000"/>
                <w:lang w:val="pt-PT"/>
              </w:rPr>
            </w:pPr>
            <w:r w:rsidRPr="0084397C">
              <w:rPr>
                <w:bCs/>
                <w:color w:val="000000"/>
                <w:lang w:val="pt-PT"/>
              </w:rPr>
              <w:t>Organizações juvenis</w:t>
            </w:r>
          </w:p>
        </w:tc>
      </w:tr>
      <w:tr w:rsidR="00A12D68" w:rsidRPr="0084397C" w14:paraId="4C07BBC9" w14:textId="77777777" w:rsidTr="00A12D68">
        <w:tc>
          <w:tcPr>
            <w:tcW w:w="336" w:type="dxa"/>
          </w:tcPr>
          <w:p w14:paraId="6B88159F" w14:textId="77777777" w:rsidR="00A12D68" w:rsidRPr="0084397C" w:rsidRDefault="00A12D68" w:rsidP="00764EE9">
            <w:pPr>
              <w:rPr>
                <w:bCs/>
                <w:color w:val="000000"/>
                <w:lang w:val="pt-PT"/>
              </w:rPr>
            </w:pPr>
            <w:r w:rsidRPr="0084397C">
              <w:rPr>
                <w:bCs/>
                <w:color w:val="000000"/>
                <w:lang w:val="pt-PT"/>
              </w:rPr>
              <w:t>4</w:t>
            </w:r>
          </w:p>
        </w:tc>
        <w:tc>
          <w:tcPr>
            <w:tcW w:w="1639" w:type="dxa"/>
          </w:tcPr>
          <w:p w14:paraId="5EB253B2" w14:textId="77777777" w:rsidR="00A12D68" w:rsidRPr="0084397C" w:rsidRDefault="00A12D68" w:rsidP="00764EE9">
            <w:pPr>
              <w:rPr>
                <w:b/>
                <w:bCs/>
                <w:color w:val="000000"/>
                <w:lang w:val="pt-PT"/>
              </w:rPr>
            </w:pPr>
            <w:r w:rsidRPr="0084397C">
              <w:rPr>
                <w:bCs/>
                <w:color w:val="000000"/>
                <w:lang w:val="pt-PT"/>
              </w:rPr>
              <w:t>12 de Abril de 2023</w:t>
            </w:r>
          </w:p>
        </w:tc>
        <w:tc>
          <w:tcPr>
            <w:tcW w:w="1980" w:type="dxa"/>
          </w:tcPr>
          <w:p w14:paraId="7A41B2E5" w14:textId="77777777" w:rsidR="00A12D68" w:rsidRPr="0084397C" w:rsidRDefault="00A12D68" w:rsidP="00764EE9">
            <w:pPr>
              <w:jc w:val="both"/>
              <w:rPr>
                <w:bCs/>
                <w:color w:val="000000"/>
                <w:lang w:val="pt-PT"/>
              </w:rPr>
            </w:pPr>
            <w:r w:rsidRPr="0084397C">
              <w:rPr>
                <w:bCs/>
                <w:color w:val="000000"/>
                <w:lang w:val="pt-PT"/>
              </w:rPr>
              <w:t>Cidade de Bissau</w:t>
            </w:r>
          </w:p>
          <w:p w14:paraId="4578F639" w14:textId="77777777" w:rsidR="00A12D68" w:rsidRPr="0084397C" w:rsidRDefault="00A12D68" w:rsidP="00764EE9">
            <w:pPr>
              <w:jc w:val="both"/>
              <w:rPr>
                <w:b/>
                <w:bCs/>
                <w:color w:val="000000"/>
                <w:lang w:val="pt-PT"/>
              </w:rPr>
            </w:pPr>
            <w:r w:rsidRPr="0084397C">
              <w:rPr>
                <w:bCs/>
                <w:color w:val="000000"/>
                <w:lang w:val="pt-PT"/>
              </w:rPr>
              <w:t>(público em geral, incluindo instituições e pontos focais)</w:t>
            </w:r>
          </w:p>
        </w:tc>
        <w:tc>
          <w:tcPr>
            <w:tcW w:w="810" w:type="dxa"/>
          </w:tcPr>
          <w:p w14:paraId="4C8ACC70" w14:textId="77777777" w:rsidR="00A12D68" w:rsidRPr="0084397C" w:rsidRDefault="00A12D68" w:rsidP="00764EE9">
            <w:pPr>
              <w:jc w:val="center"/>
              <w:rPr>
                <w:bCs/>
                <w:color w:val="000000"/>
                <w:lang w:val="pt-PT"/>
              </w:rPr>
            </w:pPr>
            <w:r w:rsidRPr="0084397C">
              <w:rPr>
                <w:bCs/>
                <w:color w:val="000000"/>
                <w:lang w:val="pt-PT"/>
              </w:rPr>
              <w:t>25</w:t>
            </w:r>
          </w:p>
        </w:tc>
        <w:tc>
          <w:tcPr>
            <w:tcW w:w="900" w:type="dxa"/>
          </w:tcPr>
          <w:p w14:paraId="03D1B577" w14:textId="77777777" w:rsidR="00A12D68" w:rsidRPr="0084397C" w:rsidRDefault="00A12D68" w:rsidP="00764EE9">
            <w:pPr>
              <w:jc w:val="center"/>
              <w:rPr>
                <w:bCs/>
                <w:color w:val="000000"/>
                <w:lang w:val="pt-PT"/>
              </w:rPr>
            </w:pPr>
            <w:r w:rsidRPr="0084397C">
              <w:rPr>
                <w:bCs/>
                <w:color w:val="000000"/>
                <w:lang w:val="pt-PT"/>
              </w:rPr>
              <w:t>23</w:t>
            </w:r>
          </w:p>
        </w:tc>
        <w:tc>
          <w:tcPr>
            <w:tcW w:w="990" w:type="dxa"/>
          </w:tcPr>
          <w:p w14:paraId="1F2B425E" w14:textId="77777777" w:rsidR="00A12D68" w:rsidRPr="0084397C" w:rsidRDefault="00A12D68" w:rsidP="00764EE9">
            <w:pPr>
              <w:jc w:val="center"/>
              <w:rPr>
                <w:bCs/>
                <w:color w:val="000000"/>
                <w:lang w:val="pt-PT"/>
              </w:rPr>
            </w:pPr>
            <w:r w:rsidRPr="0084397C">
              <w:rPr>
                <w:bCs/>
                <w:color w:val="000000"/>
                <w:lang w:val="pt-PT"/>
              </w:rPr>
              <w:t>3</w:t>
            </w:r>
          </w:p>
        </w:tc>
        <w:tc>
          <w:tcPr>
            <w:tcW w:w="2695" w:type="dxa"/>
          </w:tcPr>
          <w:p w14:paraId="599DC319" w14:textId="77777777" w:rsidR="00A12D68" w:rsidRPr="0084397C" w:rsidRDefault="00A12D68" w:rsidP="00764EE9">
            <w:pPr>
              <w:jc w:val="both"/>
              <w:rPr>
                <w:bCs/>
                <w:color w:val="000000"/>
                <w:lang w:val="pt-PT"/>
              </w:rPr>
            </w:pPr>
            <w:r w:rsidRPr="0084397C">
              <w:rPr>
                <w:bCs/>
                <w:color w:val="000000"/>
                <w:lang w:val="pt-PT"/>
              </w:rPr>
              <w:t>Sociedade civil</w:t>
            </w:r>
          </w:p>
          <w:p w14:paraId="145283B5" w14:textId="77777777" w:rsidR="00A12D68" w:rsidRPr="0084397C" w:rsidRDefault="00A12D68" w:rsidP="00764EE9">
            <w:pPr>
              <w:jc w:val="both"/>
              <w:rPr>
                <w:bCs/>
                <w:color w:val="000000"/>
                <w:lang w:val="pt-PT"/>
              </w:rPr>
            </w:pPr>
            <w:r w:rsidRPr="0084397C">
              <w:rPr>
                <w:bCs/>
                <w:color w:val="000000"/>
                <w:lang w:val="pt-PT"/>
              </w:rPr>
              <w:t>Sector privado</w:t>
            </w:r>
          </w:p>
          <w:p w14:paraId="3C936044" w14:textId="77777777" w:rsidR="00A12D68" w:rsidRPr="0084397C" w:rsidRDefault="00A12D68" w:rsidP="00764EE9">
            <w:pPr>
              <w:jc w:val="both"/>
              <w:rPr>
                <w:bCs/>
                <w:color w:val="000000"/>
                <w:lang w:val="pt-PT"/>
              </w:rPr>
            </w:pPr>
            <w:r w:rsidRPr="0084397C">
              <w:rPr>
                <w:bCs/>
                <w:color w:val="000000"/>
                <w:lang w:val="pt-PT"/>
              </w:rPr>
              <w:t>Instituições públicas</w:t>
            </w:r>
          </w:p>
          <w:p w14:paraId="7CE0DC4D" w14:textId="77777777" w:rsidR="00A12D68" w:rsidRPr="0084397C" w:rsidRDefault="00A12D68" w:rsidP="00764EE9">
            <w:pPr>
              <w:jc w:val="both"/>
              <w:rPr>
                <w:bCs/>
                <w:color w:val="000000"/>
                <w:lang w:val="pt-PT"/>
              </w:rPr>
            </w:pPr>
            <w:r w:rsidRPr="0084397C">
              <w:rPr>
                <w:bCs/>
                <w:color w:val="000000"/>
                <w:lang w:val="pt-PT"/>
              </w:rPr>
              <w:t>Pontos focais</w:t>
            </w:r>
          </w:p>
          <w:p w14:paraId="597080BD" w14:textId="77777777" w:rsidR="00A12D68" w:rsidRPr="0084397C" w:rsidRDefault="00A12D68" w:rsidP="00764EE9">
            <w:pPr>
              <w:jc w:val="both"/>
              <w:rPr>
                <w:bCs/>
                <w:color w:val="000000"/>
                <w:lang w:val="pt-PT"/>
              </w:rPr>
            </w:pPr>
            <w:r w:rsidRPr="0084397C">
              <w:rPr>
                <w:bCs/>
                <w:color w:val="000000"/>
                <w:lang w:val="pt-PT"/>
              </w:rPr>
              <w:t>Juvens</w:t>
            </w:r>
          </w:p>
        </w:tc>
      </w:tr>
      <w:tr w:rsidR="00A12D68" w:rsidRPr="0084397C" w14:paraId="07C40042" w14:textId="77777777" w:rsidTr="00A12D68">
        <w:tc>
          <w:tcPr>
            <w:tcW w:w="3955" w:type="dxa"/>
            <w:gridSpan w:val="3"/>
          </w:tcPr>
          <w:p w14:paraId="5FBBE1CA" w14:textId="77777777" w:rsidR="00A12D68" w:rsidRPr="0084397C" w:rsidRDefault="00A12D68" w:rsidP="00764EE9">
            <w:pPr>
              <w:jc w:val="right"/>
              <w:rPr>
                <w:bCs/>
                <w:color w:val="000000"/>
                <w:lang w:val="pt-PT"/>
              </w:rPr>
            </w:pPr>
            <w:r w:rsidRPr="0084397C">
              <w:rPr>
                <w:bCs/>
                <w:color w:val="000000"/>
                <w:lang w:val="pt-PT"/>
              </w:rPr>
              <w:t>Total</w:t>
            </w:r>
          </w:p>
        </w:tc>
        <w:tc>
          <w:tcPr>
            <w:tcW w:w="810" w:type="dxa"/>
          </w:tcPr>
          <w:p w14:paraId="45D1DF12" w14:textId="77777777" w:rsidR="00A12D68" w:rsidRPr="0084397C" w:rsidRDefault="00A12D68" w:rsidP="00764EE9">
            <w:pPr>
              <w:jc w:val="center"/>
              <w:rPr>
                <w:b/>
                <w:bCs/>
                <w:color w:val="000000"/>
                <w:lang w:val="pt-PT"/>
              </w:rPr>
            </w:pPr>
            <w:r w:rsidRPr="0084397C">
              <w:rPr>
                <w:b/>
                <w:bCs/>
                <w:color w:val="000000"/>
                <w:lang w:val="pt-PT"/>
              </w:rPr>
              <w:t>115</w:t>
            </w:r>
          </w:p>
        </w:tc>
        <w:tc>
          <w:tcPr>
            <w:tcW w:w="900" w:type="dxa"/>
          </w:tcPr>
          <w:p w14:paraId="1F678378" w14:textId="77777777" w:rsidR="00A12D68" w:rsidRPr="0084397C" w:rsidRDefault="00A12D68" w:rsidP="00764EE9">
            <w:pPr>
              <w:jc w:val="center"/>
              <w:rPr>
                <w:b/>
                <w:bCs/>
                <w:color w:val="000000"/>
                <w:lang w:val="pt-PT"/>
              </w:rPr>
            </w:pPr>
            <w:r w:rsidRPr="0084397C">
              <w:rPr>
                <w:b/>
                <w:bCs/>
                <w:color w:val="000000"/>
                <w:lang w:val="pt-PT"/>
              </w:rPr>
              <w:t>102</w:t>
            </w:r>
          </w:p>
        </w:tc>
        <w:tc>
          <w:tcPr>
            <w:tcW w:w="990" w:type="dxa"/>
          </w:tcPr>
          <w:p w14:paraId="612B4279" w14:textId="77777777" w:rsidR="00A12D68" w:rsidRPr="0084397C" w:rsidRDefault="00A12D68" w:rsidP="00764EE9">
            <w:pPr>
              <w:jc w:val="center"/>
              <w:rPr>
                <w:b/>
                <w:bCs/>
                <w:color w:val="000000"/>
                <w:lang w:val="pt-PT"/>
              </w:rPr>
            </w:pPr>
            <w:r w:rsidRPr="0084397C">
              <w:rPr>
                <w:b/>
                <w:bCs/>
                <w:color w:val="000000"/>
                <w:lang w:val="pt-PT"/>
              </w:rPr>
              <w:t>13</w:t>
            </w:r>
          </w:p>
        </w:tc>
        <w:tc>
          <w:tcPr>
            <w:tcW w:w="2695" w:type="dxa"/>
          </w:tcPr>
          <w:p w14:paraId="53A1F86B" w14:textId="77777777" w:rsidR="00A12D68" w:rsidRPr="0084397C" w:rsidRDefault="00A12D68" w:rsidP="00764EE9">
            <w:pPr>
              <w:rPr>
                <w:b/>
                <w:bCs/>
                <w:color w:val="000000"/>
                <w:lang w:val="pt-PT"/>
              </w:rPr>
            </w:pPr>
          </w:p>
        </w:tc>
      </w:tr>
    </w:tbl>
    <w:p w14:paraId="054AA039" w14:textId="04FC7313" w:rsidR="00A12D68" w:rsidRPr="0084397C" w:rsidRDefault="00A12D68" w:rsidP="00764EE9">
      <w:pPr>
        <w:rPr>
          <w:b/>
          <w:bCs/>
          <w:color w:val="000000"/>
          <w:lang w:val="pt-PT"/>
        </w:rPr>
      </w:pPr>
    </w:p>
    <w:p w14:paraId="1AF15FAF" w14:textId="77777777" w:rsidR="00A12D68" w:rsidRPr="0084397C" w:rsidRDefault="00A12D68" w:rsidP="00764EE9">
      <w:pPr>
        <w:jc w:val="both"/>
        <w:rPr>
          <w:b/>
          <w:bCs/>
          <w:color w:val="000000"/>
          <w:lang w:val="pt-PT"/>
        </w:rPr>
      </w:pPr>
      <w:r w:rsidRPr="0084397C">
        <w:rPr>
          <w:b/>
          <w:bCs/>
          <w:color w:val="000000"/>
          <w:lang w:val="pt-PT"/>
        </w:rPr>
        <w:t>4.2 Resumo das Questões Levantadas pelos Participantes</w:t>
      </w:r>
    </w:p>
    <w:p w14:paraId="38F08029" w14:textId="77777777" w:rsidR="00A12D68" w:rsidRPr="0084397C" w:rsidRDefault="00A12D68" w:rsidP="00764EE9">
      <w:pPr>
        <w:jc w:val="both"/>
        <w:rPr>
          <w:b/>
          <w:bCs/>
          <w:color w:val="000000"/>
          <w:lang w:val="pt-PT"/>
        </w:rPr>
      </w:pPr>
    </w:p>
    <w:p w14:paraId="7D717896" w14:textId="77777777" w:rsidR="00A12D68" w:rsidRPr="0084397C" w:rsidRDefault="00A12D68" w:rsidP="00764EE9">
      <w:pPr>
        <w:jc w:val="both"/>
        <w:rPr>
          <w:bCs/>
          <w:color w:val="000000"/>
          <w:lang w:val="pt-PT"/>
        </w:rPr>
      </w:pPr>
      <w:r w:rsidRPr="0084397C">
        <w:rPr>
          <w:bCs/>
          <w:color w:val="000000"/>
          <w:lang w:val="pt-PT"/>
        </w:rPr>
        <w:t>Neste subcapítulo é apresentado o resumo geral das principais questões levantadas nas 4 sessões de consulta pública, e os detalhes de cada sessão são apresentados nas actas constantes dos anexos 3, 4, 5, e 6.</w:t>
      </w:r>
    </w:p>
    <w:p w14:paraId="052C0E94" w14:textId="77777777" w:rsidR="00A12D68" w:rsidRPr="0084397C" w:rsidRDefault="00A12D68" w:rsidP="00764EE9">
      <w:pPr>
        <w:rPr>
          <w:b/>
          <w:bCs/>
          <w:color w:val="000000"/>
          <w:lang w:val="pt-PT"/>
        </w:rPr>
      </w:pPr>
    </w:p>
    <w:tbl>
      <w:tblPr>
        <w:tblStyle w:val="TableGrid1"/>
        <w:tblW w:w="9417" w:type="dxa"/>
        <w:tblLook w:val="04A0" w:firstRow="1" w:lastRow="0" w:firstColumn="1" w:lastColumn="0" w:noHBand="0" w:noVBand="1"/>
      </w:tblPr>
      <w:tblGrid>
        <w:gridCol w:w="6295"/>
        <w:gridCol w:w="3122"/>
      </w:tblGrid>
      <w:tr w:rsidR="00A12D68" w:rsidRPr="00BC0025" w14:paraId="69F56DEC" w14:textId="77777777" w:rsidTr="00E5733E">
        <w:trPr>
          <w:trHeight w:val="518"/>
          <w:tblHeader/>
        </w:trPr>
        <w:tc>
          <w:tcPr>
            <w:tcW w:w="6295" w:type="dxa"/>
          </w:tcPr>
          <w:p w14:paraId="0637EF74" w14:textId="77777777" w:rsidR="00A12D68" w:rsidRPr="0084397C" w:rsidRDefault="00A12D68" w:rsidP="00764EE9">
            <w:pPr>
              <w:jc w:val="center"/>
              <w:rPr>
                <w:b/>
                <w:bCs/>
                <w:color w:val="000000"/>
                <w:lang w:val="pt-PT"/>
              </w:rPr>
            </w:pPr>
            <w:r w:rsidRPr="0084397C">
              <w:rPr>
                <w:b/>
                <w:bCs/>
                <w:color w:val="000000"/>
                <w:lang w:val="pt-PT"/>
              </w:rPr>
              <w:t>Princiapais Questões Levantadas</w:t>
            </w:r>
          </w:p>
        </w:tc>
        <w:tc>
          <w:tcPr>
            <w:tcW w:w="3122" w:type="dxa"/>
          </w:tcPr>
          <w:p w14:paraId="2AE9E4A6" w14:textId="77777777" w:rsidR="00A12D68" w:rsidRPr="0084397C" w:rsidRDefault="00A12D68" w:rsidP="00764EE9">
            <w:pPr>
              <w:jc w:val="center"/>
              <w:rPr>
                <w:b/>
                <w:bCs/>
                <w:color w:val="000000"/>
                <w:lang w:val="pt-PT"/>
              </w:rPr>
            </w:pPr>
            <w:r w:rsidRPr="0084397C">
              <w:rPr>
                <w:b/>
                <w:bCs/>
                <w:color w:val="000000"/>
                <w:lang w:val="pt-PT"/>
              </w:rPr>
              <w:t>Integração nos Intrumentos (QGAS, QPR, PGMO)</w:t>
            </w:r>
          </w:p>
        </w:tc>
      </w:tr>
      <w:tr w:rsidR="00A12D68" w:rsidRPr="00BC0025" w14:paraId="19563323" w14:textId="77777777" w:rsidTr="00E5733E">
        <w:trPr>
          <w:trHeight w:val="259"/>
        </w:trPr>
        <w:tc>
          <w:tcPr>
            <w:tcW w:w="6295" w:type="dxa"/>
          </w:tcPr>
          <w:p w14:paraId="0786EABA" w14:textId="77777777" w:rsidR="00A12D68" w:rsidRPr="0084397C" w:rsidRDefault="00A12D68" w:rsidP="00764EE9">
            <w:pPr>
              <w:jc w:val="both"/>
              <w:rPr>
                <w:b/>
                <w:bCs/>
                <w:color w:val="000000"/>
                <w:lang w:val="pt-PT"/>
              </w:rPr>
            </w:pPr>
            <w:r w:rsidRPr="0084397C">
              <w:rPr>
                <w:lang w:val="pt-PT"/>
              </w:rPr>
              <w:t>Queria saber se os custos de implementação da componente ambiental do projecto estão previstos.</w:t>
            </w:r>
          </w:p>
        </w:tc>
        <w:tc>
          <w:tcPr>
            <w:tcW w:w="3122" w:type="dxa"/>
          </w:tcPr>
          <w:p w14:paraId="5DE79BF0" w14:textId="77777777" w:rsidR="00A12D68" w:rsidRPr="0084397C" w:rsidRDefault="00A12D68" w:rsidP="00764EE9">
            <w:pPr>
              <w:jc w:val="both"/>
              <w:rPr>
                <w:bCs/>
                <w:color w:val="000000"/>
                <w:lang w:val="pt-PT"/>
              </w:rPr>
            </w:pPr>
            <w:r w:rsidRPr="0084397C">
              <w:rPr>
                <w:bCs/>
                <w:color w:val="000000"/>
                <w:lang w:val="pt-PT"/>
              </w:rPr>
              <w:t>Já integrado no capítulo 16 do QGAS</w:t>
            </w:r>
          </w:p>
        </w:tc>
      </w:tr>
      <w:tr w:rsidR="00A12D68" w:rsidRPr="00BC0025" w14:paraId="20AA3772" w14:textId="77777777" w:rsidTr="00E5733E">
        <w:trPr>
          <w:trHeight w:val="247"/>
        </w:trPr>
        <w:tc>
          <w:tcPr>
            <w:tcW w:w="6295" w:type="dxa"/>
          </w:tcPr>
          <w:p w14:paraId="1AF47D3D" w14:textId="77777777" w:rsidR="00A12D68" w:rsidRPr="0084397C" w:rsidRDefault="00A12D68" w:rsidP="00764EE9">
            <w:pPr>
              <w:jc w:val="both"/>
              <w:rPr>
                <w:b/>
                <w:bCs/>
                <w:color w:val="000000"/>
                <w:lang w:val="pt-PT"/>
              </w:rPr>
            </w:pPr>
            <w:r w:rsidRPr="0084397C">
              <w:rPr>
                <w:lang w:val="pt-PT"/>
              </w:rPr>
              <w:t>Na ausência de planos urbanísticos e de ordenamento territorial, infraestruturas, etc, o que fará o projecto se, na fase de construção, se deparar com um planeamento não compatível com as infraestruturas planeadas ou ainda se os planos territoriais vierem a ser desenvolvidos.</w:t>
            </w:r>
          </w:p>
        </w:tc>
        <w:tc>
          <w:tcPr>
            <w:tcW w:w="3122" w:type="dxa"/>
          </w:tcPr>
          <w:p w14:paraId="3075577E" w14:textId="77777777" w:rsidR="00A12D68" w:rsidRPr="0084397C" w:rsidRDefault="00A12D68" w:rsidP="00764EE9">
            <w:pPr>
              <w:jc w:val="both"/>
              <w:rPr>
                <w:bCs/>
                <w:color w:val="000000"/>
                <w:lang w:val="pt-PT"/>
              </w:rPr>
            </w:pPr>
            <w:r w:rsidRPr="0084397C">
              <w:rPr>
                <w:bCs/>
                <w:color w:val="000000"/>
                <w:lang w:val="pt-PT"/>
              </w:rPr>
              <w:t>Procedimentos de implementação inseridos na secção 6.4 do QGAS.</w:t>
            </w:r>
          </w:p>
        </w:tc>
      </w:tr>
      <w:tr w:rsidR="00A12D68" w:rsidRPr="00BC0025" w14:paraId="70904050" w14:textId="77777777" w:rsidTr="00E5733E">
        <w:trPr>
          <w:trHeight w:val="259"/>
        </w:trPr>
        <w:tc>
          <w:tcPr>
            <w:tcW w:w="6295" w:type="dxa"/>
          </w:tcPr>
          <w:p w14:paraId="3D1DCC82" w14:textId="77777777" w:rsidR="00A12D68" w:rsidRPr="0084397C" w:rsidRDefault="00A12D68" w:rsidP="00764EE9">
            <w:pPr>
              <w:jc w:val="both"/>
              <w:rPr>
                <w:b/>
                <w:bCs/>
                <w:color w:val="000000"/>
                <w:lang w:val="pt-PT"/>
              </w:rPr>
            </w:pPr>
            <w:r w:rsidRPr="0084397C">
              <w:rPr>
                <w:lang w:val="pt-PT"/>
              </w:rPr>
              <w:t>Qual é o contexto de exploração e abuso sexual que o projecto considera no plano de VBG/EAS/AS.</w:t>
            </w:r>
          </w:p>
        </w:tc>
        <w:tc>
          <w:tcPr>
            <w:tcW w:w="3122" w:type="dxa"/>
          </w:tcPr>
          <w:p w14:paraId="3B3B64A1" w14:textId="77777777" w:rsidR="00A12D68" w:rsidRPr="0084397C" w:rsidRDefault="00A12D68" w:rsidP="00764EE9">
            <w:pPr>
              <w:jc w:val="both"/>
              <w:rPr>
                <w:bCs/>
                <w:color w:val="000000"/>
                <w:lang w:val="pt-PT"/>
              </w:rPr>
            </w:pPr>
            <w:r w:rsidRPr="0084397C">
              <w:rPr>
                <w:bCs/>
                <w:color w:val="000000"/>
                <w:lang w:val="pt-PT"/>
              </w:rPr>
              <w:t xml:space="preserve">Público-alvo previsto na secção 1.2 e segundo conceitos estabelecidos na secção 1.3 do Plano de Ação de Resposta à VBG, </w:t>
            </w:r>
            <w:r w:rsidRPr="0084397C">
              <w:rPr>
                <w:bCs/>
                <w:color w:val="000000"/>
                <w:lang w:val="pt-PT"/>
              </w:rPr>
              <w:lastRenderedPageBreak/>
              <w:t>Exploração e Abuso Sexual/Assédio Sexual (EAS/AS).</w:t>
            </w:r>
          </w:p>
        </w:tc>
      </w:tr>
      <w:tr w:rsidR="00A12D68" w:rsidRPr="00BC0025" w14:paraId="5CB0AD31" w14:textId="77777777" w:rsidTr="00E5733E">
        <w:trPr>
          <w:trHeight w:val="259"/>
        </w:trPr>
        <w:tc>
          <w:tcPr>
            <w:tcW w:w="6295" w:type="dxa"/>
          </w:tcPr>
          <w:p w14:paraId="6900365F" w14:textId="77777777" w:rsidR="00A12D68" w:rsidRPr="0084397C" w:rsidRDefault="00A12D68" w:rsidP="00764EE9">
            <w:pPr>
              <w:jc w:val="both"/>
              <w:rPr>
                <w:b/>
                <w:bCs/>
                <w:color w:val="000000"/>
                <w:lang w:val="pt-PT"/>
              </w:rPr>
            </w:pPr>
            <w:r w:rsidRPr="0084397C">
              <w:rPr>
                <w:lang w:val="pt-PT"/>
              </w:rPr>
              <w:lastRenderedPageBreak/>
              <w:t>O que é fibra óptica e qual é a sua função.</w:t>
            </w:r>
          </w:p>
        </w:tc>
        <w:tc>
          <w:tcPr>
            <w:tcW w:w="3122" w:type="dxa"/>
          </w:tcPr>
          <w:p w14:paraId="4832B759" w14:textId="77777777" w:rsidR="00A12D68" w:rsidRPr="0084397C" w:rsidRDefault="00A12D68" w:rsidP="00764EE9">
            <w:pPr>
              <w:jc w:val="both"/>
              <w:rPr>
                <w:bCs/>
                <w:color w:val="000000"/>
                <w:lang w:val="pt-PT"/>
              </w:rPr>
            </w:pPr>
            <w:r w:rsidRPr="0084397C">
              <w:rPr>
                <w:bCs/>
                <w:color w:val="000000"/>
                <w:lang w:val="pt-PT"/>
              </w:rPr>
              <w:t>A ser inserido na secção da descrição do projecto, capítulo 2 do QGAS.</w:t>
            </w:r>
          </w:p>
        </w:tc>
      </w:tr>
      <w:tr w:rsidR="00A12D68" w:rsidRPr="00BC0025" w14:paraId="29AB68F0" w14:textId="77777777" w:rsidTr="00E5733E">
        <w:trPr>
          <w:trHeight w:val="259"/>
        </w:trPr>
        <w:tc>
          <w:tcPr>
            <w:tcW w:w="6295" w:type="dxa"/>
          </w:tcPr>
          <w:p w14:paraId="00F1252B" w14:textId="77777777" w:rsidR="00A12D68" w:rsidRPr="0084397C" w:rsidRDefault="00A12D68" w:rsidP="00764EE9">
            <w:pPr>
              <w:jc w:val="both"/>
              <w:rPr>
                <w:b/>
                <w:bCs/>
                <w:color w:val="000000"/>
                <w:lang w:val="pt-PT"/>
              </w:rPr>
            </w:pPr>
            <w:r w:rsidRPr="0084397C">
              <w:rPr>
                <w:lang w:val="pt-PT"/>
              </w:rPr>
              <w:t>Embora se tenha dito que todos os contratos de trabalho deverão ser assinados junto com um Código de Cunduta, há o risco de que os trabalhadores assinem sem ter lido o código de conduta.</w:t>
            </w:r>
          </w:p>
        </w:tc>
        <w:tc>
          <w:tcPr>
            <w:tcW w:w="3122" w:type="dxa"/>
          </w:tcPr>
          <w:p w14:paraId="3E2B9978" w14:textId="77777777" w:rsidR="00A12D68" w:rsidRPr="0084397C" w:rsidRDefault="00A12D68" w:rsidP="00764EE9">
            <w:pPr>
              <w:jc w:val="both"/>
              <w:rPr>
                <w:bCs/>
                <w:color w:val="000000"/>
                <w:lang w:val="pt-PT"/>
              </w:rPr>
            </w:pPr>
            <w:r w:rsidRPr="0084397C">
              <w:rPr>
                <w:bCs/>
                <w:color w:val="000000"/>
                <w:lang w:val="pt-PT"/>
              </w:rPr>
              <w:t>Previsto na secção 5.3 dos PGMO.</w:t>
            </w:r>
          </w:p>
        </w:tc>
      </w:tr>
      <w:tr w:rsidR="00A12D68" w:rsidRPr="00BC0025" w14:paraId="25490CFC" w14:textId="77777777" w:rsidTr="00E5733E">
        <w:trPr>
          <w:trHeight w:val="259"/>
        </w:trPr>
        <w:tc>
          <w:tcPr>
            <w:tcW w:w="6295" w:type="dxa"/>
          </w:tcPr>
          <w:p w14:paraId="2FE5840C" w14:textId="77777777" w:rsidR="00A12D68" w:rsidRPr="0084397C" w:rsidRDefault="00A12D68" w:rsidP="00764EE9">
            <w:pPr>
              <w:jc w:val="both"/>
              <w:rPr>
                <w:b/>
                <w:bCs/>
                <w:color w:val="000000"/>
                <w:lang w:val="pt-PT"/>
              </w:rPr>
            </w:pPr>
            <w:r w:rsidRPr="0084397C">
              <w:rPr>
                <w:lang w:val="pt-PT"/>
              </w:rPr>
              <w:t>Em caso de afectação de bens e activos das famílias durante a fase de obras, como vai ser a indeminização. Será entre o projecto e o beneficiário?</w:t>
            </w:r>
          </w:p>
        </w:tc>
        <w:tc>
          <w:tcPr>
            <w:tcW w:w="3122" w:type="dxa"/>
          </w:tcPr>
          <w:p w14:paraId="1307976E" w14:textId="77777777" w:rsidR="00A12D68" w:rsidRPr="0084397C" w:rsidRDefault="00A12D68" w:rsidP="00764EE9">
            <w:pPr>
              <w:jc w:val="both"/>
              <w:rPr>
                <w:bCs/>
                <w:color w:val="000000"/>
                <w:lang w:val="pt-PT"/>
              </w:rPr>
            </w:pPr>
            <w:r w:rsidRPr="0084397C">
              <w:rPr>
                <w:bCs/>
                <w:color w:val="000000"/>
                <w:lang w:val="pt-PT"/>
              </w:rPr>
              <w:t>Previsto na secção 5.3 do QPR.</w:t>
            </w:r>
          </w:p>
        </w:tc>
      </w:tr>
      <w:tr w:rsidR="00A12D68" w:rsidRPr="00BC0025" w14:paraId="6B3496C1" w14:textId="77777777" w:rsidTr="00E5733E">
        <w:trPr>
          <w:trHeight w:val="259"/>
        </w:trPr>
        <w:tc>
          <w:tcPr>
            <w:tcW w:w="6295" w:type="dxa"/>
          </w:tcPr>
          <w:p w14:paraId="7E83F7F5" w14:textId="616B3112" w:rsidR="00A12D68" w:rsidRPr="0084397C" w:rsidRDefault="00A12D68" w:rsidP="00764EE9">
            <w:pPr>
              <w:jc w:val="both"/>
              <w:rPr>
                <w:b/>
                <w:bCs/>
                <w:color w:val="000000"/>
                <w:lang w:val="pt-PT"/>
              </w:rPr>
            </w:pPr>
            <w:r w:rsidRPr="0084397C">
              <w:rPr>
                <w:lang w:val="pt-PT"/>
              </w:rPr>
              <w:t xml:space="preserve">A consulta </w:t>
            </w:r>
            <w:r w:rsidR="002210D1" w:rsidRPr="0084397C">
              <w:rPr>
                <w:lang w:val="pt-PT"/>
              </w:rPr>
              <w:t>a comunidade é</w:t>
            </w:r>
            <w:r w:rsidRPr="0084397C">
              <w:rPr>
                <w:lang w:val="pt-PT"/>
              </w:rPr>
              <w:t xml:space="preserve"> muito importante para saber dos costumes locais. Por exemplo, num projecto de energia, uma máquina ficou entalada numa árvore e ninguém consegui tirar a máquina. O motorista teve que ser levado para tratamento em Senegal. As máquinas só sairam da árvore depois de se fazer um ritual que envolveu scrificar cabeças de vaca (boi), um vermelho e outro branco. No final do ritual, e para os trabalhos continuarem, teve que se fazer um desvio para que tudo acontecesse 7 metros de distância em relação a arvore.</w:t>
            </w:r>
          </w:p>
        </w:tc>
        <w:tc>
          <w:tcPr>
            <w:tcW w:w="3122" w:type="dxa"/>
          </w:tcPr>
          <w:p w14:paraId="27CC7F18" w14:textId="77777777" w:rsidR="00A12D68" w:rsidRPr="0084397C" w:rsidRDefault="00A12D68" w:rsidP="00764EE9">
            <w:pPr>
              <w:jc w:val="both"/>
              <w:rPr>
                <w:bCs/>
                <w:color w:val="000000"/>
                <w:lang w:val="pt-PT"/>
              </w:rPr>
            </w:pPr>
            <w:r w:rsidRPr="0084397C">
              <w:rPr>
                <w:bCs/>
                <w:color w:val="000000"/>
                <w:lang w:val="pt-PT"/>
              </w:rPr>
              <w:t>Já previsto procedimento no capítulo 10 do QGAS.</w:t>
            </w:r>
          </w:p>
        </w:tc>
      </w:tr>
      <w:tr w:rsidR="00A12D68" w:rsidRPr="00BC0025" w14:paraId="30B3A261" w14:textId="77777777" w:rsidTr="00E5733E">
        <w:trPr>
          <w:trHeight w:val="259"/>
        </w:trPr>
        <w:tc>
          <w:tcPr>
            <w:tcW w:w="6295" w:type="dxa"/>
          </w:tcPr>
          <w:p w14:paraId="5B885E8D" w14:textId="77777777" w:rsidR="00A12D68" w:rsidRPr="0084397C" w:rsidRDefault="00A12D68" w:rsidP="00764EE9">
            <w:pPr>
              <w:jc w:val="both"/>
              <w:rPr>
                <w:b/>
                <w:bCs/>
                <w:color w:val="000000"/>
                <w:lang w:val="pt-PT"/>
              </w:rPr>
            </w:pPr>
            <w:r w:rsidRPr="0084397C">
              <w:rPr>
                <w:lang w:val="pt-PT"/>
              </w:rPr>
              <w:t>O que fazer se surgirem casos de VBG/EAS/AS</w:t>
            </w:r>
          </w:p>
        </w:tc>
        <w:tc>
          <w:tcPr>
            <w:tcW w:w="3122" w:type="dxa"/>
          </w:tcPr>
          <w:p w14:paraId="19A02B8E" w14:textId="77777777" w:rsidR="00A12D68" w:rsidRPr="0084397C" w:rsidRDefault="00A12D68" w:rsidP="00764EE9">
            <w:pPr>
              <w:jc w:val="both"/>
              <w:rPr>
                <w:bCs/>
                <w:color w:val="000000"/>
                <w:lang w:val="pt-PT"/>
              </w:rPr>
            </w:pPr>
            <w:r w:rsidRPr="0084397C">
              <w:rPr>
                <w:bCs/>
                <w:color w:val="000000"/>
                <w:lang w:val="pt-PT"/>
              </w:rPr>
              <w:t>Previsto no capítulo 5 do Plano de Ação de Resposta à VBG, Exploração e Abuso Sexual/Assédio Sexual (EAS/AS).</w:t>
            </w:r>
          </w:p>
        </w:tc>
      </w:tr>
      <w:tr w:rsidR="00A12D68" w:rsidRPr="00BC0025" w14:paraId="4352846B" w14:textId="77777777" w:rsidTr="00E5733E">
        <w:trPr>
          <w:trHeight w:val="259"/>
        </w:trPr>
        <w:tc>
          <w:tcPr>
            <w:tcW w:w="6295" w:type="dxa"/>
          </w:tcPr>
          <w:p w14:paraId="76693B20" w14:textId="6846624B" w:rsidR="00A12D68" w:rsidRPr="0084397C" w:rsidRDefault="00A12D68" w:rsidP="00764EE9">
            <w:pPr>
              <w:jc w:val="both"/>
              <w:rPr>
                <w:b/>
                <w:bCs/>
                <w:color w:val="000000"/>
                <w:lang w:val="pt-PT"/>
              </w:rPr>
            </w:pPr>
            <w:r w:rsidRPr="0084397C">
              <w:rPr>
                <w:lang w:val="pt-PT"/>
              </w:rPr>
              <w:t xml:space="preserve">É importante incluir </w:t>
            </w:r>
            <w:r w:rsidR="002210D1" w:rsidRPr="0084397C">
              <w:rPr>
                <w:lang w:val="pt-PT"/>
              </w:rPr>
              <w:t>os riscos</w:t>
            </w:r>
            <w:r w:rsidRPr="0084397C">
              <w:rPr>
                <w:lang w:val="pt-PT"/>
              </w:rPr>
              <w:t xml:space="preserve"> de disseminação de doenças sexualmente transmissíveis como resultado de casos de VBG/EAS.</w:t>
            </w:r>
          </w:p>
        </w:tc>
        <w:tc>
          <w:tcPr>
            <w:tcW w:w="3122" w:type="dxa"/>
          </w:tcPr>
          <w:p w14:paraId="3E0E3D4D" w14:textId="77777777" w:rsidR="00A12D68" w:rsidRPr="0084397C" w:rsidRDefault="00A12D68" w:rsidP="00764EE9">
            <w:pPr>
              <w:jc w:val="both"/>
              <w:rPr>
                <w:bCs/>
                <w:color w:val="000000"/>
                <w:lang w:val="pt-PT"/>
              </w:rPr>
            </w:pPr>
            <w:r w:rsidRPr="0084397C">
              <w:rPr>
                <w:bCs/>
                <w:color w:val="000000"/>
                <w:lang w:val="pt-PT"/>
              </w:rPr>
              <w:t>Melhorar a descrição do risco de de propagação de DTS e HIV/SIDA, secção 5.3.3.1 do QGAS.</w:t>
            </w:r>
          </w:p>
        </w:tc>
      </w:tr>
      <w:tr w:rsidR="00A12D68" w:rsidRPr="00BC0025" w14:paraId="02D964F5" w14:textId="77777777" w:rsidTr="00E5733E">
        <w:trPr>
          <w:trHeight w:val="259"/>
        </w:trPr>
        <w:tc>
          <w:tcPr>
            <w:tcW w:w="6295" w:type="dxa"/>
          </w:tcPr>
          <w:p w14:paraId="4FAEE7B8" w14:textId="77777777" w:rsidR="00A12D68" w:rsidRPr="0084397C" w:rsidRDefault="00A12D68" w:rsidP="00764EE9">
            <w:pPr>
              <w:jc w:val="both"/>
              <w:rPr>
                <w:b/>
                <w:bCs/>
                <w:color w:val="000000"/>
                <w:lang w:val="pt-PT"/>
              </w:rPr>
            </w:pPr>
            <w:r w:rsidRPr="0084397C">
              <w:rPr>
                <w:lang w:val="pt-PT"/>
              </w:rPr>
              <w:t>O que trata o quadro de gestão ambiental e social (QGAS) e o quadro de política de reassentamento (QPR).</w:t>
            </w:r>
          </w:p>
        </w:tc>
        <w:tc>
          <w:tcPr>
            <w:tcW w:w="3122" w:type="dxa"/>
          </w:tcPr>
          <w:p w14:paraId="03FC5870" w14:textId="77777777" w:rsidR="00A12D68" w:rsidRPr="0084397C" w:rsidRDefault="00A12D68" w:rsidP="00764EE9">
            <w:pPr>
              <w:jc w:val="both"/>
              <w:rPr>
                <w:bCs/>
                <w:color w:val="000000"/>
                <w:lang w:val="pt-PT"/>
              </w:rPr>
            </w:pPr>
            <w:r w:rsidRPr="0084397C">
              <w:rPr>
                <w:bCs/>
                <w:color w:val="000000"/>
                <w:lang w:val="pt-PT"/>
              </w:rPr>
              <w:t>Previsto nas secções 1.2 do QGAS e 1.2 do QPR.</w:t>
            </w:r>
          </w:p>
        </w:tc>
      </w:tr>
      <w:tr w:rsidR="00A12D68" w:rsidRPr="00BC0025" w14:paraId="6047CE43" w14:textId="77777777" w:rsidTr="00E5733E">
        <w:trPr>
          <w:trHeight w:val="259"/>
        </w:trPr>
        <w:tc>
          <w:tcPr>
            <w:tcW w:w="6295" w:type="dxa"/>
          </w:tcPr>
          <w:p w14:paraId="6902BB2E" w14:textId="77777777" w:rsidR="00A12D68" w:rsidRPr="0084397C" w:rsidRDefault="00A12D68" w:rsidP="00764EE9">
            <w:pPr>
              <w:jc w:val="both"/>
              <w:rPr>
                <w:b/>
                <w:bCs/>
                <w:color w:val="000000"/>
                <w:lang w:val="pt-PT"/>
              </w:rPr>
            </w:pPr>
            <w:r w:rsidRPr="0084397C">
              <w:rPr>
                <w:lang w:val="pt-PT"/>
              </w:rPr>
              <w:t>Quais os ministérios que incluem o Comitê de Direcção do Projecto.</w:t>
            </w:r>
          </w:p>
        </w:tc>
        <w:tc>
          <w:tcPr>
            <w:tcW w:w="3122" w:type="dxa"/>
          </w:tcPr>
          <w:p w14:paraId="28D3CC0D" w14:textId="77777777" w:rsidR="00A12D68" w:rsidRPr="0084397C" w:rsidRDefault="00A12D68" w:rsidP="00764EE9">
            <w:pPr>
              <w:jc w:val="both"/>
              <w:rPr>
                <w:bCs/>
                <w:color w:val="000000"/>
                <w:lang w:val="pt-PT"/>
              </w:rPr>
            </w:pPr>
            <w:r w:rsidRPr="0084397C">
              <w:rPr>
                <w:bCs/>
                <w:color w:val="000000"/>
                <w:lang w:val="pt-PT"/>
              </w:rPr>
              <w:t>Previsto na secção 2.6 do QGAS.</w:t>
            </w:r>
          </w:p>
        </w:tc>
      </w:tr>
      <w:tr w:rsidR="00A12D68" w:rsidRPr="00BC0025" w14:paraId="4E534F3E" w14:textId="77777777" w:rsidTr="00E5733E">
        <w:trPr>
          <w:trHeight w:val="259"/>
        </w:trPr>
        <w:tc>
          <w:tcPr>
            <w:tcW w:w="6295" w:type="dxa"/>
          </w:tcPr>
          <w:p w14:paraId="3DC0BB61" w14:textId="77777777" w:rsidR="00A12D68" w:rsidRPr="0084397C" w:rsidRDefault="00A12D68" w:rsidP="00764EE9">
            <w:pPr>
              <w:jc w:val="both"/>
              <w:rPr>
                <w:b/>
                <w:bCs/>
                <w:color w:val="000000"/>
                <w:lang w:val="pt-PT"/>
              </w:rPr>
            </w:pPr>
            <w:r w:rsidRPr="0084397C">
              <w:rPr>
                <w:lang w:val="pt-PT"/>
              </w:rPr>
              <w:t>Para além do risco de propagação do HIV/SIDA, gostaria que incluissem o risco de surgimento de AVC (acidente vascular cerebral), mais conhecido por trombose.</w:t>
            </w:r>
          </w:p>
        </w:tc>
        <w:tc>
          <w:tcPr>
            <w:tcW w:w="3122" w:type="dxa"/>
          </w:tcPr>
          <w:p w14:paraId="25E14651" w14:textId="77777777" w:rsidR="00A12D68" w:rsidRPr="0084397C" w:rsidRDefault="00A12D68" w:rsidP="00764EE9">
            <w:pPr>
              <w:jc w:val="both"/>
              <w:rPr>
                <w:bCs/>
                <w:color w:val="000000"/>
                <w:lang w:val="pt-PT"/>
              </w:rPr>
            </w:pPr>
            <w:r w:rsidRPr="0084397C">
              <w:rPr>
                <w:bCs/>
                <w:color w:val="000000"/>
                <w:lang w:val="pt-PT"/>
              </w:rPr>
              <w:t>Incluir na secção 5.3.3.1 do QGAS.</w:t>
            </w:r>
          </w:p>
        </w:tc>
      </w:tr>
      <w:tr w:rsidR="00A12D68" w:rsidRPr="00BC0025" w14:paraId="512A482B" w14:textId="77777777" w:rsidTr="00E5733E">
        <w:trPr>
          <w:trHeight w:val="259"/>
        </w:trPr>
        <w:tc>
          <w:tcPr>
            <w:tcW w:w="6295" w:type="dxa"/>
          </w:tcPr>
          <w:p w14:paraId="6D13D1BE" w14:textId="77777777" w:rsidR="00A12D68" w:rsidRPr="0084397C" w:rsidRDefault="00A12D68" w:rsidP="00764EE9">
            <w:pPr>
              <w:jc w:val="both"/>
              <w:rPr>
                <w:b/>
                <w:bCs/>
                <w:color w:val="000000"/>
                <w:lang w:val="pt-PT"/>
              </w:rPr>
            </w:pPr>
            <w:r w:rsidRPr="0084397C">
              <w:rPr>
                <w:lang w:val="pt-PT"/>
              </w:rPr>
              <w:t>A confidencialidade é um elemento importante no tratamento de casos de VBG/EAS/AS. Portanto, como serão seleccionados pontos focais para o mecanismo de resolução de reclamações, para assegurar que são pessoas idóneas e assegurem confidencialidade.</w:t>
            </w:r>
          </w:p>
        </w:tc>
        <w:tc>
          <w:tcPr>
            <w:tcW w:w="3122" w:type="dxa"/>
          </w:tcPr>
          <w:p w14:paraId="2C624628" w14:textId="77777777" w:rsidR="00A12D68" w:rsidRPr="0084397C" w:rsidRDefault="00A12D68" w:rsidP="00764EE9">
            <w:pPr>
              <w:jc w:val="both"/>
              <w:rPr>
                <w:bCs/>
                <w:color w:val="000000"/>
                <w:lang w:val="pt-PT"/>
              </w:rPr>
            </w:pPr>
            <w:r w:rsidRPr="0084397C">
              <w:rPr>
                <w:bCs/>
                <w:color w:val="000000"/>
                <w:lang w:val="pt-PT"/>
              </w:rPr>
              <w:t xml:space="preserve">Previsto no capítulo 5 do Plano de Ação de Resposta à VBG, Exploração e Abuso Sexual/Assédio Sexual (EAS/AS). </w:t>
            </w:r>
          </w:p>
        </w:tc>
      </w:tr>
    </w:tbl>
    <w:p w14:paraId="7874DDD6" w14:textId="77777777" w:rsidR="00A12D68" w:rsidRPr="0084397C" w:rsidRDefault="00A12D68" w:rsidP="00764EE9">
      <w:pPr>
        <w:rPr>
          <w:b/>
          <w:bCs/>
          <w:color w:val="000000"/>
          <w:lang w:val="pt-PT"/>
        </w:rPr>
      </w:pPr>
      <w:r w:rsidRPr="0084397C">
        <w:rPr>
          <w:b/>
          <w:bCs/>
          <w:color w:val="000000"/>
          <w:lang w:val="pt-PT"/>
        </w:rPr>
        <w:br w:type="page"/>
      </w:r>
    </w:p>
    <w:p w14:paraId="689C2C1C" w14:textId="77777777" w:rsidR="00A12D68" w:rsidRPr="0084397C" w:rsidRDefault="00A12D68" w:rsidP="00764EE9">
      <w:pPr>
        <w:jc w:val="both"/>
        <w:rPr>
          <w:b/>
          <w:bCs/>
          <w:color w:val="000000"/>
          <w:lang w:val="pt-PT"/>
        </w:rPr>
      </w:pPr>
      <w:r w:rsidRPr="0084397C">
        <w:rPr>
          <w:b/>
          <w:bCs/>
          <w:color w:val="000000"/>
          <w:lang w:val="pt-PT"/>
        </w:rPr>
        <w:lastRenderedPageBreak/>
        <w:t>ANEXOS</w:t>
      </w:r>
    </w:p>
    <w:p w14:paraId="4A5524B5" w14:textId="77777777" w:rsidR="00A12D68" w:rsidRPr="0084397C" w:rsidRDefault="00A12D68" w:rsidP="00764EE9">
      <w:pPr>
        <w:jc w:val="both"/>
        <w:rPr>
          <w:b/>
          <w:bCs/>
          <w:color w:val="000000"/>
          <w:lang w:val="pt-PT"/>
        </w:rPr>
      </w:pPr>
    </w:p>
    <w:p w14:paraId="3F6E1B3B" w14:textId="77777777" w:rsidR="00A12D68" w:rsidRPr="0084397C" w:rsidRDefault="00A12D68" w:rsidP="00764EE9">
      <w:pPr>
        <w:jc w:val="both"/>
        <w:rPr>
          <w:b/>
          <w:bCs/>
          <w:color w:val="000000"/>
          <w:lang w:val="pt-PT"/>
        </w:rPr>
      </w:pPr>
      <w:r w:rsidRPr="0084397C">
        <w:rPr>
          <w:b/>
          <w:bCs/>
          <w:color w:val="000000"/>
          <w:lang w:val="pt-PT"/>
        </w:rPr>
        <w:t>Anexo 1. Programa tipo de cada sessão</w:t>
      </w:r>
    </w:p>
    <w:p w14:paraId="7E177A5A" w14:textId="77777777" w:rsidR="00A12D68" w:rsidRPr="0084397C" w:rsidRDefault="00A12D68" w:rsidP="00764EE9">
      <w:pPr>
        <w:jc w:val="both"/>
        <w:rPr>
          <w:b/>
          <w:bCs/>
          <w:color w:val="000000"/>
          <w:lang w:val="pt-PT"/>
        </w:rPr>
      </w:pPr>
    </w:p>
    <w:tbl>
      <w:tblPr>
        <w:tblStyle w:val="TableGrid1"/>
        <w:tblW w:w="9684" w:type="dxa"/>
        <w:tblInd w:w="-5" w:type="dxa"/>
        <w:tblLook w:val="04A0" w:firstRow="1" w:lastRow="0" w:firstColumn="1" w:lastColumn="0" w:noHBand="0" w:noVBand="1"/>
      </w:tblPr>
      <w:tblGrid>
        <w:gridCol w:w="1800"/>
        <w:gridCol w:w="6251"/>
        <w:gridCol w:w="1633"/>
      </w:tblGrid>
      <w:tr w:rsidR="00A12D68" w:rsidRPr="0084397C" w14:paraId="24842597" w14:textId="77777777" w:rsidTr="00A12D68">
        <w:trPr>
          <w:trHeight w:val="266"/>
        </w:trPr>
        <w:tc>
          <w:tcPr>
            <w:tcW w:w="1800" w:type="dxa"/>
          </w:tcPr>
          <w:p w14:paraId="65BDB951" w14:textId="77777777" w:rsidR="00A12D68" w:rsidRPr="0084397C" w:rsidRDefault="00A12D68" w:rsidP="00764EE9">
            <w:pPr>
              <w:jc w:val="center"/>
              <w:rPr>
                <w:b/>
                <w:lang w:val="pt-PT"/>
              </w:rPr>
            </w:pPr>
            <w:r w:rsidRPr="0084397C">
              <w:rPr>
                <w:b/>
                <w:lang w:val="pt-PT"/>
              </w:rPr>
              <w:t>Hora</w:t>
            </w:r>
          </w:p>
        </w:tc>
        <w:tc>
          <w:tcPr>
            <w:tcW w:w="6251" w:type="dxa"/>
          </w:tcPr>
          <w:p w14:paraId="3A7B448C" w14:textId="77777777" w:rsidR="00A12D68" w:rsidRPr="0084397C" w:rsidRDefault="00A12D68" w:rsidP="00764EE9">
            <w:pPr>
              <w:jc w:val="center"/>
              <w:rPr>
                <w:b/>
                <w:lang w:val="pt-PT"/>
              </w:rPr>
            </w:pPr>
            <w:r w:rsidRPr="0084397C">
              <w:rPr>
                <w:b/>
                <w:lang w:val="pt-PT"/>
              </w:rPr>
              <w:t>Actividade</w:t>
            </w:r>
          </w:p>
        </w:tc>
        <w:tc>
          <w:tcPr>
            <w:tcW w:w="1633" w:type="dxa"/>
          </w:tcPr>
          <w:p w14:paraId="26018CD2" w14:textId="77777777" w:rsidR="00A12D68" w:rsidRPr="0084397C" w:rsidRDefault="00A12D68" w:rsidP="00764EE9">
            <w:pPr>
              <w:jc w:val="center"/>
              <w:rPr>
                <w:b/>
                <w:lang w:val="pt-PT"/>
              </w:rPr>
            </w:pPr>
            <w:r w:rsidRPr="0084397C">
              <w:rPr>
                <w:b/>
                <w:lang w:val="pt-PT"/>
              </w:rPr>
              <w:t>Responsável</w:t>
            </w:r>
          </w:p>
        </w:tc>
      </w:tr>
      <w:tr w:rsidR="00A12D68" w:rsidRPr="0084397C" w14:paraId="17D03672" w14:textId="77777777" w:rsidTr="00A12D68">
        <w:trPr>
          <w:trHeight w:val="257"/>
        </w:trPr>
        <w:tc>
          <w:tcPr>
            <w:tcW w:w="1800" w:type="dxa"/>
          </w:tcPr>
          <w:p w14:paraId="7CA2C866" w14:textId="77777777" w:rsidR="00A12D68" w:rsidRPr="0084397C" w:rsidRDefault="00A12D68" w:rsidP="00764EE9">
            <w:pPr>
              <w:jc w:val="center"/>
              <w:rPr>
                <w:lang w:val="pt-PT"/>
              </w:rPr>
            </w:pPr>
            <w:r w:rsidRPr="0084397C">
              <w:rPr>
                <w:lang w:val="pt-PT"/>
              </w:rPr>
              <w:t>09:00</w:t>
            </w:r>
          </w:p>
        </w:tc>
        <w:tc>
          <w:tcPr>
            <w:tcW w:w="6251" w:type="dxa"/>
          </w:tcPr>
          <w:p w14:paraId="0BEEFA40" w14:textId="77777777" w:rsidR="00A12D68" w:rsidRPr="0084397C" w:rsidRDefault="00A12D68" w:rsidP="00764EE9">
            <w:pPr>
              <w:rPr>
                <w:lang w:val="pt-PT"/>
              </w:rPr>
            </w:pPr>
            <w:r w:rsidRPr="0084397C">
              <w:rPr>
                <w:lang w:val="pt-PT"/>
              </w:rPr>
              <w:t>Chegada dos participantes</w:t>
            </w:r>
          </w:p>
        </w:tc>
        <w:tc>
          <w:tcPr>
            <w:tcW w:w="1633" w:type="dxa"/>
          </w:tcPr>
          <w:p w14:paraId="6A033334" w14:textId="77777777" w:rsidR="00A12D68" w:rsidRPr="0084397C" w:rsidRDefault="00A12D68" w:rsidP="00764EE9">
            <w:pPr>
              <w:rPr>
                <w:lang w:val="pt-PT"/>
              </w:rPr>
            </w:pPr>
            <w:r w:rsidRPr="0084397C">
              <w:rPr>
                <w:lang w:val="pt-PT"/>
              </w:rPr>
              <w:t>Protocolo</w:t>
            </w:r>
          </w:p>
        </w:tc>
      </w:tr>
      <w:tr w:rsidR="00A12D68" w:rsidRPr="0084397C" w14:paraId="1F6D9399" w14:textId="77777777" w:rsidTr="00A12D68">
        <w:trPr>
          <w:trHeight w:val="543"/>
        </w:trPr>
        <w:tc>
          <w:tcPr>
            <w:tcW w:w="1800" w:type="dxa"/>
          </w:tcPr>
          <w:p w14:paraId="29C5841D" w14:textId="77777777" w:rsidR="00A12D68" w:rsidRPr="0084397C" w:rsidRDefault="00A12D68" w:rsidP="00764EE9">
            <w:pPr>
              <w:jc w:val="center"/>
              <w:rPr>
                <w:lang w:val="pt-PT"/>
              </w:rPr>
            </w:pPr>
            <w:r w:rsidRPr="0084397C">
              <w:rPr>
                <w:lang w:val="pt-PT"/>
              </w:rPr>
              <w:t>09:10 – 09:20</w:t>
            </w:r>
          </w:p>
        </w:tc>
        <w:tc>
          <w:tcPr>
            <w:tcW w:w="6251" w:type="dxa"/>
          </w:tcPr>
          <w:p w14:paraId="196A1811" w14:textId="77777777" w:rsidR="00A12D68" w:rsidRPr="0084397C" w:rsidRDefault="00A12D68" w:rsidP="00764EE9">
            <w:pPr>
              <w:rPr>
                <w:lang w:val="pt-PT"/>
              </w:rPr>
            </w:pPr>
            <w:r w:rsidRPr="0084397C">
              <w:rPr>
                <w:lang w:val="pt-PT"/>
              </w:rPr>
              <w:t>Abertura da sessão</w:t>
            </w:r>
          </w:p>
          <w:p w14:paraId="1629FB40" w14:textId="77777777" w:rsidR="00A12D68" w:rsidRPr="0084397C" w:rsidRDefault="00A12D68" w:rsidP="00764EE9">
            <w:pPr>
              <w:numPr>
                <w:ilvl w:val="0"/>
                <w:numId w:val="180"/>
              </w:numPr>
              <w:contextualSpacing/>
              <w:rPr>
                <w:lang w:val="pt-PT"/>
              </w:rPr>
            </w:pPr>
            <w:r w:rsidRPr="0084397C">
              <w:rPr>
                <w:lang w:val="pt-PT"/>
              </w:rPr>
              <w:t>Intervensão do MTC</w:t>
            </w:r>
          </w:p>
          <w:p w14:paraId="63988D21" w14:textId="77777777" w:rsidR="00A12D68" w:rsidRPr="0084397C" w:rsidRDefault="00A12D68" w:rsidP="00764EE9">
            <w:pPr>
              <w:numPr>
                <w:ilvl w:val="0"/>
                <w:numId w:val="180"/>
              </w:numPr>
              <w:contextualSpacing/>
              <w:rPr>
                <w:lang w:val="pt-PT"/>
              </w:rPr>
            </w:pPr>
            <w:r w:rsidRPr="0084397C">
              <w:rPr>
                <w:lang w:val="pt-PT"/>
              </w:rPr>
              <w:t>Governador local</w:t>
            </w:r>
          </w:p>
        </w:tc>
        <w:tc>
          <w:tcPr>
            <w:tcW w:w="1633" w:type="dxa"/>
          </w:tcPr>
          <w:p w14:paraId="6E6B24BF" w14:textId="77777777" w:rsidR="00A12D68" w:rsidRPr="0084397C" w:rsidRDefault="00A12D68" w:rsidP="00764EE9">
            <w:pPr>
              <w:rPr>
                <w:lang w:val="pt-PT"/>
              </w:rPr>
            </w:pPr>
            <w:r w:rsidRPr="0084397C">
              <w:rPr>
                <w:lang w:val="pt-PT"/>
              </w:rPr>
              <w:t>MTC</w:t>
            </w:r>
          </w:p>
        </w:tc>
      </w:tr>
      <w:tr w:rsidR="00A12D68" w:rsidRPr="0084397C" w14:paraId="443E736B" w14:textId="77777777" w:rsidTr="00A12D68">
        <w:trPr>
          <w:trHeight w:val="266"/>
        </w:trPr>
        <w:tc>
          <w:tcPr>
            <w:tcW w:w="1800" w:type="dxa"/>
          </w:tcPr>
          <w:p w14:paraId="49C410C0" w14:textId="77777777" w:rsidR="00A12D68" w:rsidRPr="0084397C" w:rsidRDefault="00A12D68" w:rsidP="00764EE9">
            <w:pPr>
              <w:jc w:val="center"/>
              <w:rPr>
                <w:lang w:val="pt-PT"/>
              </w:rPr>
            </w:pPr>
            <w:r w:rsidRPr="0084397C">
              <w:rPr>
                <w:lang w:val="pt-PT"/>
              </w:rPr>
              <w:t>09:20 – 09:30</w:t>
            </w:r>
          </w:p>
        </w:tc>
        <w:tc>
          <w:tcPr>
            <w:tcW w:w="6251" w:type="dxa"/>
          </w:tcPr>
          <w:p w14:paraId="01C36A20" w14:textId="77777777" w:rsidR="00A12D68" w:rsidRPr="0084397C" w:rsidRDefault="00A12D68" w:rsidP="00764EE9">
            <w:pPr>
              <w:rPr>
                <w:lang w:val="pt-PT"/>
              </w:rPr>
            </w:pPr>
            <w:r w:rsidRPr="0084397C">
              <w:rPr>
                <w:lang w:val="pt-PT"/>
              </w:rPr>
              <w:t>Apresentação dos participantes</w:t>
            </w:r>
          </w:p>
        </w:tc>
        <w:tc>
          <w:tcPr>
            <w:tcW w:w="1633" w:type="dxa"/>
          </w:tcPr>
          <w:p w14:paraId="40CAEEF8" w14:textId="77777777" w:rsidR="00A12D68" w:rsidRPr="0084397C" w:rsidRDefault="00A12D68" w:rsidP="00764EE9">
            <w:pPr>
              <w:rPr>
                <w:lang w:val="pt-PT"/>
              </w:rPr>
            </w:pPr>
            <w:r w:rsidRPr="0084397C">
              <w:rPr>
                <w:lang w:val="pt-PT"/>
              </w:rPr>
              <w:t>Todos</w:t>
            </w:r>
          </w:p>
        </w:tc>
      </w:tr>
      <w:tr w:rsidR="00A12D68" w:rsidRPr="0084397C" w14:paraId="218862B7" w14:textId="77777777" w:rsidTr="00A12D68">
        <w:trPr>
          <w:trHeight w:val="1107"/>
        </w:trPr>
        <w:tc>
          <w:tcPr>
            <w:tcW w:w="1800" w:type="dxa"/>
          </w:tcPr>
          <w:p w14:paraId="2ADE99C1" w14:textId="77777777" w:rsidR="00A12D68" w:rsidRPr="0084397C" w:rsidRDefault="00A12D68" w:rsidP="00764EE9">
            <w:pPr>
              <w:jc w:val="center"/>
              <w:rPr>
                <w:lang w:val="pt-PT"/>
              </w:rPr>
            </w:pPr>
            <w:r w:rsidRPr="0084397C">
              <w:rPr>
                <w:lang w:val="pt-PT"/>
              </w:rPr>
              <w:t>09:30 – 10:10</w:t>
            </w:r>
          </w:p>
        </w:tc>
        <w:tc>
          <w:tcPr>
            <w:tcW w:w="6251" w:type="dxa"/>
          </w:tcPr>
          <w:p w14:paraId="38BD3856" w14:textId="77777777" w:rsidR="00A12D68" w:rsidRPr="0084397C" w:rsidRDefault="00A12D68" w:rsidP="00764EE9">
            <w:pPr>
              <w:rPr>
                <w:lang w:val="pt-PT"/>
              </w:rPr>
            </w:pPr>
            <w:r w:rsidRPr="0084397C">
              <w:rPr>
                <w:lang w:val="pt-PT"/>
              </w:rPr>
              <w:t>Apresentação dos Instrumentos de Gestão Ambiental e Socal</w:t>
            </w:r>
          </w:p>
          <w:p w14:paraId="4E27100F" w14:textId="77777777" w:rsidR="00A12D68" w:rsidRPr="0084397C" w:rsidRDefault="00A12D68" w:rsidP="00764EE9">
            <w:pPr>
              <w:numPr>
                <w:ilvl w:val="0"/>
                <w:numId w:val="180"/>
              </w:numPr>
              <w:contextualSpacing/>
              <w:rPr>
                <w:lang w:val="pt-PT"/>
              </w:rPr>
            </w:pPr>
            <w:r w:rsidRPr="0084397C">
              <w:rPr>
                <w:lang w:val="pt-PT"/>
              </w:rPr>
              <w:t>Quadro de Gestão Ambiental e Social (QGAS)</w:t>
            </w:r>
          </w:p>
          <w:p w14:paraId="4BA000F7" w14:textId="6F35C085" w:rsidR="00A12D68" w:rsidRPr="0084397C" w:rsidRDefault="00A12D68" w:rsidP="00764EE9">
            <w:pPr>
              <w:numPr>
                <w:ilvl w:val="0"/>
                <w:numId w:val="180"/>
              </w:numPr>
              <w:contextualSpacing/>
              <w:rPr>
                <w:lang w:val="pt-PT"/>
              </w:rPr>
            </w:pPr>
            <w:r w:rsidRPr="0084397C">
              <w:rPr>
                <w:lang w:val="pt-PT"/>
              </w:rPr>
              <w:t xml:space="preserve">Quadro de </w:t>
            </w:r>
            <w:r w:rsidR="002210D1" w:rsidRPr="0084397C">
              <w:rPr>
                <w:lang w:val="pt-PT"/>
              </w:rPr>
              <w:t>Política</w:t>
            </w:r>
            <w:r w:rsidRPr="0084397C">
              <w:rPr>
                <w:lang w:val="pt-PT"/>
              </w:rPr>
              <w:t xml:space="preserve"> de Reassentamento (QPR)</w:t>
            </w:r>
          </w:p>
          <w:p w14:paraId="5451E4B0" w14:textId="77777777" w:rsidR="00A12D68" w:rsidRPr="0084397C" w:rsidRDefault="00A12D68" w:rsidP="00764EE9">
            <w:pPr>
              <w:numPr>
                <w:ilvl w:val="0"/>
                <w:numId w:val="180"/>
              </w:numPr>
              <w:contextualSpacing/>
              <w:rPr>
                <w:lang w:val="pt-PT"/>
              </w:rPr>
            </w:pPr>
            <w:r w:rsidRPr="0084397C">
              <w:rPr>
                <w:lang w:val="pt-PT"/>
              </w:rPr>
              <w:t>Plano de Ação de Resposta à VBG, Exploração e Abuso Sexual/Assédio Sexual (EAS/AS)</w:t>
            </w:r>
          </w:p>
          <w:p w14:paraId="64BF0F6C" w14:textId="77777777" w:rsidR="00A12D68" w:rsidRPr="0084397C" w:rsidRDefault="00A12D68" w:rsidP="00764EE9">
            <w:pPr>
              <w:numPr>
                <w:ilvl w:val="0"/>
                <w:numId w:val="180"/>
              </w:numPr>
              <w:contextualSpacing/>
              <w:rPr>
                <w:lang w:val="pt-PT"/>
              </w:rPr>
            </w:pPr>
            <w:r w:rsidRPr="0084397C">
              <w:rPr>
                <w:lang w:val="pt-PT"/>
              </w:rPr>
              <w:t>Procedimentos de Gestão de Mão-de-Obra</w:t>
            </w:r>
          </w:p>
        </w:tc>
        <w:tc>
          <w:tcPr>
            <w:tcW w:w="1633" w:type="dxa"/>
          </w:tcPr>
          <w:p w14:paraId="10BF9A1F" w14:textId="77777777" w:rsidR="00A12D68" w:rsidRPr="0084397C" w:rsidRDefault="00A12D68" w:rsidP="00764EE9">
            <w:pPr>
              <w:rPr>
                <w:lang w:val="pt-PT"/>
              </w:rPr>
            </w:pPr>
            <w:r w:rsidRPr="0084397C">
              <w:rPr>
                <w:lang w:val="pt-PT"/>
              </w:rPr>
              <w:t>Consultor</w:t>
            </w:r>
          </w:p>
        </w:tc>
      </w:tr>
      <w:tr w:rsidR="00A12D68" w:rsidRPr="0084397C" w14:paraId="0DD89415" w14:textId="77777777" w:rsidTr="00A12D68">
        <w:trPr>
          <w:trHeight w:val="395"/>
        </w:trPr>
        <w:tc>
          <w:tcPr>
            <w:tcW w:w="1800" w:type="dxa"/>
          </w:tcPr>
          <w:p w14:paraId="083FDCF4" w14:textId="77777777" w:rsidR="00A12D68" w:rsidRPr="0084397C" w:rsidRDefault="00A12D68" w:rsidP="00764EE9">
            <w:pPr>
              <w:jc w:val="center"/>
              <w:rPr>
                <w:lang w:val="pt-PT"/>
              </w:rPr>
            </w:pPr>
            <w:r w:rsidRPr="0084397C">
              <w:rPr>
                <w:lang w:val="pt-PT"/>
              </w:rPr>
              <w:t>10:10 – 10:40</w:t>
            </w:r>
          </w:p>
        </w:tc>
        <w:tc>
          <w:tcPr>
            <w:tcW w:w="6251" w:type="dxa"/>
          </w:tcPr>
          <w:p w14:paraId="150C2149" w14:textId="77777777" w:rsidR="00A12D68" w:rsidRPr="0084397C" w:rsidRDefault="00A12D68" w:rsidP="00764EE9">
            <w:pPr>
              <w:numPr>
                <w:ilvl w:val="0"/>
                <w:numId w:val="180"/>
              </w:numPr>
              <w:contextualSpacing/>
              <w:rPr>
                <w:lang w:val="pt-PT"/>
              </w:rPr>
            </w:pPr>
            <w:r w:rsidRPr="0084397C">
              <w:rPr>
                <w:lang w:val="pt-PT"/>
              </w:rPr>
              <w:t>Intervalo de café</w:t>
            </w:r>
          </w:p>
        </w:tc>
        <w:tc>
          <w:tcPr>
            <w:tcW w:w="1633" w:type="dxa"/>
          </w:tcPr>
          <w:p w14:paraId="0D659A2E" w14:textId="77777777" w:rsidR="00A12D68" w:rsidRPr="0084397C" w:rsidRDefault="00A12D68" w:rsidP="00764EE9">
            <w:pPr>
              <w:rPr>
                <w:lang w:val="pt-PT"/>
              </w:rPr>
            </w:pPr>
            <w:r w:rsidRPr="0084397C">
              <w:rPr>
                <w:lang w:val="pt-PT"/>
              </w:rPr>
              <w:t>Todos</w:t>
            </w:r>
          </w:p>
        </w:tc>
      </w:tr>
      <w:tr w:rsidR="00A12D68" w:rsidRPr="0084397C" w14:paraId="25A9A318" w14:textId="77777777" w:rsidTr="00A12D68">
        <w:trPr>
          <w:trHeight w:val="533"/>
        </w:trPr>
        <w:tc>
          <w:tcPr>
            <w:tcW w:w="1800" w:type="dxa"/>
          </w:tcPr>
          <w:p w14:paraId="48B5940A" w14:textId="77777777" w:rsidR="00A12D68" w:rsidRPr="0084397C" w:rsidRDefault="00A12D68" w:rsidP="00764EE9">
            <w:pPr>
              <w:jc w:val="center"/>
              <w:rPr>
                <w:lang w:val="pt-PT"/>
              </w:rPr>
            </w:pPr>
            <w:r w:rsidRPr="0084397C">
              <w:rPr>
                <w:lang w:val="pt-PT"/>
              </w:rPr>
              <w:t>10:40 – 11:20</w:t>
            </w:r>
          </w:p>
        </w:tc>
        <w:tc>
          <w:tcPr>
            <w:tcW w:w="6251" w:type="dxa"/>
          </w:tcPr>
          <w:p w14:paraId="78FD1620" w14:textId="77777777" w:rsidR="00A12D68" w:rsidRPr="0084397C" w:rsidRDefault="00A12D68" w:rsidP="00764EE9">
            <w:pPr>
              <w:rPr>
                <w:lang w:val="pt-PT"/>
              </w:rPr>
            </w:pPr>
            <w:r w:rsidRPr="0084397C">
              <w:rPr>
                <w:lang w:val="pt-PT"/>
              </w:rPr>
              <w:t>Intervensão dos participantes</w:t>
            </w:r>
          </w:p>
          <w:p w14:paraId="2046C94E" w14:textId="77777777" w:rsidR="00A12D68" w:rsidRPr="0084397C" w:rsidRDefault="00A12D68" w:rsidP="00764EE9">
            <w:pPr>
              <w:numPr>
                <w:ilvl w:val="0"/>
                <w:numId w:val="181"/>
              </w:numPr>
              <w:contextualSpacing/>
              <w:rPr>
                <w:lang w:val="pt-PT"/>
              </w:rPr>
            </w:pPr>
            <w:r w:rsidRPr="0084397C">
              <w:rPr>
                <w:lang w:val="pt-PT"/>
              </w:rPr>
              <w:t>Comentários, sugestões e perguntas de esclarecimento</w:t>
            </w:r>
          </w:p>
        </w:tc>
        <w:tc>
          <w:tcPr>
            <w:tcW w:w="1633" w:type="dxa"/>
          </w:tcPr>
          <w:p w14:paraId="56A57C97" w14:textId="77777777" w:rsidR="00A12D68" w:rsidRPr="0084397C" w:rsidRDefault="00A12D68" w:rsidP="00764EE9">
            <w:pPr>
              <w:rPr>
                <w:lang w:val="pt-PT"/>
              </w:rPr>
            </w:pPr>
            <w:r w:rsidRPr="0084397C">
              <w:rPr>
                <w:lang w:val="pt-PT"/>
              </w:rPr>
              <w:t>Todos</w:t>
            </w:r>
          </w:p>
        </w:tc>
      </w:tr>
      <w:tr w:rsidR="00A12D68" w:rsidRPr="0084397C" w14:paraId="416C81C5" w14:textId="77777777" w:rsidTr="00A12D68">
        <w:trPr>
          <w:trHeight w:val="543"/>
        </w:trPr>
        <w:tc>
          <w:tcPr>
            <w:tcW w:w="1800" w:type="dxa"/>
          </w:tcPr>
          <w:p w14:paraId="77E29B51" w14:textId="77777777" w:rsidR="00A12D68" w:rsidRPr="0084397C" w:rsidRDefault="00A12D68" w:rsidP="00764EE9">
            <w:pPr>
              <w:jc w:val="center"/>
              <w:rPr>
                <w:lang w:val="pt-PT"/>
              </w:rPr>
            </w:pPr>
            <w:r w:rsidRPr="0084397C">
              <w:rPr>
                <w:lang w:val="pt-PT"/>
              </w:rPr>
              <w:t>11:20 – 12:00</w:t>
            </w:r>
          </w:p>
        </w:tc>
        <w:tc>
          <w:tcPr>
            <w:tcW w:w="6251" w:type="dxa"/>
          </w:tcPr>
          <w:p w14:paraId="4B6D7D31" w14:textId="77777777" w:rsidR="00A12D68" w:rsidRPr="0084397C" w:rsidRDefault="00A12D68" w:rsidP="00764EE9">
            <w:pPr>
              <w:numPr>
                <w:ilvl w:val="0"/>
                <w:numId w:val="181"/>
              </w:numPr>
              <w:rPr>
                <w:lang w:val="pt-PT"/>
              </w:rPr>
            </w:pPr>
            <w:r w:rsidRPr="0084397C">
              <w:rPr>
                <w:lang w:val="pt-PT"/>
              </w:rPr>
              <w:t>Notas finais</w:t>
            </w:r>
          </w:p>
          <w:p w14:paraId="4268A9ED" w14:textId="77777777" w:rsidR="00A12D68" w:rsidRPr="0084397C" w:rsidRDefault="00A12D68" w:rsidP="00764EE9">
            <w:pPr>
              <w:numPr>
                <w:ilvl w:val="0"/>
                <w:numId w:val="181"/>
              </w:numPr>
              <w:rPr>
                <w:lang w:val="pt-PT"/>
              </w:rPr>
            </w:pPr>
            <w:r w:rsidRPr="0084397C">
              <w:rPr>
                <w:lang w:val="pt-PT"/>
              </w:rPr>
              <w:t>Intervensão do MTC</w:t>
            </w:r>
          </w:p>
          <w:p w14:paraId="444BBCDE" w14:textId="77777777" w:rsidR="00A12D68" w:rsidRPr="0084397C" w:rsidRDefault="00A12D68" w:rsidP="00764EE9">
            <w:pPr>
              <w:numPr>
                <w:ilvl w:val="0"/>
                <w:numId w:val="181"/>
              </w:numPr>
              <w:rPr>
                <w:lang w:val="pt-PT"/>
              </w:rPr>
            </w:pPr>
            <w:r w:rsidRPr="0084397C">
              <w:rPr>
                <w:lang w:val="pt-PT"/>
              </w:rPr>
              <w:t>Intervensão do Governador local</w:t>
            </w:r>
          </w:p>
          <w:p w14:paraId="28996D56" w14:textId="77777777" w:rsidR="00A12D68" w:rsidRPr="0084397C" w:rsidRDefault="00A12D68" w:rsidP="00764EE9">
            <w:pPr>
              <w:numPr>
                <w:ilvl w:val="0"/>
                <w:numId w:val="181"/>
              </w:numPr>
              <w:rPr>
                <w:lang w:val="pt-PT"/>
              </w:rPr>
            </w:pPr>
            <w:r w:rsidRPr="0084397C">
              <w:rPr>
                <w:lang w:val="pt-PT"/>
              </w:rPr>
              <w:t>Fim da reunião</w:t>
            </w:r>
          </w:p>
        </w:tc>
        <w:tc>
          <w:tcPr>
            <w:tcW w:w="1633" w:type="dxa"/>
          </w:tcPr>
          <w:p w14:paraId="21044A2B" w14:textId="77777777" w:rsidR="00A12D68" w:rsidRPr="0084397C" w:rsidRDefault="00A12D68" w:rsidP="00764EE9">
            <w:pPr>
              <w:rPr>
                <w:lang w:val="pt-PT"/>
              </w:rPr>
            </w:pPr>
            <w:r w:rsidRPr="0084397C">
              <w:rPr>
                <w:lang w:val="pt-PT"/>
              </w:rPr>
              <w:t>Todos</w:t>
            </w:r>
          </w:p>
          <w:p w14:paraId="3C9E29DD" w14:textId="77777777" w:rsidR="00A12D68" w:rsidRPr="0084397C" w:rsidRDefault="00A12D68" w:rsidP="00764EE9">
            <w:pPr>
              <w:rPr>
                <w:lang w:val="pt-PT"/>
              </w:rPr>
            </w:pPr>
            <w:r w:rsidRPr="0084397C">
              <w:rPr>
                <w:lang w:val="pt-PT"/>
              </w:rPr>
              <w:t>Consultor</w:t>
            </w:r>
          </w:p>
          <w:p w14:paraId="1AB8DFC0" w14:textId="77777777" w:rsidR="00A12D68" w:rsidRPr="0084397C" w:rsidRDefault="00A12D68" w:rsidP="00764EE9">
            <w:pPr>
              <w:rPr>
                <w:lang w:val="pt-PT"/>
              </w:rPr>
            </w:pPr>
            <w:r w:rsidRPr="0084397C">
              <w:rPr>
                <w:lang w:val="pt-PT"/>
              </w:rPr>
              <w:t>MTC</w:t>
            </w:r>
          </w:p>
        </w:tc>
      </w:tr>
      <w:tr w:rsidR="00A12D68" w:rsidRPr="0084397C" w14:paraId="2EA2314D" w14:textId="77777777" w:rsidTr="00A12D68">
        <w:trPr>
          <w:trHeight w:val="543"/>
        </w:trPr>
        <w:tc>
          <w:tcPr>
            <w:tcW w:w="1800" w:type="dxa"/>
          </w:tcPr>
          <w:p w14:paraId="7ABB452B" w14:textId="77777777" w:rsidR="00A12D68" w:rsidRPr="0084397C" w:rsidRDefault="00A12D68" w:rsidP="00764EE9">
            <w:pPr>
              <w:jc w:val="center"/>
              <w:rPr>
                <w:lang w:val="pt-PT"/>
              </w:rPr>
            </w:pPr>
            <w:r w:rsidRPr="0084397C">
              <w:rPr>
                <w:lang w:val="pt-PT"/>
              </w:rPr>
              <w:t>12:00 – 13:00</w:t>
            </w:r>
          </w:p>
        </w:tc>
        <w:tc>
          <w:tcPr>
            <w:tcW w:w="6251" w:type="dxa"/>
          </w:tcPr>
          <w:p w14:paraId="7D598452" w14:textId="77777777" w:rsidR="00A12D68" w:rsidRPr="0084397C" w:rsidRDefault="00A12D68" w:rsidP="00764EE9">
            <w:pPr>
              <w:numPr>
                <w:ilvl w:val="0"/>
                <w:numId w:val="181"/>
              </w:numPr>
              <w:rPr>
                <w:lang w:val="pt-PT"/>
              </w:rPr>
            </w:pPr>
            <w:r w:rsidRPr="0084397C">
              <w:rPr>
                <w:lang w:val="pt-PT"/>
              </w:rPr>
              <w:t>Almoço</w:t>
            </w:r>
          </w:p>
        </w:tc>
        <w:tc>
          <w:tcPr>
            <w:tcW w:w="1633" w:type="dxa"/>
          </w:tcPr>
          <w:p w14:paraId="6E3627CF" w14:textId="77777777" w:rsidR="00A12D68" w:rsidRPr="0084397C" w:rsidRDefault="00A12D68" w:rsidP="00764EE9">
            <w:pPr>
              <w:rPr>
                <w:lang w:val="pt-PT"/>
              </w:rPr>
            </w:pPr>
            <w:r w:rsidRPr="0084397C">
              <w:rPr>
                <w:lang w:val="pt-PT"/>
              </w:rPr>
              <w:t>Todos</w:t>
            </w:r>
          </w:p>
        </w:tc>
      </w:tr>
    </w:tbl>
    <w:p w14:paraId="1F4A2F9D" w14:textId="77777777" w:rsidR="00A12D68" w:rsidRPr="0084397C" w:rsidRDefault="00A12D68" w:rsidP="00764EE9">
      <w:pPr>
        <w:spacing w:before="240" w:after="120"/>
        <w:rPr>
          <w:lang w:val="pt-PT"/>
        </w:rPr>
      </w:pPr>
    </w:p>
    <w:p w14:paraId="2F6DAC7F" w14:textId="77777777" w:rsidR="00A12D68" w:rsidRPr="0084397C" w:rsidRDefault="00A12D68" w:rsidP="00764EE9">
      <w:pPr>
        <w:spacing w:after="120"/>
        <w:rPr>
          <w:lang w:val="pt-PT"/>
        </w:rPr>
      </w:pPr>
    </w:p>
    <w:p w14:paraId="1D7F427B" w14:textId="77777777" w:rsidR="00A12D68" w:rsidRPr="0084397C" w:rsidRDefault="00A12D68" w:rsidP="00764EE9">
      <w:pPr>
        <w:spacing w:after="120"/>
        <w:rPr>
          <w:lang w:val="pt-PT"/>
        </w:rPr>
      </w:pPr>
    </w:p>
    <w:p w14:paraId="362620F5" w14:textId="77777777" w:rsidR="00A12D68" w:rsidRPr="0084397C" w:rsidRDefault="00A12D68" w:rsidP="00764EE9">
      <w:pPr>
        <w:spacing w:after="120"/>
        <w:rPr>
          <w:lang w:val="pt-PT"/>
        </w:rPr>
      </w:pPr>
    </w:p>
    <w:p w14:paraId="6FCB1A49" w14:textId="77777777" w:rsidR="00A12D68" w:rsidRPr="0084397C" w:rsidRDefault="00A12D68" w:rsidP="00764EE9">
      <w:pPr>
        <w:spacing w:after="120"/>
        <w:rPr>
          <w:lang w:val="pt-PT"/>
        </w:rPr>
      </w:pPr>
    </w:p>
    <w:p w14:paraId="5DBC6711" w14:textId="77777777" w:rsidR="00A12D68" w:rsidRPr="0084397C" w:rsidRDefault="00A12D68" w:rsidP="00764EE9">
      <w:pPr>
        <w:spacing w:after="120"/>
        <w:rPr>
          <w:lang w:val="pt-PT"/>
        </w:rPr>
        <w:sectPr w:rsidR="00A12D68" w:rsidRPr="0084397C" w:rsidSect="00A12D68">
          <w:headerReference w:type="default" r:id="rId36"/>
          <w:footerReference w:type="even" r:id="rId37"/>
          <w:footerReference w:type="default" r:id="rId38"/>
          <w:pgSz w:w="12240" w:h="15840"/>
          <w:pgMar w:top="1440" w:right="1440" w:bottom="1440" w:left="1440" w:header="720" w:footer="720" w:gutter="0"/>
          <w:cols w:space="720"/>
          <w:docGrid w:linePitch="360"/>
        </w:sectPr>
      </w:pPr>
    </w:p>
    <w:p w14:paraId="1FCADD75" w14:textId="7C279005" w:rsidR="00A12D68" w:rsidRPr="0084397C" w:rsidRDefault="00A12D68" w:rsidP="00764EE9">
      <w:pPr>
        <w:jc w:val="both"/>
        <w:rPr>
          <w:b/>
          <w:bCs/>
          <w:color w:val="000000"/>
          <w:lang w:val="pt-PT"/>
        </w:rPr>
      </w:pPr>
      <w:r w:rsidRPr="0084397C">
        <w:rPr>
          <w:b/>
          <w:bCs/>
          <w:color w:val="000000"/>
          <w:lang w:val="pt-PT"/>
        </w:rPr>
        <w:lastRenderedPageBreak/>
        <w:t>Anexo 2</w:t>
      </w:r>
      <w:r w:rsidR="002210D1" w:rsidRPr="0084397C">
        <w:rPr>
          <w:b/>
          <w:bCs/>
          <w:color w:val="000000"/>
          <w:lang w:val="pt-PT"/>
        </w:rPr>
        <w:t>:</w:t>
      </w:r>
      <w:r w:rsidRPr="0084397C">
        <w:rPr>
          <w:b/>
          <w:bCs/>
          <w:color w:val="000000"/>
          <w:lang w:val="pt-PT"/>
        </w:rPr>
        <w:t xml:space="preserve"> Formulário (facultativo) de apresentação de comentários, sugestões e perguntas</w:t>
      </w:r>
    </w:p>
    <w:p w14:paraId="449E82A8" w14:textId="77777777" w:rsidR="00A12D68" w:rsidRPr="0084397C" w:rsidRDefault="00A12D68" w:rsidP="00764EE9">
      <w:pPr>
        <w:jc w:val="center"/>
        <w:rPr>
          <w:b/>
          <w:u w:val="single"/>
          <w:lang w:val="pt-PT"/>
        </w:rPr>
      </w:pPr>
    </w:p>
    <w:p w14:paraId="100746DE" w14:textId="77777777" w:rsidR="00A12D68" w:rsidRPr="0084397C" w:rsidRDefault="00A12D68" w:rsidP="00764EE9">
      <w:pPr>
        <w:numPr>
          <w:ilvl w:val="0"/>
          <w:numId w:val="182"/>
        </w:numPr>
        <w:contextualSpacing/>
        <w:jc w:val="both"/>
        <w:rPr>
          <w:lang w:val="pt-PT"/>
        </w:rPr>
      </w:pPr>
      <w:r w:rsidRPr="0084397C">
        <w:rPr>
          <w:lang w:val="pt-PT"/>
        </w:rPr>
        <w:t>Agradecemos a sua presença nesta reunião de consulta pública, importante para a finalização dos instrumentos de gestão ambiental e social do projecto.</w:t>
      </w:r>
    </w:p>
    <w:p w14:paraId="02367257" w14:textId="77777777" w:rsidR="00A12D68" w:rsidRPr="0084397C" w:rsidRDefault="00A12D68" w:rsidP="00764EE9">
      <w:pPr>
        <w:numPr>
          <w:ilvl w:val="0"/>
          <w:numId w:val="182"/>
        </w:numPr>
        <w:contextualSpacing/>
        <w:jc w:val="both"/>
        <w:rPr>
          <w:lang w:val="pt-PT"/>
        </w:rPr>
      </w:pPr>
      <w:r w:rsidRPr="0084397C">
        <w:rPr>
          <w:lang w:val="pt-PT"/>
        </w:rPr>
        <w:t>Caso tenha questões/sugestões ou pedidos de esclarecimentos que pretanda detalhar melhor, pode colocar na tabela abaixo.</w:t>
      </w:r>
    </w:p>
    <w:p w14:paraId="7DCD3637" w14:textId="77777777" w:rsidR="00A12D68" w:rsidRPr="0084397C" w:rsidRDefault="00A12D68" w:rsidP="00764EE9">
      <w:pPr>
        <w:ind w:left="360"/>
        <w:jc w:val="both"/>
        <w:rPr>
          <w:lang w:val="pt-PT"/>
        </w:rPr>
      </w:pPr>
    </w:p>
    <w:p w14:paraId="44A5C82E" w14:textId="77777777" w:rsidR="00A12D68" w:rsidRPr="0084397C" w:rsidRDefault="00A12D68" w:rsidP="00764EE9">
      <w:pPr>
        <w:numPr>
          <w:ilvl w:val="0"/>
          <w:numId w:val="183"/>
        </w:numPr>
        <w:contextualSpacing/>
        <w:jc w:val="both"/>
        <w:rPr>
          <w:b/>
          <w:lang w:val="pt-PT"/>
        </w:rPr>
      </w:pPr>
      <w:r w:rsidRPr="0084397C">
        <w:rPr>
          <w:b/>
          <w:lang w:val="pt-PT"/>
        </w:rPr>
        <w:t>Questões / contribições sobre o QGAS</w:t>
      </w:r>
    </w:p>
    <w:tbl>
      <w:tblPr>
        <w:tblStyle w:val="TableGrid1"/>
        <w:tblW w:w="0" w:type="auto"/>
        <w:tblInd w:w="360" w:type="dxa"/>
        <w:tblLook w:val="04A0" w:firstRow="1" w:lastRow="0" w:firstColumn="1" w:lastColumn="0" w:noHBand="0" w:noVBand="1"/>
      </w:tblPr>
      <w:tblGrid>
        <w:gridCol w:w="535"/>
        <w:gridCol w:w="9810"/>
        <w:gridCol w:w="1260"/>
        <w:gridCol w:w="985"/>
      </w:tblGrid>
      <w:tr w:rsidR="00A12D68" w:rsidRPr="0084397C" w14:paraId="7AC3D8FF" w14:textId="77777777" w:rsidTr="00A12D68">
        <w:tc>
          <w:tcPr>
            <w:tcW w:w="535" w:type="dxa"/>
            <w:vMerge w:val="restart"/>
          </w:tcPr>
          <w:p w14:paraId="26FD625B" w14:textId="77777777" w:rsidR="00A12D68" w:rsidRPr="0084397C" w:rsidRDefault="00A12D68" w:rsidP="00764EE9">
            <w:pPr>
              <w:jc w:val="center"/>
              <w:rPr>
                <w:b/>
                <w:lang w:val="pt-PT"/>
              </w:rPr>
            </w:pPr>
            <w:r w:rsidRPr="0084397C">
              <w:rPr>
                <w:b/>
                <w:lang w:val="pt-PT"/>
              </w:rPr>
              <w:t>#</w:t>
            </w:r>
          </w:p>
        </w:tc>
        <w:tc>
          <w:tcPr>
            <w:tcW w:w="9810" w:type="dxa"/>
            <w:vMerge w:val="restart"/>
          </w:tcPr>
          <w:p w14:paraId="61B30823" w14:textId="77777777" w:rsidR="00A12D68" w:rsidRPr="0084397C" w:rsidRDefault="00A12D68" w:rsidP="00764EE9">
            <w:pPr>
              <w:jc w:val="center"/>
              <w:rPr>
                <w:b/>
                <w:lang w:val="pt-PT"/>
              </w:rPr>
            </w:pPr>
            <w:r w:rsidRPr="0084397C">
              <w:rPr>
                <w:b/>
                <w:lang w:val="pt-PT"/>
              </w:rPr>
              <w:t>Questão / Sugestão / Comentário</w:t>
            </w:r>
          </w:p>
        </w:tc>
        <w:tc>
          <w:tcPr>
            <w:tcW w:w="2245" w:type="dxa"/>
            <w:gridSpan w:val="2"/>
          </w:tcPr>
          <w:p w14:paraId="2C4C00B5" w14:textId="77777777" w:rsidR="00A12D68" w:rsidRPr="0084397C" w:rsidRDefault="00A12D68" w:rsidP="00764EE9">
            <w:pPr>
              <w:jc w:val="center"/>
              <w:rPr>
                <w:b/>
                <w:lang w:val="pt-PT"/>
              </w:rPr>
            </w:pPr>
            <w:r w:rsidRPr="0084397C">
              <w:rPr>
                <w:b/>
                <w:lang w:val="pt-PT"/>
              </w:rPr>
              <w:t>Pretende Resposta</w:t>
            </w:r>
          </w:p>
        </w:tc>
      </w:tr>
      <w:tr w:rsidR="00A12D68" w:rsidRPr="0084397C" w14:paraId="2AEE46A0" w14:textId="77777777" w:rsidTr="00A12D68">
        <w:tc>
          <w:tcPr>
            <w:tcW w:w="535" w:type="dxa"/>
            <w:vMerge/>
          </w:tcPr>
          <w:p w14:paraId="4668A626" w14:textId="77777777" w:rsidR="00A12D68" w:rsidRPr="0084397C" w:rsidRDefault="00A12D68" w:rsidP="00764EE9">
            <w:pPr>
              <w:jc w:val="center"/>
              <w:rPr>
                <w:b/>
                <w:lang w:val="pt-PT"/>
              </w:rPr>
            </w:pPr>
          </w:p>
        </w:tc>
        <w:tc>
          <w:tcPr>
            <w:tcW w:w="9810" w:type="dxa"/>
            <w:vMerge/>
          </w:tcPr>
          <w:p w14:paraId="37BACEDB" w14:textId="77777777" w:rsidR="00A12D68" w:rsidRPr="0084397C" w:rsidRDefault="00A12D68" w:rsidP="00764EE9">
            <w:pPr>
              <w:jc w:val="both"/>
              <w:rPr>
                <w:lang w:val="pt-PT"/>
              </w:rPr>
            </w:pPr>
          </w:p>
        </w:tc>
        <w:tc>
          <w:tcPr>
            <w:tcW w:w="1260" w:type="dxa"/>
          </w:tcPr>
          <w:p w14:paraId="149E733D" w14:textId="77777777" w:rsidR="00A12D68" w:rsidRPr="0084397C" w:rsidRDefault="00A12D68" w:rsidP="00764EE9">
            <w:pPr>
              <w:jc w:val="center"/>
              <w:rPr>
                <w:b/>
                <w:lang w:val="pt-PT"/>
              </w:rPr>
            </w:pPr>
            <w:r w:rsidRPr="0084397C">
              <w:rPr>
                <w:b/>
                <w:lang w:val="pt-PT"/>
              </w:rPr>
              <w:t>Sim</w:t>
            </w:r>
          </w:p>
        </w:tc>
        <w:tc>
          <w:tcPr>
            <w:tcW w:w="985" w:type="dxa"/>
          </w:tcPr>
          <w:p w14:paraId="1DB7B02C" w14:textId="77777777" w:rsidR="00A12D68" w:rsidRPr="0084397C" w:rsidRDefault="00A12D68" w:rsidP="00764EE9">
            <w:pPr>
              <w:jc w:val="center"/>
              <w:rPr>
                <w:b/>
                <w:lang w:val="pt-PT"/>
              </w:rPr>
            </w:pPr>
            <w:r w:rsidRPr="0084397C">
              <w:rPr>
                <w:b/>
                <w:lang w:val="pt-PT"/>
              </w:rPr>
              <w:t>Não</w:t>
            </w:r>
          </w:p>
        </w:tc>
      </w:tr>
      <w:tr w:rsidR="00A12D68" w:rsidRPr="0084397C" w14:paraId="134C9A4F" w14:textId="77777777" w:rsidTr="00A12D68">
        <w:trPr>
          <w:trHeight w:val="449"/>
        </w:trPr>
        <w:tc>
          <w:tcPr>
            <w:tcW w:w="535" w:type="dxa"/>
          </w:tcPr>
          <w:p w14:paraId="12183C46" w14:textId="77777777" w:rsidR="00A12D68" w:rsidRPr="0084397C" w:rsidRDefault="00A12D68" w:rsidP="00764EE9">
            <w:pPr>
              <w:jc w:val="center"/>
              <w:rPr>
                <w:b/>
                <w:lang w:val="pt-PT"/>
              </w:rPr>
            </w:pPr>
            <w:r w:rsidRPr="0084397C">
              <w:rPr>
                <w:b/>
                <w:lang w:val="pt-PT"/>
              </w:rPr>
              <w:t>1</w:t>
            </w:r>
          </w:p>
        </w:tc>
        <w:tc>
          <w:tcPr>
            <w:tcW w:w="9810" w:type="dxa"/>
          </w:tcPr>
          <w:p w14:paraId="46CCFC3B" w14:textId="77777777" w:rsidR="00A12D68" w:rsidRPr="0084397C" w:rsidRDefault="00A12D68" w:rsidP="00764EE9">
            <w:pPr>
              <w:jc w:val="both"/>
              <w:rPr>
                <w:lang w:val="pt-PT"/>
              </w:rPr>
            </w:pPr>
          </w:p>
        </w:tc>
        <w:tc>
          <w:tcPr>
            <w:tcW w:w="1260" w:type="dxa"/>
          </w:tcPr>
          <w:p w14:paraId="40F5431E" w14:textId="77777777" w:rsidR="00A12D68" w:rsidRPr="0084397C" w:rsidRDefault="00A12D68" w:rsidP="00764EE9">
            <w:pPr>
              <w:jc w:val="both"/>
              <w:rPr>
                <w:lang w:val="pt-PT"/>
              </w:rPr>
            </w:pPr>
          </w:p>
        </w:tc>
        <w:tc>
          <w:tcPr>
            <w:tcW w:w="985" w:type="dxa"/>
          </w:tcPr>
          <w:p w14:paraId="1C1CAE04" w14:textId="77777777" w:rsidR="00A12D68" w:rsidRPr="0084397C" w:rsidRDefault="00A12D68" w:rsidP="00764EE9">
            <w:pPr>
              <w:jc w:val="both"/>
              <w:rPr>
                <w:lang w:val="pt-PT"/>
              </w:rPr>
            </w:pPr>
          </w:p>
        </w:tc>
      </w:tr>
      <w:tr w:rsidR="00A12D68" w:rsidRPr="0084397C" w14:paraId="0203E80B" w14:textId="77777777" w:rsidTr="00A12D68">
        <w:trPr>
          <w:trHeight w:val="440"/>
        </w:trPr>
        <w:tc>
          <w:tcPr>
            <w:tcW w:w="535" w:type="dxa"/>
          </w:tcPr>
          <w:p w14:paraId="7CC88DC8" w14:textId="77777777" w:rsidR="00A12D68" w:rsidRPr="0084397C" w:rsidRDefault="00A12D68" w:rsidP="00764EE9">
            <w:pPr>
              <w:jc w:val="center"/>
              <w:rPr>
                <w:b/>
                <w:lang w:val="pt-PT"/>
              </w:rPr>
            </w:pPr>
            <w:r w:rsidRPr="0084397C">
              <w:rPr>
                <w:b/>
                <w:lang w:val="pt-PT"/>
              </w:rPr>
              <w:t>2</w:t>
            </w:r>
          </w:p>
        </w:tc>
        <w:tc>
          <w:tcPr>
            <w:tcW w:w="9810" w:type="dxa"/>
          </w:tcPr>
          <w:p w14:paraId="34F41DA1" w14:textId="77777777" w:rsidR="00A12D68" w:rsidRPr="0084397C" w:rsidRDefault="00A12D68" w:rsidP="00764EE9">
            <w:pPr>
              <w:jc w:val="both"/>
              <w:rPr>
                <w:lang w:val="pt-PT"/>
              </w:rPr>
            </w:pPr>
          </w:p>
        </w:tc>
        <w:tc>
          <w:tcPr>
            <w:tcW w:w="1260" w:type="dxa"/>
          </w:tcPr>
          <w:p w14:paraId="14217997" w14:textId="77777777" w:rsidR="00A12D68" w:rsidRPr="0084397C" w:rsidRDefault="00A12D68" w:rsidP="00764EE9">
            <w:pPr>
              <w:jc w:val="both"/>
              <w:rPr>
                <w:lang w:val="pt-PT"/>
              </w:rPr>
            </w:pPr>
          </w:p>
        </w:tc>
        <w:tc>
          <w:tcPr>
            <w:tcW w:w="985" w:type="dxa"/>
          </w:tcPr>
          <w:p w14:paraId="63424FFF" w14:textId="77777777" w:rsidR="00A12D68" w:rsidRPr="0084397C" w:rsidRDefault="00A12D68" w:rsidP="00764EE9">
            <w:pPr>
              <w:jc w:val="both"/>
              <w:rPr>
                <w:lang w:val="pt-PT"/>
              </w:rPr>
            </w:pPr>
          </w:p>
        </w:tc>
      </w:tr>
    </w:tbl>
    <w:p w14:paraId="6AE9B1E1" w14:textId="77777777" w:rsidR="00A12D68" w:rsidRPr="0084397C" w:rsidRDefault="00A12D68" w:rsidP="00764EE9">
      <w:pPr>
        <w:ind w:left="360"/>
        <w:jc w:val="both"/>
        <w:rPr>
          <w:lang w:val="pt-PT"/>
        </w:rPr>
      </w:pPr>
    </w:p>
    <w:p w14:paraId="2259F450" w14:textId="77777777" w:rsidR="00A12D68" w:rsidRPr="0084397C" w:rsidRDefault="00A12D68" w:rsidP="00764EE9">
      <w:pPr>
        <w:numPr>
          <w:ilvl w:val="0"/>
          <w:numId w:val="183"/>
        </w:numPr>
        <w:contextualSpacing/>
        <w:jc w:val="both"/>
        <w:rPr>
          <w:b/>
          <w:lang w:val="pt-PT"/>
        </w:rPr>
      </w:pPr>
      <w:r w:rsidRPr="0084397C">
        <w:rPr>
          <w:b/>
          <w:lang w:val="pt-PT"/>
        </w:rPr>
        <w:t>Questões / contribições sobre o QPR</w:t>
      </w:r>
    </w:p>
    <w:tbl>
      <w:tblPr>
        <w:tblStyle w:val="TableGrid1"/>
        <w:tblW w:w="0" w:type="auto"/>
        <w:tblInd w:w="360" w:type="dxa"/>
        <w:tblLook w:val="04A0" w:firstRow="1" w:lastRow="0" w:firstColumn="1" w:lastColumn="0" w:noHBand="0" w:noVBand="1"/>
      </w:tblPr>
      <w:tblGrid>
        <w:gridCol w:w="535"/>
        <w:gridCol w:w="9810"/>
        <w:gridCol w:w="1260"/>
        <w:gridCol w:w="985"/>
      </w:tblGrid>
      <w:tr w:rsidR="00A12D68" w:rsidRPr="0084397C" w14:paraId="477E7886" w14:textId="77777777" w:rsidTr="00A12D68">
        <w:tc>
          <w:tcPr>
            <w:tcW w:w="535" w:type="dxa"/>
            <w:vMerge w:val="restart"/>
          </w:tcPr>
          <w:p w14:paraId="6FFE56EF" w14:textId="77777777" w:rsidR="00A12D68" w:rsidRPr="0084397C" w:rsidRDefault="00A12D68" w:rsidP="00764EE9">
            <w:pPr>
              <w:jc w:val="center"/>
              <w:rPr>
                <w:b/>
                <w:lang w:val="pt-PT"/>
              </w:rPr>
            </w:pPr>
            <w:r w:rsidRPr="0084397C">
              <w:rPr>
                <w:b/>
                <w:lang w:val="pt-PT"/>
              </w:rPr>
              <w:t>#</w:t>
            </w:r>
          </w:p>
        </w:tc>
        <w:tc>
          <w:tcPr>
            <w:tcW w:w="9810" w:type="dxa"/>
            <w:vMerge w:val="restart"/>
          </w:tcPr>
          <w:p w14:paraId="0B59FFAB" w14:textId="77777777" w:rsidR="00A12D68" w:rsidRPr="0084397C" w:rsidRDefault="00A12D68" w:rsidP="00764EE9">
            <w:pPr>
              <w:jc w:val="center"/>
              <w:rPr>
                <w:b/>
                <w:lang w:val="pt-PT"/>
              </w:rPr>
            </w:pPr>
            <w:r w:rsidRPr="0084397C">
              <w:rPr>
                <w:b/>
                <w:lang w:val="pt-PT"/>
              </w:rPr>
              <w:t>Questão / Sugestão / Comentário</w:t>
            </w:r>
          </w:p>
        </w:tc>
        <w:tc>
          <w:tcPr>
            <w:tcW w:w="2245" w:type="dxa"/>
            <w:gridSpan w:val="2"/>
          </w:tcPr>
          <w:p w14:paraId="16B20BE1" w14:textId="77777777" w:rsidR="00A12D68" w:rsidRPr="0084397C" w:rsidRDefault="00A12D68" w:rsidP="00764EE9">
            <w:pPr>
              <w:jc w:val="center"/>
              <w:rPr>
                <w:b/>
                <w:lang w:val="pt-PT"/>
              </w:rPr>
            </w:pPr>
            <w:r w:rsidRPr="0084397C">
              <w:rPr>
                <w:b/>
                <w:lang w:val="pt-PT"/>
              </w:rPr>
              <w:t>Pretende Resposta</w:t>
            </w:r>
          </w:p>
        </w:tc>
      </w:tr>
      <w:tr w:rsidR="00A12D68" w:rsidRPr="0084397C" w14:paraId="1012990E" w14:textId="77777777" w:rsidTr="00A12D68">
        <w:tc>
          <w:tcPr>
            <w:tcW w:w="535" w:type="dxa"/>
            <w:vMerge/>
          </w:tcPr>
          <w:p w14:paraId="59E298F3" w14:textId="77777777" w:rsidR="00A12D68" w:rsidRPr="0084397C" w:rsidRDefault="00A12D68" w:rsidP="00764EE9">
            <w:pPr>
              <w:jc w:val="center"/>
              <w:rPr>
                <w:b/>
                <w:lang w:val="pt-PT"/>
              </w:rPr>
            </w:pPr>
          </w:p>
        </w:tc>
        <w:tc>
          <w:tcPr>
            <w:tcW w:w="9810" w:type="dxa"/>
            <w:vMerge/>
          </w:tcPr>
          <w:p w14:paraId="65128E2C" w14:textId="77777777" w:rsidR="00A12D68" w:rsidRPr="0084397C" w:rsidRDefault="00A12D68" w:rsidP="00764EE9">
            <w:pPr>
              <w:jc w:val="both"/>
              <w:rPr>
                <w:lang w:val="pt-PT"/>
              </w:rPr>
            </w:pPr>
          </w:p>
        </w:tc>
        <w:tc>
          <w:tcPr>
            <w:tcW w:w="1260" w:type="dxa"/>
          </w:tcPr>
          <w:p w14:paraId="13E51D68" w14:textId="77777777" w:rsidR="00A12D68" w:rsidRPr="0084397C" w:rsidRDefault="00A12D68" w:rsidP="00764EE9">
            <w:pPr>
              <w:jc w:val="center"/>
              <w:rPr>
                <w:b/>
                <w:lang w:val="pt-PT"/>
              </w:rPr>
            </w:pPr>
            <w:r w:rsidRPr="0084397C">
              <w:rPr>
                <w:b/>
                <w:lang w:val="pt-PT"/>
              </w:rPr>
              <w:t>Sim</w:t>
            </w:r>
          </w:p>
        </w:tc>
        <w:tc>
          <w:tcPr>
            <w:tcW w:w="985" w:type="dxa"/>
          </w:tcPr>
          <w:p w14:paraId="57A5D614" w14:textId="77777777" w:rsidR="00A12D68" w:rsidRPr="0084397C" w:rsidRDefault="00A12D68" w:rsidP="00764EE9">
            <w:pPr>
              <w:jc w:val="center"/>
              <w:rPr>
                <w:b/>
                <w:lang w:val="pt-PT"/>
              </w:rPr>
            </w:pPr>
            <w:r w:rsidRPr="0084397C">
              <w:rPr>
                <w:b/>
                <w:lang w:val="pt-PT"/>
              </w:rPr>
              <w:t>Não</w:t>
            </w:r>
          </w:p>
        </w:tc>
      </w:tr>
      <w:tr w:rsidR="00A12D68" w:rsidRPr="0084397C" w14:paraId="4F467891" w14:textId="77777777" w:rsidTr="00A12D68">
        <w:trPr>
          <w:trHeight w:val="458"/>
        </w:trPr>
        <w:tc>
          <w:tcPr>
            <w:tcW w:w="535" w:type="dxa"/>
          </w:tcPr>
          <w:p w14:paraId="3486751E" w14:textId="77777777" w:rsidR="00A12D68" w:rsidRPr="0084397C" w:rsidRDefault="00A12D68" w:rsidP="00764EE9">
            <w:pPr>
              <w:jc w:val="center"/>
              <w:rPr>
                <w:b/>
                <w:lang w:val="pt-PT"/>
              </w:rPr>
            </w:pPr>
            <w:r w:rsidRPr="0084397C">
              <w:rPr>
                <w:b/>
                <w:lang w:val="pt-PT"/>
              </w:rPr>
              <w:t>1</w:t>
            </w:r>
          </w:p>
        </w:tc>
        <w:tc>
          <w:tcPr>
            <w:tcW w:w="9810" w:type="dxa"/>
          </w:tcPr>
          <w:p w14:paraId="2547E13B" w14:textId="77777777" w:rsidR="00A12D68" w:rsidRPr="0084397C" w:rsidRDefault="00A12D68" w:rsidP="00764EE9">
            <w:pPr>
              <w:jc w:val="both"/>
              <w:rPr>
                <w:lang w:val="pt-PT"/>
              </w:rPr>
            </w:pPr>
          </w:p>
        </w:tc>
        <w:tc>
          <w:tcPr>
            <w:tcW w:w="1260" w:type="dxa"/>
          </w:tcPr>
          <w:p w14:paraId="51986C66" w14:textId="77777777" w:rsidR="00A12D68" w:rsidRPr="0084397C" w:rsidRDefault="00A12D68" w:rsidP="00764EE9">
            <w:pPr>
              <w:jc w:val="both"/>
              <w:rPr>
                <w:lang w:val="pt-PT"/>
              </w:rPr>
            </w:pPr>
          </w:p>
        </w:tc>
        <w:tc>
          <w:tcPr>
            <w:tcW w:w="985" w:type="dxa"/>
          </w:tcPr>
          <w:p w14:paraId="5F836855" w14:textId="77777777" w:rsidR="00A12D68" w:rsidRPr="0084397C" w:rsidRDefault="00A12D68" w:rsidP="00764EE9">
            <w:pPr>
              <w:jc w:val="both"/>
              <w:rPr>
                <w:lang w:val="pt-PT"/>
              </w:rPr>
            </w:pPr>
          </w:p>
        </w:tc>
      </w:tr>
      <w:tr w:rsidR="00A12D68" w:rsidRPr="0084397C" w14:paraId="19F0F013" w14:textId="77777777" w:rsidTr="00A12D68">
        <w:trPr>
          <w:trHeight w:val="440"/>
        </w:trPr>
        <w:tc>
          <w:tcPr>
            <w:tcW w:w="535" w:type="dxa"/>
          </w:tcPr>
          <w:p w14:paraId="5D8C3DE6" w14:textId="77777777" w:rsidR="00A12D68" w:rsidRPr="0084397C" w:rsidRDefault="00A12D68" w:rsidP="00764EE9">
            <w:pPr>
              <w:jc w:val="center"/>
              <w:rPr>
                <w:b/>
                <w:lang w:val="pt-PT"/>
              </w:rPr>
            </w:pPr>
            <w:r w:rsidRPr="0084397C">
              <w:rPr>
                <w:b/>
                <w:lang w:val="pt-PT"/>
              </w:rPr>
              <w:t>2</w:t>
            </w:r>
          </w:p>
        </w:tc>
        <w:tc>
          <w:tcPr>
            <w:tcW w:w="9810" w:type="dxa"/>
          </w:tcPr>
          <w:p w14:paraId="682F779F" w14:textId="77777777" w:rsidR="00A12D68" w:rsidRPr="0084397C" w:rsidRDefault="00A12D68" w:rsidP="00764EE9">
            <w:pPr>
              <w:jc w:val="both"/>
              <w:rPr>
                <w:lang w:val="pt-PT"/>
              </w:rPr>
            </w:pPr>
          </w:p>
        </w:tc>
        <w:tc>
          <w:tcPr>
            <w:tcW w:w="1260" w:type="dxa"/>
          </w:tcPr>
          <w:p w14:paraId="000CEB27" w14:textId="77777777" w:rsidR="00A12D68" w:rsidRPr="0084397C" w:rsidRDefault="00A12D68" w:rsidP="00764EE9">
            <w:pPr>
              <w:jc w:val="both"/>
              <w:rPr>
                <w:lang w:val="pt-PT"/>
              </w:rPr>
            </w:pPr>
          </w:p>
        </w:tc>
        <w:tc>
          <w:tcPr>
            <w:tcW w:w="985" w:type="dxa"/>
          </w:tcPr>
          <w:p w14:paraId="0AA5E939" w14:textId="77777777" w:rsidR="00A12D68" w:rsidRPr="0084397C" w:rsidRDefault="00A12D68" w:rsidP="00764EE9">
            <w:pPr>
              <w:jc w:val="both"/>
              <w:rPr>
                <w:lang w:val="pt-PT"/>
              </w:rPr>
            </w:pPr>
          </w:p>
        </w:tc>
      </w:tr>
    </w:tbl>
    <w:p w14:paraId="4B36CB28" w14:textId="77777777" w:rsidR="00A12D68" w:rsidRPr="0084397C" w:rsidRDefault="00A12D68" w:rsidP="00764EE9">
      <w:pPr>
        <w:ind w:left="360"/>
        <w:jc w:val="both"/>
        <w:rPr>
          <w:b/>
          <w:lang w:val="pt-PT"/>
        </w:rPr>
      </w:pPr>
    </w:p>
    <w:p w14:paraId="101CA567" w14:textId="77777777" w:rsidR="00A12D68" w:rsidRPr="0084397C" w:rsidRDefault="00A12D68" w:rsidP="00764EE9">
      <w:pPr>
        <w:numPr>
          <w:ilvl w:val="0"/>
          <w:numId w:val="183"/>
        </w:numPr>
        <w:contextualSpacing/>
        <w:jc w:val="both"/>
        <w:rPr>
          <w:b/>
          <w:lang w:val="pt-PT"/>
        </w:rPr>
      </w:pPr>
      <w:r w:rsidRPr="0084397C">
        <w:rPr>
          <w:b/>
          <w:lang w:val="pt-PT"/>
        </w:rPr>
        <w:t>Questões / contribições sobre o Plano de Ação de Resposta à VBG/EAS/AS</w:t>
      </w:r>
    </w:p>
    <w:tbl>
      <w:tblPr>
        <w:tblStyle w:val="TableGrid1"/>
        <w:tblW w:w="0" w:type="auto"/>
        <w:tblInd w:w="360" w:type="dxa"/>
        <w:tblLook w:val="04A0" w:firstRow="1" w:lastRow="0" w:firstColumn="1" w:lastColumn="0" w:noHBand="0" w:noVBand="1"/>
      </w:tblPr>
      <w:tblGrid>
        <w:gridCol w:w="535"/>
        <w:gridCol w:w="9810"/>
        <w:gridCol w:w="1260"/>
        <w:gridCol w:w="985"/>
      </w:tblGrid>
      <w:tr w:rsidR="00A12D68" w:rsidRPr="0084397C" w14:paraId="4445900D" w14:textId="77777777" w:rsidTr="00A12D68">
        <w:tc>
          <w:tcPr>
            <w:tcW w:w="535" w:type="dxa"/>
            <w:vMerge w:val="restart"/>
          </w:tcPr>
          <w:p w14:paraId="360228F3" w14:textId="77777777" w:rsidR="00A12D68" w:rsidRPr="0084397C" w:rsidRDefault="00A12D68" w:rsidP="00764EE9">
            <w:pPr>
              <w:jc w:val="center"/>
              <w:rPr>
                <w:b/>
                <w:lang w:val="pt-PT"/>
              </w:rPr>
            </w:pPr>
            <w:r w:rsidRPr="0084397C">
              <w:rPr>
                <w:b/>
                <w:lang w:val="pt-PT"/>
              </w:rPr>
              <w:t>#</w:t>
            </w:r>
          </w:p>
        </w:tc>
        <w:tc>
          <w:tcPr>
            <w:tcW w:w="9810" w:type="dxa"/>
            <w:vMerge w:val="restart"/>
          </w:tcPr>
          <w:p w14:paraId="0BE9C587" w14:textId="77777777" w:rsidR="00A12D68" w:rsidRPr="0084397C" w:rsidRDefault="00A12D68" w:rsidP="00764EE9">
            <w:pPr>
              <w:jc w:val="center"/>
              <w:rPr>
                <w:b/>
                <w:lang w:val="pt-PT"/>
              </w:rPr>
            </w:pPr>
            <w:r w:rsidRPr="0084397C">
              <w:rPr>
                <w:b/>
                <w:lang w:val="pt-PT"/>
              </w:rPr>
              <w:t>Questão / Sugestão / Comentário</w:t>
            </w:r>
          </w:p>
        </w:tc>
        <w:tc>
          <w:tcPr>
            <w:tcW w:w="2245" w:type="dxa"/>
            <w:gridSpan w:val="2"/>
          </w:tcPr>
          <w:p w14:paraId="224B77F4" w14:textId="77777777" w:rsidR="00A12D68" w:rsidRPr="0084397C" w:rsidRDefault="00A12D68" w:rsidP="00764EE9">
            <w:pPr>
              <w:jc w:val="center"/>
              <w:rPr>
                <w:b/>
                <w:lang w:val="pt-PT"/>
              </w:rPr>
            </w:pPr>
            <w:r w:rsidRPr="0084397C">
              <w:rPr>
                <w:b/>
                <w:lang w:val="pt-PT"/>
              </w:rPr>
              <w:t>Pretende Resposta</w:t>
            </w:r>
          </w:p>
        </w:tc>
      </w:tr>
      <w:tr w:rsidR="00A12D68" w:rsidRPr="0084397C" w14:paraId="09B7BCA3" w14:textId="77777777" w:rsidTr="00A12D68">
        <w:tc>
          <w:tcPr>
            <w:tcW w:w="535" w:type="dxa"/>
            <w:vMerge/>
          </w:tcPr>
          <w:p w14:paraId="3BB41658" w14:textId="77777777" w:rsidR="00A12D68" w:rsidRPr="0084397C" w:rsidRDefault="00A12D68" w:rsidP="00764EE9">
            <w:pPr>
              <w:jc w:val="center"/>
              <w:rPr>
                <w:b/>
                <w:lang w:val="pt-PT"/>
              </w:rPr>
            </w:pPr>
          </w:p>
        </w:tc>
        <w:tc>
          <w:tcPr>
            <w:tcW w:w="9810" w:type="dxa"/>
            <w:vMerge/>
          </w:tcPr>
          <w:p w14:paraId="06C9FCB9" w14:textId="77777777" w:rsidR="00A12D68" w:rsidRPr="0084397C" w:rsidRDefault="00A12D68" w:rsidP="00764EE9">
            <w:pPr>
              <w:jc w:val="both"/>
              <w:rPr>
                <w:lang w:val="pt-PT"/>
              </w:rPr>
            </w:pPr>
          </w:p>
        </w:tc>
        <w:tc>
          <w:tcPr>
            <w:tcW w:w="1260" w:type="dxa"/>
          </w:tcPr>
          <w:p w14:paraId="0DF0F504" w14:textId="77777777" w:rsidR="00A12D68" w:rsidRPr="0084397C" w:rsidRDefault="00A12D68" w:rsidP="00764EE9">
            <w:pPr>
              <w:jc w:val="center"/>
              <w:rPr>
                <w:b/>
                <w:lang w:val="pt-PT"/>
              </w:rPr>
            </w:pPr>
            <w:r w:rsidRPr="0084397C">
              <w:rPr>
                <w:b/>
                <w:lang w:val="pt-PT"/>
              </w:rPr>
              <w:t>Sim</w:t>
            </w:r>
          </w:p>
        </w:tc>
        <w:tc>
          <w:tcPr>
            <w:tcW w:w="985" w:type="dxa"/>
          </w:tcPr>
          <w:p w14:paraId="6FF44995" w14:textId="77777777" w:rsidR="00A12D68" w:rsidRPr="0084397C" w:rsidRDefault="00A12D68" w:rsidP="00764EE9">
            <w:pPr>
              <w:jc w:val="center"/>
              <w:rPr>
                <w:b/>
                <w:lang w:val="pt-PT"/>
              </w:rPr>
            </w:pPr>
            <w:r w:rsidRPr="0084397C">
              <w:rPr>
                <w:b/>
                <w:lang w:val="pt-PT"/>
              </w:rPr>
              <w:t>Não</w:t>
            </w:r>
          </w:p>
        </w:tc>
      </w:tr>
      <w:tr w:rsidR="00A12D68" w:rsidRPr="0084397C" w14:paraId="5BF27B87" w14:textId="77777777" w:rsidTr="00A12D68">
        <w:trPr>
          <w:trHeight w:val="404"/>
        </w:trPr>
        <w:tc>
          <w:tcPr>
            <w:tcW w:w="535" w:type="dxa"/>
          </w:tcPr>
          <w:p w14:paraId="68CC7515" w14:textId="77777777" w:rsidR="00A12D68" w:rsidRPr="0084397C" w:rsidRDefault="00A12D68" w:rsidP="00764EE9">
            <w:pPr>
              <w:jc w:val="center"/>
              <w:rPr>
                <w:b/>
                <w:lang w:val="pt-PT"/>
              </w:rPr>
            </w:pPr>
            <w:r w:rsidRPr="0084397C">
              <w:rPr>
                <w:b/>
                <w:lang w:val="pt-PT"/>
              </w:rPr>
              <w:t>1</w:t>
            </w:r>
          </w:p>
        </w:tc>
        <w:tc>
          <w:tcPr>
            <w:tcW w:w="9810" w:type="dxa"/>
          </w:tcPr>
          <w:p w14:paraId="06B4857E" w14:textId="77777777" w:rsidR="00A12D68" w:rsidRPr="0084397C" w:rsidRDefault="00A12D68" w:rsidP="00764EE9">
            <w:pPr>
              <w:jc w:val="both"/>
              <w:rPr>
                <w:lang w:val="pt-PT"/>
              </w:rPr>
            </w:pPr>
          </w:p>
        </w:tc>
        <w:tc>
          <w:tcPr>
            <w:tcW w:w="1260" w:type="dxa"/>
          </w:tcPr>
          <w:p w14:paraId="5671E49A" w14:textId="77777777" w:rsidR="00A12D68" w:rsidRPr="0084397C" w:rsidRDefault="00A12D68" w:rsidP="00764EE9">
            <w:pPr>
              <w:jc w:val="both"/>
              <w:rPr>
                <w:lang w:val="pt-PT"/>
              </w:rPr>
            </w:pPr>
          </w:p>
        </w:tc>
        <w:tc>
          <w:tcPr>
            <w:tcW w:w="985" w:type="dxa"/>
          </w:tcPr>
          <w:p w14:paraId="6A5BB9C4" w14:textId="77777777" w:rsidR="00A12D68" w:rsidRPr="0084397C" w:rsidRDefault="00A12D68" w:rsidP="00764EE9">
            <w:pPr>
              <w:jc w:val="both"/>
              <w:rPr>
                <w:lang w:val="pt-PT"/>
              </w:rPr>
            </w:pPr>
          </w:p>
        </w:tc>
      </w:tr>
      <w:tr w:rsidR="00A12D68" w:rsidRPr="0084397C" w14:paraId="05B4C091" w14:textId="77777777" w:rsidTr="00A12D68">
        <w:trPr>
          <w:trHeight w:val="431"/>
        </w:trPr>
        <w:tc>
          <w:tcPr>
            <w:tcW w:w="535" w:type="dxa"/>
          </w:tcPr>
          <w:p w14:paraId="0079D665" w14:textId="77777777" w:rsidR="00A12D68" w:rsidRPr="0084397C" w:rsidRDefault="00A12D68" w:rsidP="00764EE9">
            <w:pPr>
              <w:jc w:val="center"/>
              <w:rPr>
                <w:b/>
                <w:lang w:val="pt-PT"/>
              </w:rPr>
            </w:pPr>
            <w:r w:rsidRPr="0084397C">
              <w:rPr>
                <w:b/>
                <w:lang w:val="pt-PT"/>
              </w:rPr>
              <w:t>2</w:t>
            </w:r>
          </w:p>
        </w:tc>
        <w:tc>
          <w:tcPr>
            <w:tcW w:w="9810" w:type="dxa"/>
          </w:tcPr>
          <w:p w14:paraId="5D2286D4" w14:textId="77777777" w:rsidR="00A12D68" w:rsidRPr="0084397C" w:rsidRDefault="00A12D68" w:rsidP="00764EE9">
            <w:pPr>
              <w:jc w:val="both"/>
              <w:rPr>
                <w:lang w:val="pt-PT"/>
              </w:rPr>
            </w:pPr>
          </w:p>
        </w:tc>
        <w:tc>
          <w:tcPr>
            <w:tcW w:w="1260" w:type="dxa"/>
          </w:tcPr>
          <w:p w14:paraId="109B5E51" w14:textId="77777777" w:rsidR="00A12D68" w:rsidRPr="0084397C" w:rsidRDefault="00A12D68" w:rsidP="00764EE9">
            <w:pPr>
              <w:jc w:val="both"/>
              <w:rPr>
                <w:lang w:val="pt-PT"/>
              </w:rPr>
            </w:pPr>
          </w:p>
        </w:tc>
        <w:tc>
          <w:tcPr>
            <w:tcW w:w="985" w:type="dxa"/>
          </w:tcPr>
          <w:p w14:paraId="337E0C90" w14:textId="77777777" w:rsidR="00A12D68" w:rsidRPr="0084397C" w:rsidRDefault="00A12D68" w:rsidP="00764EE9">
            <w:pPr>
              <w:jc w:val="both"/>
              <w:rPr>
                <w:lang w:val="pt-PT"/>
              </w:rPr>
            </w:pPr>
          </w:p>
        </w:tc>
      </w:tr>
    </w:tbl>
    <w:p w14:paraId="024C1C66" w14:textId="77777777" w:rsidR="00A12D68" w:rsidRPr="0084397C" w:rsidRDefault="00A12D68" w:rsidP="00764EE9">
      <w:pPr>
        <w:ind w:left="360"/>
        <w:jc w:val="both"/>
        <w:rPr>
          <w:b/>
          <w:lang w:val="pt-PT"/>
        </w:rPr>
      </w:pPr>
    </w:p>
    <w:p w14:paraId="3CEA1E7E" w14:textId="77777777" w:rsidR="00A12D68" w:rsidRPr="0084397C" w:rsidRDefault="00A12D68" w:rsidP="00764EE9">
      <w:pPr>
        <w:ind w:left="360"/>
        <w:jc w:val="both"/>
        <w:rPr>
          <w:lang w:val="pt-PT"/>
        </w:rPr>
      </w:pPr>
      <w:r w:rsidRPr="0084397C">
        <w:rPr>
          <w:lang w:val="pt-PT"/>
        </w:rPr>
        <w:t>Se indicou que pretende resposta, por favou indique o meio que podemos usar para provindenciar a resposta.</w:t>
      </w:r>
    </w:p>
    <w:p w14:paraId="7CA08C68" w14:textId="77777777" w:rsidR="00A12D68" w:rsidRPr="0084397C" w:rsidRDefault="00A12D68" w:rsidP="00764EE9">
      <w:pPr>
        <w:ind w:left="360"/>
        <w:jc w:val="both"/>
        <w:rPr>
          <w:lang w:val="pt-PT"/>
        </w:rPr>
      </w:pPr>
    </w:p>
    <w:p w14:paraId="3637714F" w14:textId="77777777" w:rsidR="00A12D68" w:rsidRPr="0084397C" w:rsidRDefault="00A12D68" w:rsidP="00764EE9">
      <w:pPr>
        <w:ind w:left="360"/>
        <w:jc w:val="both"/>
        <w:rPr>
          <w:lang w:val="pt-PT"/>
        </w:rPr>
      </w:pPr>
      <w:r w:rsidRPr="0084397C">
        <w:rPr>
          <w:lang w:val="pt-PT"/>
        </w:rPr>
        <w:t>Contacto telefónico: ______________________________</w:t>
      </w:r>
    </w:p>
    <w:p w14:paraId="0802C389" w14:textId="77777777" w:rsidR="00A12D68" w:rsidRPr="0084397C" w:rsidRDefault="00A12D68" w:rsidP="00764EE9">
      <w:pPr>
        <w:ind w:left="360"/>
        <w:jc w:val="both"/>
        <w:rPr>
          <w:lang w:val="pt-PT"/>
        </w:rPr>
      </w:pPr>
      <w:r w:rsidRPr="0084397C">
        <w:rPr>
          <w:lang w:val="pt-PT"/>
        </w:rPr>
        <w:t>Email: __________________________________________</w:t>
      </w:r>
    </w:p>
    <w:p w14:paraId="6D141E75" w14:textId="77777777" w:rsidR="00A12D68" w:rsidRPr="0084397C" w:rsidRDefault="00A12D68" w:rsidP="00764EE9">
      <w:pPr>
        <w:jc w:val="both"/>
        <w:rPr>
          <w:b/>
          <w:bCs/>
          <w:color w:val="000000"/>
          <w:lang w:val="pt-PT"/>
        </w:rPr>
      </w:pPr>
    </w:p>
    <w:p w14:paraId="37E1577B" w14:textId="77777777" w:rsidR="00A12D68" w:rsidRPr="0084397C" w:rsidRDefault="00A12D68" w:rsidP="00764EE9">
      <w:pPr>
        <w:widowControl w:val="0"/>
        <w:spacing w:after="120"/>
        <w:jc w:val="both"/>
        <w:rPr>
          <w:lang w:val="pt-PT"/>
        </w:rPr>
        <w:sectPr w:rsidR="00A12D68" w:rsidRPr="0084397C" w:rsidSect="00A12D68">
          <w:headerReference w:type="default" r:id="rId39"/>
          <w:pgSz w:w="15840" w:h="12240" w:orient="landscape"/>
          <w:pgMar w:top="1440" w:right="1440" w:bottom="1440" w:left="1440" w:header="720" w:footer="720" w:gutter="0"/>
          <w:cols w:space="720"/>
          <w:docGrid w:linePitch="360"/>
        </w:sectPr>
      </w:pPr>
    </w:p>
    <w:p w14:paraId="5AE5CF97" w14:textId="14CD0AA0" w:rsidR="00A12D68" w:rsidRPr="0084397C" w:rsidRDefault="00A12D68" w:rsidP="00764EE9">
      <w:pPr>
        <w:widowControl w:val="0"/>
        <w:spacing w:after="120"/>
        <w:jc w:val="both"/>
        <w:rPr>
          <w:b/>
          <w:lang w:val="pt-PT"/>
        </w:rPr>
      </w:pPr>
      <w:r w:rsidRPr="0084397C">
        <w:rPr>
          <w:b/>
          <w:lang w:val="pt-PT"/>
        </w:rPr>
        <w:lastRenderedPageBreak/>
        <w:t>Anexo 3</w:t>
      </w:r>
      <w:r w:rsidR="002210D1" w:rsidRPr="0084397C">
        <w:rPr>
          <w:b/>
          <w:lang w:val="pt-PT"/>
        </w:rPr>
        <w:t xml:space="preserve">: </w:t>
      </w:r>
      <w:r w:rsidRPr="0084397C">
        <w:rPr>
          <w:b/>
          <w:lang w:val="pt-PT"/>
        </w:rPr>
        <w:t>Acta da Reunião de Consulta Realizada na Cidade de Bissau no dia 7 de Abril (Institucional)</w:t>
      </w:r>
    </w:p>
    <w:p w14:paraId="3D59BFC1" w14:textId="77777777" w:rsidR="00A12D68" w:rsidRPr="0084397C" w:rsidRDefault="00A12D68" w:rsidP="00764EE9">
      <w:pPr>
        <w:widowControl w:val="0"/>
        <w:jc w:val="both"/>
        <w:rPr>
          <w:b/>
          <w:lang w:val="pt-PT"/>
        </w:rPr>
      </w:pPr>
    </w:p>
    <w:p w14:paraId="371E182B" w14:textId="77777777" w:rsidR="00A12D68" w:rsidRPr="0084397C" w:rsidRDefault="00A12D68" w:rsidP="00764EE9">
      <w:pPr>
        <w:widowControl w:val="0"/>
        <w:numPr>
          <w:ilvl w:val="0"/>
          <w:numId w:val="184"/>
        </w:numPr>
        <w:jc w:val="both"/>
        <w:rPr>
          <w:b/>
          <w:lang w:val="pt-PT"/>
        </w:rPr>
      </w:pPr>
      <w:r w:rsidRPr="0084397C">
        <w:rPr>
          <w:b/>
          <w:lang w:val="pt-PT"/>
        </w:rPr>
        <w:t>Introdução</w:t>
      </w:r>
    </w:p>
    <w:p w14:paraId="18920749" w14:textId="77777777" w:rsidR="00A12D68" w:rsidRPr="0084397C" w:rsidRDefault="00A12D68" w:rsidP="00764EE9">
      <w:pPr>
        <w:widowControl w:val="0"/>
        <w:jc w:val="both"/>
        <w:rPr>
          <w:b/>
          <w:lang w:val="pt-PT"/>
        </w:rPr>
      </w:pPr>
    </w:p>
    <w:p w14:paraId="352E30F2" w14:textId="77777777" w:rsidR="00A12D68" w:rsidRPr="0084397C" w:rsidRDefault="00A12D68" w:rsidP="00764EE9">
      <w:pPr>
        <w:widowControl w:val="0"/>
        <w:jc w:val="both"/>
        <w:rPr>
          <w:lang w:val="pt-PT"/>
        </w:rPr>
      </w:pPr>
      <w:r w:rsidRPr="0084397C">
        <w:rPr>
          <w:lang w:val="pt-PT"/>
        </w:rPr>
        <w:t>A reunião de consulta pública teve lugar no dia 7 de Abril de 2023, das 13:00 as 17:00 horas, no Hotel Lisboa - Bissau, na Cidade de Bissau. Participaram um total de 17 pessoas, a abertura foi feita pelo senhor Eng° João Okica, Consultor do Banco Mundial, e seguidamente os participantes se apresentaram.</w:t>
      </w:r>
    </w:p>
    <w:p w14:paraId="48187AF2" w14:textId="77777777" w:rsidR="00A12D68" w:rsidRPr="0084397C" w:rsidRDefault="00A12D68" w:rsidP="00764EE9">
      <w:pPr>
        <w:widowControl w:val="0"/>
        <w:jc w:val="both"/>
        <w:rPr>
          <w:lang w:val="pt-PT"/>
        </w:rPr>
      </w:pPr>
      <w:r w:rsidRPr="0084397C">
        <w:rPr>
          <w:lang w:val="pt-PT"/>
        </w:rPr>
        <w:t>Após a intervensão do Eng° Okica, que também fez uma apresentação breve sobre o projecto e seu enquadramento, o consultor usou da palavra para fazer a apresentação dos instrumentos de gestão ambiental e social, obedecendo o seguinte ordem de agenda:</w:t>
      </w:r>
    </w:p>
    <w:p w14:paraId="6E31773E" w14:textId="77777777" w:rsidR="00A12D68" w:rsidRPr="0084397C" w:rsidRDefault="00A12D68" w:rsidP="00764EE9">
      <w:pPr>
        <w:widowControl w:val="0"/>
        <w:jc w:val="both"/>
        <w:rPr>
          <w:lang w:val="pt-PT"/>
        </w:rPr>
      </w:pPr>
    </w:p>
    <w:p w14:paraId="7AB883D9" w14:textId="77777777" w:rsidR="00A12D68" w:rsidRPr="0084397C" w:rsidRDefault="00A12D68" w:rsidP="00764EE9">
      <w:pPr>
        <w:widowControl w:val="0"/>
        <w:numPr>
          <w:ilvl w:val="1"/>
          <w:numId w:val="181"/>
        </w:numPr>
        <w:jc w:val="both"/>
        <w:rPr>
          <w:lang w:val="pt-PT"/>
        </w:rPr>
      </w:pPr>
      <w:r w:rsidRPr="0084397C">
        <w:rPr>
          <w:lang w:val="pt-PT"/>
        </w:rPr>
        <w:t>Objectivos da reunião</w:t>
      </w:r>
    </w:p>
    <w:p w14:paraId="13A725A1" w14:textId="77777777" w:rsidR="00A12D68" w:rsidRPr="0084397C" w:rsidRDefault="00A12D68" w:rsidP="00764EE9">
      <w:pPr>
        <w:widowControl w:val="0"/>
        <w:numPr>
          <w:ilvl w:val="1"/>
          <w:numId w:val="181"/>
        </w:numPr>
        <w:jc w:val="both"/>
        <w:rPr>
          <w:lang w:val="pt-PT"/>
        </w:rPr>
      </w:pPr>
      <w:r w:rsidRPr="0084397C">
        <w:rPr>
          <w:lang w:val="pt-PT"/>
        </w:rPr>
        <w:t>Visão geral do Projecto</w:t>
      </w:r>
    </w:p>
    <w:p w14:paraId="0E5B4677" w14:textId="77777777" w:rsidR="00A12D68" w:rsidRPr="0084397C" w:rsidRDefault="00A12D68" w:rsidP="00764EE9">
      <w:pPr>
        <w:widowControl w:val="0"/>
        <w:numPr>
          <w:ilvl w:val="1"/>
          <w:numId w:val="181"/>
        </w:numPr>
        <w:jc w:val="both"/>
        <w:rPr>
          <w:lang w:val="pt-PT"/>
        </w:rPr>
      </w:pPr>
      <w:r w:rsidRPr="0084397C">
        <w:rPr>
          <w:lang w:val="pt-PT"/>
        </w:rPr>
        <w:t>Componentes do Projecto</w:t>
      </w:r>
    </w:p>
    <w:p w14:paraId="5EAB06D0" w14:textId="77777777" w:rsidR="00A12D68" w:rsidRPr="0084397C" w:rsidRDefault="00A12D68" w:rsidP="00764EE9">
      <w:pPr>
        <w:widowControl w:val="0"/>
        <w:numPr>
          <w:ilvl w:val="1"/>
          <w:numId w:val="181"/>
        </w:numPr>
        <w:jc w:val="both"/>
        <w:rPr>
          <w:lang w:val="pt-PT"/>
        </w:rPr>
      </w:pPr>
      <w:r w:rsidRPr="0084397C">
        <w:rPr>
          <w:lang w:val="pt-PT"/>
        </w:rPr>
        <w:t>Estrutura de organição para a implementação do Projecto</w:t>
      </w:r>
    </w:p>
    <w:p w14:paraId="6231539E" w14:textId="77777777" w:rsidR="00A12D68" w:rsidRPr="0084397C" w:rsidRDefault="00A12D68" w:rsidP="00764EE9">
      <w:pPr>
        <w:widowControl w:val="0"/>
        <w:numPr>
          <w:ilvl w:val="1"/>
          <w:numId w:val="181"/>
        </w:numPr>
        <w:jc w:val="both"/>
        <w:rPr>
          <w:lang w:val="pt-PT"/>
        </w:rPr>
      </w:pPr>
      <w:r w:rsidRPr="0084397C">
        <w:rPr>
          <w:lang w:val="pt-PT"/>
        </w:rPr>
        <w:t>Quadro de Gestão Ambiental e Social (QGAS)</w:t>
      </w:r>
    </w:p>
    <w:p w14:paraId="1961D07B" w14:textId="77777777" w:rsidR="00A12D68" w:rsidRPr="0084397C" w:rsidRDefault="00A12D68" w:rsidP="00764EE9">
      <w:pPr>
        <w:widowControl w:val="0"/>
        <w:numPr>
          <w:ilvl w:val="2"/>
          <w:numId w:val="181"/>
        </w:numPr>
        <w:jc w:val="both"/>
        <w:rPr>
          <w:lang w:val="pt-PT"/>
        </w:rPr>
      </w:pPr>
      <w:r w:rsidRPr="0084397C">
        <w:rPr>
          <w:lang w:val="pt-PT"/>
        </w:rPr>
        <w:t>Objectivos</w:t>
      </w:r>
    </w:p>
    <w:p w14:paraId="5887D0BB" w14:textId="77777777" w:rsidR="00A12D68" w:rsidRPr="0084397C" w:rsidRDefault="00A12D68" w:rsidP="00764EE9">
      <w:pPr>
        <w:widowControl w:val="0"/>
        <w:numPr>
          <w:ilvl w:val="2"/>
          <w:numId w:val="181"/>
        </w:numPr>
        <w:jc w:val="both"/>
        <w:rPr>
          <w:lang w:val="pt-PT"/>
        </w:rPr>
      </w:pPr>
      <w:r w:rsidRPr="0084397C">
        <w:rPr>
          <w:lang w:val="pt-PT"/>
        </w:rPr>
        <w:t>Legislação nacional e normas do Banco Mundial</w:t>
      </w:r>
    </w:p>
    <w:p w14:paraId="6D5F6BCD" w14:textId="77777777" w:rsidR="00A12D68" w:rsidRPr="0084397C" w:rsidRDefault="00A12D68" w:rsidP="00764EE9">
      <w:pPr>
        <w:widowControl w:val="0"/>
        <w:numPr>
          <w:ilvl w:val="2"/>
          <w:numId w:val="181"/>
        </w:numPr>
        <w:jc w:val="both"/>
        <w:rPr>
          <w:lang w:val="pt-PT"/>
        </w:rPr>
      </w:pPr>
      <w:r w:rsidRPr="0084397C">
        <w:rPr>
          <w:lang w:val="pt-PT"/>
        </w:rPr>
        <w:t>Potenciais impactos ambientais e sociais</w:t>
      </w:r>
    </w:p>
    <w:p w14:paraId="00B77776" w14:textId="77777777" w:rsidR="00A12D68" w:rsidRPr="0084397C" w:rsidRDefault="00A12D68" w:rsidP="00764EE9">
      <w:pPr>
        <w:widowControl w:val="0"/>
        <w:numPr>
          <w:ilvl w:val="2"/>
          <w:numId w:val="181"/>
        </w:numPr>
        <w:jc w:val="both"/>
        <w:rPr>
          <w:lang w:val="pt-PT"/>
        </w:rPr>
      </w:pPr>
      <w:r w:rsidRPr="0084397C">
        <w:rPr>
          <w:lang w:val="pt-PT"/>
        </w:rPr>
        <w:t>Procedimentos de implementação do QGAS</w:t>
      </w:r>
    </w:p>
    <w:p w14:paraId="196E9135" w14:textId="77777777" w:rsidR="00A12D68" w:rsidRPr="0084397C" w:rsidRDefault="00A12D68" w:rsidP="00764EE9">
      <w:pPr>
        <w:widowControl w:val="0"/>
        <w:numPr>
          <w:ilvl w:val="2"/>
          <w:numId w:val="181"/>
        </w:numPr>
        <w:jc w:val="both"/>
        <w:rPr>
          <w:lang w:val="pt-PT"/>
        </w:rPr>
      </w:pPr>
      <w:r w:rsidRPr="0084397C">
        <w:rPr>
          <w:lang w:val="pt-PT"/>
        </w:rPr>
        <w:t>Necessidades de treinamento e capacitação</w:t>
      </w:r>
    </w:p>
    <w:p w14:paraId="41C55F98" w14:textId="77777777" w:rsidR="00A12D68" w:rsidRPr="0084397C" w:rsidRDefault="00A12D68" w:rsidP="00764EE9">
      <w:pPr>
        <w:widowControl w:val="0"/>
        <w:numPr>
          <w:ilvl w:val="2"/>
          <w:numId w:val="181"/>
        </w:numPr>
        <w:jc w:val="both"/>
        <w:rPr>
          <w:lang w:val="pt-PT"/>
        </w:rPr>
      </w:pPr>
      <w:r w:rsidRPr="0084397C">
        <w:rPr>
          <w:lang w:val="pt-PT"/>
        </w:rPr>
        <w:t>Orçamento tentativo de implementação do QGAS</w:t>
      </w:r>
    </w:p>
    <w:p w14:paraId="4BF1182E" w14:textId="77777777" w:rsidR="00A12D68" w:rsidRPr="0084397C" w:rsidRDefault="00A12D68" w:rsidP="00764EE9">
      <w:pPr>
        <w:widowControl w:val="0"/>
        <w:ind w:left="720"/>
        <w:jc w:val="both"/>
        <w:rPr>
          <w:lang w:val="pt-PT"/>
        </w:rPr>
      </w:pPr>
      <w:r w:rsidRPr="0084397C">
        <w:rPr>
          <w:lang w:val="pt-PT"/>
        </w:rPr>
        <w:t>Comentários, sugestões e perguntas dos participantes</w:t>
      </w:r>
    </w:p>
    <w:p w14:paraId="7B3989A7" w14:textId="77777777" w:rsidR="00A12D68" w:rsidRPr="0084397C" w:rsidRDefault="00A12D68" w:rsidP="00764EE9">
      <w:pPr>
        <w:widowControl w:val="0"/>
        <w:ind w:left="720"/>
        <w:jc w:val="both"/>
        <w:rPr>
          <w:lang w:val="pt-PT"/>
        </w:rPr>
      </w:pPr>
    </w:p>
    <w:p w14:paraId="6962CFEA" w14:textId="77777777" w:rsidR="00A12D68" w:rsidRPr="0084397C" w:rsidRDefault="00A12D68" w:rsidP="00764EE9">
      <w:pPr>
        <w:widowControl w:val="0"/>
        <w:numPr>
          <w:ilvl w:val="1"/>
          <w:numId w:val="181"/>
        </w:numPr>
        <w:jc w:val="both"/>
        <w:rPr>
          <w:lang w:val="pt-PT"/>
        </w:rPr>
      </w:pPr>
      <w:r w:rsidRPr="0084397C">
        <w:rPr>
          <w:lang w:val="pt-PT"/>
        </w:rPr>
        <w:t>Quadro de Política de Reassentamento (QPR)</w:t>
      </w:r>
    </w:p>
    <w:p w14:paraId="0ECF34C7" w14:textId="77777777" w:rsidR="00A12D68" w:rsidRPr="0084397C" w:rsidRDefault="00A12D68" w:rsidP="00764EE9">
      <w:pPr>
        <w:widowControl w:val="0"/>
        <w:numPr>
          <w:ilvl w:val="2"/>
          <w:numId w:val="181"/>
        </w:numPr>
        <w:jc w:val="both"/>
        <w:rPr>
          <w:lang w:val="pt-PT"/>
        </w:rPr>
      </w:pPr>
      <w:r w:rsidRPr="0084397C">
        <w:rPr>
          <w:lang w:val="pt-PT"/>
        </w:rPr>
        <w:t>Objectivos do QPR</w:t>
      </w:r>
    </w:p>
    <w:p w14:paraId="3E2877EE" w14:textId="77777777" w:rsidR="00A12D68" w:rsidRPr="0084397C" w:rsidRDefault="00A12D68" w:rsidP="00764EE9">
      <w:pPr>
        <w:widowControl w:val="0"/>
        <w:numPr>
          <w:ilvl w:val="2"/>
          <w:numId w:val="181"/>
        </w:numPr>
        <w:jc w:val="both"/>
        <w:rPr>
          <w:lang w:val="pt-PT"/>
        </w:rPr>
      </w:pPr>
      <w:r w:rsidRPr="0084397C">
        <w:rPr>
          <w:lang w:val="pt-PT"/>
        </w:rPr>
        <w:t>Potenciais impactos do reassentamento involuntário</w:t>
      </w:r>
    </w:p>
    <w:p w14:paraId="318DC3CC" w14:textId="77777777" w:rsidR="00A12D68" w:rsidRPr="0084397C" w:rsidRDefault="00A12D68" w:rsidP="00764EE9">
      <w:pPr>
        <w:widowControl w:val="0"/>
        <w:numPr>
          <w:ilvl w:val="2"/>
          <w:numId w:val="181"/>
        </w:numPr>
        <w:jc w:val="both"/>
        <w:rPr>
          <w:lang w:val="pt-PT"/>
        </w:rPr>
      </w:pPr>
      <w:r w:rsidRPr="0084397C">
        <w:rPr>
          <w:lang w:val="pt-PT"/>
        </w:rPr>
        <w:t>Categorias das partes que podem ser afectadas pelo projecto</w:t>
      </w:r>
    </w:p>
    <w:p w14:paraId="269D36E3" w14:textId="77777777" w:rsidR="00A12D68" w:rsidRPr="0084397C" w:rsidRDefault="00A12D68" w:rsidP="00764EE9">
      <w:pPr>
        <w:widowControl w:val="0"/>
        <w:numPr>
          <w:ilvl w:val="2"/>
          <w:numId w:val="181"/>
        </w:numPr>
        <w:jc w:val="both"/>
        <w:rPr>
          <w:lang w:val="pt-PT"/>
        </w:rPr>
      </w:pPr>
      <w:r w:rsidRPr="0084397C">
        <w:rPr>
          <w:lang w:val="pt-PT"/>
        </w:rPr>
        <w:t>Etapas de preparação de PAR</w:t>
      </w:r>
    </w:p>
    <w:p w14:paraId="784F6AC4" w14:textId="77777777" w:rsidR="00A12D68" w:rsidRPr="0084397C" w:rsidRDefault="00A12D68" w:rsidP="00764EE9">
      <w:pPr>
        <w:widowControl w:val="0"/>
        <w:ind w:left="720"/>
        <w:jc w:val="both"/>
        <w:rPr>
          <w:lang w:val="pt-PT"/>
        </w:rPr>
      </w:pPr>
      <w:r w:rsidRPr="0084397C">
        <w:rPr>
          <w:lang w:val="pt-PT"/>
        </w:rPr>
        <w:t>Comentários, sugestões e perguntas dos participantes</w:t>
      </w:r>
    </w:p>
    <w:p w14:paraId="19BFEC46" w14:textId="77777777" w:rsidR="00A12D68" w:rsidRPr="0084397C" w:rsidRDefault="00A12D68" w:rsidP="00764EE9">
      <w:pPr>
        <w:widowControl w:val="0"/>
        <w:jc w:val="both"/>
        <w:rPr>
          <w:lang w:val="pt-PT"/>
        </w:rPr>
      </w:pPr>
    </w:p>
    <w:p w14:paraId="72D7F1B3" w14:textId="77777777" w:rsidR="00A12D68" w:rsidRPr="0084397C" w:rsidRDefault="00A12D68" w:rsidP="00764EE9">
      <w:pPr>
        <w:widowControl w:val="0"/>
        <w:numPr>
          <w:ilvl w:val="1"/>
          <w:numId w:val="181"/>
        </w:numPr>
        <w:jc w:val="both"/>
        <w:rPr>
          <w:lang w:val="pt-PT"/>
        </w:rPr>
      </w:pPr>
      <w:r w:rsidRPr="0084397C">
        <w:rPr>
          <w:lang w:val="pt-PT"/>
        </w:rPr>
        <w:t>Plano de Ação de Resposta à VBG/EAS/AS</w:t>
      </w:r>
    </w:p>
    <w:p w14:paraId="616049AD" w14:textId="77777777" w:rsidR="00A12D68" w:rsidRPr="0084397C" w:rsidRDefault="00A12D68" w:rsidP="00764EE9">
      <w:pPr>
        <w:widowControl w:val="0"/>
        <w:numPr>
          <w:ilvl w:val="2"/>
          <w:numId w:val="181"/>
        </w:numPr>
        <w:jc w:val="both"/>
        <w:rPr>
          <w:lang w:val="pt-PT"/>
        </w:rPr>
      </w:pPr>
      <w:r w:rsidRPr="0084397C">
        <w:rPr>
          <w:lang w:val="pt-PT"/>
        </w:rPr>
        <w:t>Objectivos do plano</w:t>
      </w:r>
    </w:p>
    <w:p w14:paraId="45F7502F" w14:textId="77777777" w:rsidR="00A12D68" w:rsidRPr="0084397C" w:rsidRDefault="00A12D68" w:rsidP="00764EE9">
      <w:pPr>
        <w:widowControl w:val="0"/>
        <w:numPr>
          <w:ilvl w:val="2"/>
          <w:numId w:val="181"/>
        </w:numPr>
        <w:jc w:val="both"/>
        <w:rPr>
          <w:lang w:val="pt-PT"/>
        </w:rPr>
      </w:pPr>
      <w:r w:rsidRPr="0084397C">
        <w:rPr>
          <w:lang w:val="pt-PT"/>
        </w:rPr>
        <w:t>Potenciais riscos de VBG/EAS/AS</w:t>
      </w:r>
    </w:p>
    <w:p w14:paraId="3BCBE8DA" w14:textId="77777777" w:rsidR="00A12D68" w:rsidRPr="0084397C" w:rsidRDefault="00A12D68" w:rsidP="00764EE9">
      <w:pPr>
        <w:widowControl w:val="0"/>
        <w:numPr>
          <w:ilvl w:val="2"/>
          <w:numId w:val="181"/>
        </w:numPr>
        <w:jc w:val="both"/>
        <w:rPr>
          <w:lang w:val="pt-PT"/>
        </w:rPr>
      </w:pPr>
      <w:r w:rsidRPr="0084397C">
        <w:rPr>
          <w:lang w:val="pt-PT"/>
        </w:rPr>
        <w:t>Mecanismo de resolucção de casos de VBG/EAS/AS</w:t>
      </w:r>
    </w:p>
    <w:p w14:paraId="18B0BB81" w14:textId="77777777" w:rsidR="00A12D68" w:rsidRPr="0084397C" w:rsidRDefault="00A12D68" w:rsidP="00764EE9">
      <w:pPr>
        <w:widowControl w:val="0"/>
        <w:ind w:left="720"/>
        <w:jc w:val="both"/>
        <w:rPr>
          <w:lang w:val="pt-PT"/>
        </w:rPr>
      </w:pPr>
      <w:r w:rsidRPr="0084397C">
        <w:rPr>
          <w:lang w:val="pt-PT"/>
        </w:rPr>
        <w:t>Comentários, sugestões e perguntas dos participantes</w:t>
      </w:r>
    </w:p>
    <w:p w14:paraId="4F160234" w14:textId="77777777" w:rsidR="00A12D68" w:rsidRPr="0084397C" w:rsidRDefault="00A12D68" w:rsidP="00764EE9">
      <w:pPr>
        <w:widowControl w:val="0"/>
        <w:ind w:left="360"/>
        <w:jc w:val="both"/>
        <w:rPr>
          <w:lang w:val="pt-PT"/>
        </w:rPr>
      </w:pPr>
    </w:p>
    <w:p w14:paraId="1A5F6387" w14:textId="77777777" w:rsidR="00A12D68" w:rsidRPr="0084397C" w:rsidRDefault="00A12D68" w:rsidP="00764EE9">
      <w:pPr>
        <w:widowControl w:val="0"/>
        <w:numPr>
          <w:ilvl w:val="1"/>
          <w:numId w:val="181"/>
        </w:numPr>
        <w:jc w:val="both"/>
        <w:rPr>
          <w:lang w:val="pt-PT"/>
        </w:rPr>
      </w:pPr>
      <w:r w:rsidRPr="0084397C">
        <w:rPr>
          <w:lang w:val="pt-PT"/>
        </w:rPr>
        <w:t>Procedimentos de Gestão de Mão-de-Obra</w:t>
      </w:r>
    </w:p>
    <w:p w14:paraId="5879F554" w14:textId="77777777" w:rsidR="00A12D68" w:rsidRPr="0084397C" w:rsidRDefault="00A12D68" w:rsidP="00764EE9">
      <w:pPr>
        <w:widowControl w:val="0"/>
        <w:numPr>
          <w:ilvl w:val="2"/>
          <w:numId w:val="181"/>
        </w:numPr>
        <w:jc w:val="both"/>
        <w:rPr>
          <w:lang w:val="pt-PT"/>
        </w:rPr>
      </w:pPr>
      <w:r w:rsidRPr="0084397C">
        <w:rPr>
          <w:lang w:val="pt-PT"/>
        </w:rPr>
        <w:t>Objectivos</w:t>
      </w:r>
    </w:p>
    <w:p w14:paraId="59C575B3" w14:textId="77777777" w:rsidR="00A12D68" w:rsidRPr="0084397C" w:rsidRDefault="00A12D68" w:rsidP="00764EE9">
      <w:pPr>
        <w:widowControl w:val="0"/>
        <w:numPr>
          <w:ilvl w:val="2"/>
          <w:numId w:val="181"/>
        </w:numPr>
        <w:jc w:val="both"/>
        <w:rPr>
          <w:lang w:val="pt-PT"/>
        </w:rPr>
      </w:pPr>
      <w:r w:rsidRPr="0084397C">
        <w:rPr>
          <w:lang w:val="pt-PT"/>
        </w:rPr>
        <w:t>Procedimentos de implementação</w:t>
      </w:r>
    </w:p>
    <w:p w14:paraId="07413A3C" w14:textId="77777777" w:rsidR="00A12D68" w:rsidRPr="0084397C" w:rsidRDefault="00A12D68" w:rsidP="00764EE9">
      <w:pPr>
        <w:widowControl w:val="0"/>
        <w:numPr>
          <w:ilvl w:val="2"/>
          <w:numId w:val="181"/>
        </w:numPr>
        <w:jc w:val="both"/>
        <w:rPr>
          <w:lang w:val="pt-PT"/>
        </w:rPr>
      </w:pPr>
      <w:r w:rsidRPr="0084397C">
        <w:rPr>
          <w:lang w:val="pt-PT"/>
        </w:rPr>
        <w:t>Mecanismo de resolução de reclamações</w:t>
      </w:r>
    </w:p>
    <w:p w14:paraId="6C63B9FB" w14:textId="77777777" w:rsidR="00A12D68" w:rsidRPr="0084397C" w:rsidRDefault="00A12D68" w:rsidP="00764EE9">
      <w:pPr>
        <w:widowControl w:val="0"/>
        <w:numPr>
          <w:ilvl w:val="2"/>
          <w:numId w:val="181"/>
        </w:numPr>
        <w:jc w:val="both"/>
        <w:rPr>
          <w:lang w:val="pt-PT"/>
        </w:rPr>
      </w:pPr>
      <w:r w:rsidRPr="0084397C">
        <w:rPr>
          <w:lang w:val="pt-PT"/>
        </w:rPr>
        <w:t>Exemplo de código de Conduta</w:t>
      </w:r>
    </w:p>
    <w:p w14:paraId="48E2B623" w14:textId="77777777" w:rsidR="00A12D68" w:rsidRPr="0084397C" w:rsidRDefault="00A12D68" w:rsidP="00764EE9">
      <w:pPr>
        <w:widowControl w:val="0"/>
        <w:numPr>
          <w:ilvl w:val="1"/>
          <w:numId w:val="181"/>
        </w:numPr>
        <w:jc w:val="both"/>
        <w:rPr>
          <w:lang w:val="pt-PT"/>
        </w:rPr>
      </w:pPr>
      <w:r w:rsidRPr="0084397C">
        <w:rPr>
          <w:lang w:val="pt-PT"/>
        </w:rPr>
        <w:t>Debate geral</w:t>
      </w:r>
    </w:p>
    <w:p w14:paraId="3C72428B" w14:textId="77777777" w:rsidR="00A12D68" w:rsidRPr="0084397C" w:rsidRDefault="00A12D68" w:rsidP="00764EE9">
      <w:pPr>
        <w:widowControl w:val="0"/>
        <w:jc w:val="both"/>
        <w:rPr>
          <w:lang w:val="pt-PT"/>
        </w:rPr>
        <w:sectPr w:rsidR="00A12D68" w:rsidRPr="0084397C" w:rsidSect="00A12D68">
          <w:headerReference w:type="default" r:id="rId40"/>
          <w:pgSz w:w="12240" w:h="15840"/>
          <w:pgMar w:top="1440" w:right="1440" w:bottom="1440" w:left="1440" w:header="720" w:footer="720" w:gutter="0"/>
          <w:cols w:space="720"/>
          <w:docGrid w:linePitch="360"/>
        </w:sectPr>
      </w:pPr>
    </w:p>
    <w:p w14:paraId="066FA292" w14:textId="77777777" w:rsidR="00A12D68" w:rsidRPr="0084397C" w:rsidRDefault="00A12D68" w:rsidP="00764EE9">
      <w:pPr>
        <w:widowControl w:val="0"/>
        <w:numPr>
          <w:ilvl w:val="0"/>
          <w:numId w:val="184"/>
        </w:numPr>
        <w:jc w:val="both"/>
        <w:rPr>
          <w:b/>
          <w:lang w:val="pt-PT"/>
        </w:rPr>
      </w:pPr>
      <w:r w:rsidRPr="0084397C">
        <w:rPr>
          <w:b/>
          <w:lang w:val="pt-PT"/>
        </w:rPr>
        <w:lastRenderedPageBreak/>
        <w:t>Questões e Sugestões Apresentadas pelos Participantes na Sessão da Cidade de Bissão</w:t>
      </w:r>
    </w:p>
    <w:p w14:paraId="03BC66E0" w14:textId="77777777" w:rsidR="00A12D68" w:rsidRPr="0084397C" w:rsidRDefault="00A12D68" w:rsidP="00764EE9">
      <w:pPr>
        <w:widowControl w:val="0"/>
        <w:jc w:val="both"/>
        <w:rPr>
          <w:b/>
          <w:lang w:val="pt-PT"/>
        </w:rPr>
      </w:pPr>
    </w:p>
    <w:tbl>
      <w:tblPr>
        <w:tblStyle w:val="TableGrid1"/>
        <w:tblW w:w="13266" w:type="dxa"/>
        <w:tblLook w:val="04A0" w:firstRow="1" w:lastRow="0" w:firstColumn="1" w:lastColumn="0" w:noHBand="0" w:noVBand="1"/>
      </w:tblPr>
      <w:tblGrid>
        <w:gridCol w:w="503"/>
        <w:gridCol w:w="3831"/>
        <w:gridCol w:w="4031"/>
        <w:gridCol w:w="4901"/>
      </w:tblGrid>
      <w:tr w:rsidR="00A12D68" w:rsidRPr="0084397C" w14:paraId="6B39D683" w14:textId="77777777" w:rsidTr="00A12D68">
        <w:trPr>
          <w:trHeight w:val="341"/>
        </w:trPr>
        <w:tc>
          <w:tcPr>
            <w:tcW w:w="503" w:type="dxa"/>
          </w:tcPr>
          <w:p w14:paraId="6DC35CD0" w14:textId="77777777" w:rsidR="00A12D68" w:rsidRPr="0084397C" w:rsidRDefault="00A12D68" w:rsidP="00764EE9">
            <w:pPr>
              <w:widowControl w:val="0"/>
              <w:jc w:val="both"/>
              <w:rPr>
                <w:b/>
                <w:lang w:val="pt-PT"/>
              </w:rPr>
            </w:pPr>
            <w:r w:rsidRPr="0084397C">
              <w:rPr>
                <w:b/>
                <w:lang w:val="pt-PT"/>
              </w:rPr>
              <w:t>#</w:t>
            </w:r>
          </w:p>
        </w:tc>
        <w:tc>
          <w:tcPr>
            <w:tcW w:w="3831" w:type="dxa"/>
          </w:tcPr>
          <w:p w14:paraId="7ACC95AA" w14:textId="77777777" w:rsidR="00A12D68" w:rsidRPr="0084397C" w:rsidRDefault="00A12D68" w:rsidP="00764EE9">
            <w:pPr>
              <w:widowControl w:val="0"/>
              <w:jc w:val="both"/>
              <w:rPr>
                <w:b/>
                <w:lang w:val="pt-PT"/>
              </w:rPr>
            </w:pPr>
            <w:r w:rsidRPr="0084397C">
              <w:rPr>
                <w:b/>
                <w:lang w:val="pt-PT"/>
              </w:rPr>
              <w:t>Nome do Participante e Instituição</w:t>
            </w:r>
          </w:p>
        </w:tc>
        <w:tc>
          <w:tcPr>
            <w:tcW w:w="4031" w:type="dxa"/>
          </w:tcPr>
          <w:p w14:paraId="15968F93" w14:textId="77777777" w:rsidR="00A12D68" w:rsidRPr="0084397C" w:rsidRDefault="00A12D68" w:rsidP="00764EE9">
            <w:pPr>
              <w:widowControl w:val="0"/>
              <w:jc w:val="both"/>
              <w:rPr>
                <w:b/>
                <w:lang w:val="pt-PT"/>
              </w:rPr>
            </w:pPr>
            <w:r w:rsidRPr="0084397C">
              <w:rPr>
                <w:b/>
                <w:lang w:val="pt-PT"/>
              </w:rPr>
              <w:t>Questões Levantadas</w:t>
            </w:r>
          </w:p>
        </w:tc>
        <w:tc>
          <w:tcPr>
            <w:tcW w:w="4901" w:type="dxa"/>
          </w:tcPr>
          <w:p w14:paraId="4C0EB4C5" w14:textId="77777777" w:rsidR="00A12D68" w:rsidRPr="0084397C" w:rsidRDefault="00A12D68" w:rsidP="00764EE9">
            <w:pPr>
              <w:widowControl w:val="0"/>
              <w:jc w:val="both"/>
              <w:rPr>
                <w:b/>
                <w:lang w:val="pt-PT"/>
              </w:rPr>
            </w:pPr>
            <w:r w:rsidRPr="0084397C">
              <w:rPr>
                <w:b/>
                <w:lang w:val="pt-PT"/>
              </w:rPr>
              <w:t>Respostas e Esclarecimento</w:t>
            </w:r>
          </w:p>
        </w:tc>
      </w:tr>
      <w:tr w:rsidR="00A12D68" w:rsidRPr="00BC0025" w14:paraId="188FDC29" w14:textId="77777777" w:rsidTr="00A12D68">
        <w:trPr>
          <w:trHeight w:val="1160"/>
        </w:trPr>
        <w:tc>
          <w:tcPr>
            <w:tcW w:w="503" w:type="dxa"/>
          </w:tcPr>
          <w:p w14:paraId="24E73D7A" w14:textId="77777777" w:rsidR="00A12D68" w:rsidRPr="0084397C" w:rsidRDefault="00A12D68" w:rsidP="00764EE9">
            <w:pPr>
              <w:widowControl w:val="0"/>
              <w:jc w:val="both"/>
              <w:rPr>
                <w:lang w:val="pt-PT"/>
              </w:rPr>
            </w:pPr>
            <w:r w:rsidRPr="0084397C">
              <w:rPr>
                <w:lang w:val="pt-PT"/>
              </w:rPr>
              <w:t>1</w:t>
            </w:r>
          </w:p>
        </w:tc>
        <w:tc>
          <w:tcPr>
            <w:tcW w:w="3831" w:type="dxa"/>
          </w:tcPr>
          <w:p w14:paraId="562E3BB9" w14:textId="77777777" w:rsidR="00A12D68" w:rsidRPr="0084397C" w:rsidRDefault="00A12D68" w:rsidP="00764EE9">
            <w:pPr>
              <w:widowControl w:val="0"/>
              <w:jc w:val="both"/>
              <w:rPr>
                <w:lang w:val="pt-PT"/>
              </w:rPr>
            </w:pPr>
            <w:r w:rsidRPr="0084397C">
              <w:rPr>
                <w:lang w:val="pt-PT"/>
              </w:rPr>
              <w:t>Issa Baldé</w:t>
            </w:r>
          </w:p>
          <w:p w14:paraId="46B61035" w14:textId="77777777" w:rsidR="00A12D68" w:rsidRPr="0084397C" w:rsidRDefault="00A12D68" w:rsidP="00764EE9">
            <w:pPr>
              <w:widowControl w:val="0"/>
              <w:jc w:val="both"/>
              <w:rPr>
                <w:i/>
                <w:lang w:val="pt-PT"/>
              </w:rPr>
            </w:pPr>
            <w:r w:rsidRPr="0084397C">
              <w:rPr>
                <w:i/>
                <w:lang w:val="pt-PT"/>
              </w:rPr>
              <w:t>(Autoridade de Avaliação Ambiental Competente –AAAC)</w:t>
            </w:r>
          </w:p>
        </w:tc>
        <w:tc>
          <w:tcPr>
            <w:tcW w:w="4031" w:type="dxa"/>
          </w:tcPr>
          <w:p w14:paraId="51989F96" w14:textId="77777777" w:rsidR="00A12D68" w:rsidRPr="0084397C" w:rsidRDefault="00A12D68" w:rsidP="00764EE9">
            <w:pPr>
              <w:widowControl w:val="0"/>
              <w:jc w:val="both"/>
              <w:rPr>
                <w:lang w:val="pt-PT"/>
              </w:rPr>
            </w:pPr>
            <w:r w:rsidRPr="0084397C">
              <w:rPr>
                <w:lang w:val="pt-PT"/>
              </w:rPr>
              <w:t>Queria saber se os custos de implementação da componente ambiental do projecto estão previstos.</w:t>
            </w:r>
          </w:p>
        </w:tc>
        <w:tc>
          <w:tcPr>
            <w:tcW w:w="4901" w:type="dxa"/>
          </w:tcPr>
          <w:p w14:paraId="672F31A1" w14:textId="77777777" w:rsidR="00A12D68" w:rsidRPr="0084397C" w:rsidRDefault="00A12D68" w:rsidP="00764EE9">
            <w:pPr>
              <w:widowControl w:val="0"/>
              <w:jc w:val="both"/>
              <w:rPr>
                <w:lang w:val="pt-PT"/>
              </w:rPr>
            </w:pPr>
            <w:r w:rsidRPr="0084397C">
              <w:rPr>
                <w:lang w:val="pt-PT"/>
              </w:rPr>
              <w:t>O QGAS inclui uma secão específica que apresenta os custos de implementação dos instrumrntos especificos (EIAS, PGAS, etc), incluindo treinamento e monitoria.</w:t>
            </w:r>
          </w:p>
        </w:tc>
      </w:tr>
      <w:tr w:rsidR="00A12D68" w:rsidRPr="00BC0025" w14:paraId="0B014A43" w14:textId="77777777" w:rsidTr="00A12D68">
        <w:trPr>
          <w:trHeight w:val="2591"/>
        </w:trPr>
        <w:tc>
          <w:tcPr>
            <w:tcW w:w="503" w:type="dxa"/>
          </w:tcPr>
          <w:p w14:paraId="61FDCF3C" w14:textId="77777777" w:rsidR="00A12D68" w:rsidRPr="0084397C" w:rsidRDefault="00A12D68" w:rsidP="00764EE9">
            <w:pPr>
              <w:widowControl w:val="0"/>
              <w:jc w:val="both"/>
              <w:rPr>
                <w:lang w:val="pt-PT"/>
              </w:rPr>
            </w:pPr>
            <w:r w:rsidRPr="0084397C">
              <w:rPr>
                <w:lang w:val="pt-PT"/>
              </w:rPr>
              <w:t>2</w:t>
            </w:r>
          </w:p>
        </w:tc>
        <w:tc>
          <w:tcPr>
            <w:tcW w:w="3831" w:type="dxa"/>
          </w:tcPr>
          <w:p w14:paraId="61040F6E" w14:textId="77777777" w:rsidR="00A12D68" w:rsidRPr="0084397C" w:rsidRDefault="00A12D68" w:rsidP="00764EE9">
            <w:pPr>
              <w:widowControl w:val="0"/>
              <w:jc w:val="both"/>
              <w:rPr>
                <w:lang w:val="pt-PT"/>
              </w:rPr>
            </w:pPr>
            <w:r w:rsidRPr="0084397C">
              <w:rPr>
                <w:lang w:val="pt-PT"/>
              </w:rPr>
              <w:t>Afonso Gomes, Director Geral</w:t>
            </w:r>
          </w:p>
          <w:p w14:paraId="73D0D89B" w14:textId="77777777" w:rsidR="00A12D68" w:rsidRPr="0084397C" w:rsidRDefault="00A12D68" w:rsidP="00764EE9">
            <w:pPr>
              <w:widowControl w:val="0"/>
              <w:jc w:val="both"/>
              <w:rPr>
                <w:i/>
                <w:lang w:val="pt-PT"/>
              </w:rPr>
            </w:pPr>
            <w:r w:rsidRPr="0084397C">
              <w:rPr>
                <w:i/>
                <w:lang w:val="pt-PT"/>
              </w:rPr>
              <w:t>(Direcção Geral da Descentralização Administrativa-DGDA)</w:t>
            </w:r>
          </w:p>
        </w:tc>
        <w:tc>
          <w:tcPr>
            <w:tcW w:w="4031" w:type="dxa"/>
          </w:tcPr>
          <w:p w14:paraId="2E12B6DC" w14:textId="77777777" w:rsidR="00A12D68" w:rsidRPr="0084397C" w:rsidRDefault="00A12D68" w:rsidP="00764EE9">
            <w:pPr>
              <w:widowControl w:val="0"/>
              <w:jc w:val="both"/>
              <w:rPr>
                <w:lang w:val="pt-PT"/>
              </w:rPr>
            </w:pPr>
            <w:r w:rsidRPr="0084397C">
              <w:rPr>
                <w:lang w:val="pt-PT"/>
              </w:rPr>
              <w:t>Na ausência de planos urbanísticos e de ordenamento territorial, infraestruturas, etc, o que fará o projecto se, na fase de construção, se deparar com um planeamento não compatível com as infraestruturas planeadas ou ainda se os planos territoriais vierem a ser desenvolvidos.</w:t>
            </w:r>
          </w:p>
        </w:tc>
        <w:tc>
          <w:tcPr>
            <w:tcW w:w="4901" w:type="dxa"/>
          </w:tcPr>
          <w:p w14:paraId="1EFDD5D7" w14:textId="77777777" w:rsidR="00A12D68" w:rsidRPr="0084397C" w:rsidRDefault="00A12D68" w:rsidP="00764EE9">
            <w:pPr>
              <w:widowControl w:val="0"/>
              <w:jc w:val="both"/>
              <w:rPr>
                <w:lang w:val="pt-PT"/>
              </w:rPr>
            </w:pPr>
            <w:r w:rsidRPr="0084397C">
              <w:rPr>
                <w:lang w:val="pt-PT"/>
              </w:rPr>
              <w:t xml:space="preserve">Na fase de concepção e elaboração de projectos de execussão, serão feitos levantamentos, consultas, discussões com todas as instituições relevantes (sector de estradas, terras, administração territorial, telecominicações, energia, etc) para cada subprojecto, e caso seja detectado alguma incompatibilidade, as instituições envolvidas encotrarão uma solução em conjunto com o projectista e a UIP. </w:t>
            </w:r>
          </w:p>
        </w:tc>
      </w:tr>
      <w:tr w:rsidR="00A12D68" w:rsidRPr="00BC0025" w14:paraId="38478003" w14:textId="77777777" w:rsidTr="00A12D68">
        <w:trPr>
          <w:trHeight w:val="1671"/>
        </w:trPr>
        <w:tc>
          <w:tcPr>
            <w:tcW w:w="503" w:type="dxa"/>
          </w:tcPr>
          <w:p w14:paraId="4B8AA5CF" w14:textId="77777777" w:rsidR="00A12D68" w:rsidRPr="0084397C" w:rsidRDefault="00A12D68" w:rsidP="00764EE9">
            <w:pPr>
              <w:widowControl w:val="0"/>
              <w:jc w:val="both"/>
              <w:rPr>
                <w:lang w:val="pt-PT"/>
              </w:rPr>
            </w:pPr>
            <w:r w:rsidRPr="0084397C">
              <w:rPr>
                <w:lang w:val="pt-PT"/>
              </w:rPr>
              <w:t>3</w:t>
            </w:r>
          </w:p>
        </w:tc>
        <w:tc>
          <w:tcPr>
            <w:tcW w:w="3831" w:type="dxa"/>
          </w:tcPr>
          <w:p w14:paraId="2107DC41" w14:textId="77777777" w:rsidR="00A12D68" w:rsidRPr="0084397C" w:rsidRDefault="00A12D68" w:rsidP="00764EE9">
            <w:pPr>
              <w:widowControl w:val="0"/>
              <w:jc w:val="both"/>
              <w:rPr>
                <w:lang w:val="pt-PT"/>
              </w:rPr>
            </w:pPr>
            <w:r w:rsidRPr="0084397C">
              <w:rPr>
                <w:lang w:val="pt-PT"/>
              </w:rPr>
              <w:t>Momade Salu Djaló, Ponto Focal</w:t>
            </w:r>
          </w:p>
          <w:p w14:paraId="45996C39" w14:textId="191D6AE1" w:rsidR="00A12D68" w:rsidRPr="0084397C" w:rsidRDefault="00A12D68" w:rsidP="00764EE9">
            <w:pPr>
              <w:widowControl w:val="0"/>
              <w:jc w:val="both"/>
              <w:rPr>
                <w:i/>
                <w:lang w:val="pt-PT"/>
              </w:rPr>
            </w:pPr>
            <w:r w:rsidRPr="0084397C">
              <w:rPr>
                <w:i/>
                <w:lang w:val="pt-PT"/>
              </w:rPr>
              <w:t xml:space="preserve">(Câmara de Comércio, </w:t>
            </w:r>
            <w:r w:rsidR="002210D1" w:rsidRPr="0084397C">
              <w:rPr>
                <w:i/>
                <w:lang w:val="pt-PT"/>
              </w:rPr>
              <w:t>Indústria</w:t>
            </w:r>
            <w:r w:rsidRPr="0084397C">
              <w:rPr>
                <w:i/>
                <w:lang w:val="pt-PT"/>
              </w:rPr>
              <w:t>, Agricultura e Serviços –CCIAS)</w:t>
            </w:r>
          </w:p>
        </w:tc>
        <w:tc>
          <w:tcPr>
            <w:tcW w:w="4031" w:type="dxa"/>
          </w:tcPr>
          <w:p w14:paraId="29D9B2E8" w14:textId="77777777" w:rsidR="00A12D68" w:rsidRPr="0084397C" w:rsidRDefault="00A12D68" w:rsidP="00764EE9">
            <w:pPr>
              <w:widowControl w:val="0"/>
              <w:numPr>
                <w:ilvl w:val="0"/>
                <w:numId w:val="181"/>
              </w:numPr>
              <w:jc w:val="both"/>
              <w:rPr>
                <w:lang w:val="pt-PT"/>
              </w:rPr>
            </w:pPr>
            <w:r w:rsidRPr="0084397C">
              <w:rPr>
                <w:lang w:val="pt-PT"/>
              </w:rPr>
              <w:t>Qual é o contexto de exploração e abuso sexual que o projecto considera no plano de VBG/EAS/AS.</w:t>
            </w:r>
          </w:p>
          <w:p w14:paraId="1FB12CD9" w14:textId="77777777" w:rsidR="00A12D68" w:rsidRPr="0084397C" w:rsidRDefault="00A12D68" w:rsidP="00764EE9">
            <w:pPr>
              <w:widowControl w:val="0"/>
              <w:numPr>
                <w:ilvl w:val="0"/>
                <w:numId w:val="181"/>
              </w:numPr>
              <w:jc w:val="both"/>
              <w:rPr>
                <w:lang w:val="pt-PT"/>
              </w:rPr>
            </w:pPr>
            <w:r w:rsidRPr="0084397C">
              <w:rPr>
                <w:lang w:val="pt-PT"/>
              </w:rPr>
              <w:t>Sugiro que se considere o contexto no local de trabalho.</w:t>
            </w:r>
          </w:p>
        </w:tc>
        <w:tc>
          <w:tcPr>
            <w:tcW w:w="4901" w:type="dxa"/>
          </w:tcPr>
          <w:p w14:paraId="6B124E02" w14:textId="77777777" w:rsidR="00A12D68" w:rsidRPr="0084397C" w:rsidRDefault="00A12D68" w:rsidP="00764EE9">
            <w:pPr>
              <w:widowControl w:val="0"/>
              <w:jc w:val="both"/>
              <w:rPr>
                <w:lang w:val="pt-PT"/>
              </w:rPr>
            </w:pPr>
            <w:r w:rsidRPr="0084397C">
              <w:rPr>
                <w:lang w:val="pt-PT"/>
              </w:rPr>
              <w:t>O plano analisa os riscos de VBG/EAS/AS que possam vir a acontecer como resultado da implementação do projecto. Portanto, o contexto é no local, focado aos trabalhadores (directos e contratados) e as comunidades das áreas de intervensão.</w:t>
            </w:r>
          </w:p>
        </w:tc>
      </w:tr>
      <w:tr w:rsidR="00A12D68" w:rsidRPr="00BC0025" w14:paraId="1B8DB501" w14:textId="77777777" w:rsidTr="00A12D68">
        <w:trPr>
          <w:trHeight w:val="3050"/>
        </w:trPr>
        <w:tc>
          <w:tcPr>
            <w:tcW w:w="503" w:type="dxa"/>
          </w:tcPr>
          <w:p w14:paraId="2A06D27A" w14:textId="77777777" w:rsidR="00A12D68" w:rsidRPr="0084397C" w:rsidRDefault="00A12D68" w:rsidP="00764EE9">
            <w:pPr>
              <w:widowControl w:val="0"/>
              <w:jc w:val="both"/>
              <w:rPr>
                <w:lang w:val="pt-PT"/>
              </w:rPr>
            </w:pPr>
            <w:r w:rsidRPr="0084397C">
              <w:rPr>
                <w:lang w:val="pt-PT"/>
              </w:rPr>
              <w:lastRenderedPageBreak/>
              <w:t>4</w:t>
            </w:r>
          </w:p>
        </w:tc>
        <w:tc>
          <w:tcPr>
            <w:tcW w:w="3831" w:type="dxa"/>
          </w:tcPr>
          <w:p w14:paraId="62C54E90" w14:textId="77777777" w:rsidR="00A12D68" w:rsidRPr="0084397C" w:rsidRDefault="00A12D68" w:rsidP="00764EE9">
            <w:pPr>
              <w:widowControl w:val="0"/>
              <w:jc w:val="both"/>
              <w:rPr>
                <w:lang w:val="pt-PT"/>
              </w:rPr>
            </w:pPr>
            <w:r w:rsidRPr="0084397C">
              <w:rPr>
                <w:lang w:val="pt-PT"/>
              </w:rPr>
              <w:t>Luís Mendes</w:t>
            </w:r>
          </w:p>
          <w:p w14:paraId="4663C5A6" w14:textId="77777777" w:rsidR="00A12D68" w:rsidRPr="0084397C" w:rsidRDefault="00A12D68" w:rsidP="00764EE9">
            <w:pPr>
              <w:widowControl w:val="0"/>
              <w:jc w:val="both"/>
              <w:rPr>
                <w:i/>
                <w:lang w:val="pt-PT"/>
              </w:rPr>
            </w:pPr>
            <w:r w:rsidRPr="0084397C">
              <w:rPr>
                <w:i/>
                <w:lang w:val="pt-PT"/>
              </w:rPr>
              <w:t>(Governador da região de Cacheu)</w:t>
            </w:r>
          </w:p>
        </w:tc>
        <w:tc>
          <w:tcPr>
            <w:tcW w:w="4031" w:type="dxa"/>
          </w:tcPr>
          <w:p w14:paraId="7CA25B40" w14:textId="77777777" w:rsidR="00A12D68" w:rsidRPr="0084397C" w:rsidRDefault="00A12D68" w:rsidP="00764EE9">
            <w:pPr>
              <w:widowControl w:val="0"/>
              <w:numPr>
                <w:ilvl w:val="0"/>
                <w:numId w:val="188"/>
              </w:numPr>
              <w:jc w:val="both"/>
              <w:rPr>
                <w:lang w:val="pt-PT"/>
              </w:rPr>
            </w:pPr>
            <w:r w:rsidRPr="0084397C">
              <w:rPr>
                <w:lang w:val="pt-PT"/>
              </w:rPr>
              <w:t>Qual será o critério de recrutamento da equipe do projecto.</w:t>
            </w:r>
          </w:p>
          <w:p w14:paraId="7B93A04E" w14:textId="77777777" w:rsidR="00A12D68" w:rsidRPr="0084397C" w:rsidRDefault="00A12D68" w:rsidP="00764EE9">
            <w:pPr>
              <w:widowControl w:val="0"/>
              <w:numPr>
                <w:ilvl w:val="0"/>
                <w:numId w:val="188"/>
              </w:numPr>
              <w:jc w:val="both"/>
              <w:rPr>
                <w:lang w:val="pt-PT"/>
              </w:rPr>
            </w:pPr>
            <w:r w:rsidRPr="0084397C">
              <w:rPr>
                <w:lang w:val="pt-PT"/>
              </w:rPr>
              <w:t>Qual é o papel dos governos locais na implementação do projecto.</w:t>
            </w:r>
          </w:p>
        </w:tc>
        <w:tc>
          <w:tcPr>
            <w:tcW w:w="4901" w:type="dxa"/>
          </w:tcPr>
          <w:p w14:paraId="6979CC7D" w14:textId="77777777" w:rsidR="00A12D68" w:rsidRPr="0084397C" w:rsidRDefault="00A12D68" w:rsidP="00764EE9">
            <w:pPr>
              <w:widowControl w:val="0"/>
              <w:numPr>
                <w:ilvl w:val="0"/>
                <w:numId w:val="188"/>
              </w:numPr>
              <w:jc w:val="both"/>
              <w:rPr>
                <w:lang w:val="pt-PT"/>
              </w:rPr>
            </w:pPr>
            <w:r w:rsidRPr="0084397C">
              <w:rPr>
                <w:lang w:val="pt-PT"/>
              </w:rPr>
              <w:t>Os trabalhadores do projecto (directos ou contratados) serão recrutados obedecendo a um concurso público com critérios pré-estabelecidos e tornados públicos, com transparência e sem descriminação.</w:t>
            </w:r>
          </w:p>
          <w:p w14:paraId="00A6D6DE" w14:textId="77777777" w:rsidR="00A12D68" w:rsidRPr="0084397C" w:rsidRDefault="00A12D68" w:rsidP="00764EE9">
            <w:pPr>
              <w:widowControl w:val="0"/>
              <w:numPr>
                <w:ilvl w:val="0"/>
                <w:numId w:val="188"/>
              </w:numPr>
              <w:jc w:val="both"/>
              <w:rPr>
                <w:lang w:val="pt-PT"/>
              </w:rPr>
            </w:pPr>
            <w:r w:rsidRPr="0084397C">
              <w:rPr>
                <w:lang w:val="pt-PT"/>
              </w:rPr>
              <w:t>Os governos locais tem um papel bastante importante na implementação. Estes representam a extensão do governo central para o nível local, e por isso serão o ponto de entrada de todas as acções do projecto ao nível local.</w:t>
            </w:r>
          </w:p>
        </w:tc>
      </w:tr>
      <w:tr w:rsidR="00A12D68" w:rsidRPr="00BC0025" w14:paraId="627DC932" w14:textId="77777777" w:rsidTr="00A12D68">
        <w:trPr>
          <w:trHeight w:val="1493"/>
        </w:trPr>
        <w:tc>
          <w:tcPr>
            <w:tcW w:w="503" w:type="dxa"/>
          </w:tcPr>
          <w:p w14:paraId="26659D3D" w14:textId="77777777" w:rsidR="00A12D68" w:rsidRPr="0084397C" w:rsidRDefault="00A12D68" w:rsidP="00764EE9">
            <w:pPr>
              <w:widowControl w:val="0"/>
              <w:jc w:val="both"/>
              <w:rPr>
                <w:lang w:val="pt-PT"/>
              </w:rPr>
            </w:pPr>
            <w:r w:rsidRPr="0084397C">
              <w:rPr>
                <w:lang w:val="pt-PT"/>
              </w:rPr>
              <w:t>5</w:t>
            </w:r>
          </w:p>
        </w:tc>
        <w:tc>
          <w:tcPr>
            <w:tcW w:w="3831" w:type="dxa"/>
          </w:tcPr>
          <w:p w14:paraId="234E0324" w14:textId="77777777" w:rsidR="00A12D68" w:rsidRPr="0084397C" w:rsidRDefault="00A12D68" w:rsidP="00764EE9">
            <w:pPr>
              <w:widowControl w:val="0"/>
              <w:jc w:val="both"/>
              <w:rPr>
                <w:lang w:val="pt-PT"/>
              </w:rPr>
            </w:pPr>
            <w:r w:rsidRPr="0084397C">
              <w:rPr>
                <w:lang w:val="pt-PT"/>
              </w:rPr>
              <w:t>Aníbal Baldé</w:t>
            </w:r>
          </w:p>
          <w:p w14:paraId="02DB5356" w14:textId="77777777" w:rsidR="00A12D68" w:rsidRPr="0084397C" w:rsidRDefault="00A12D68" w:rsidP="00764EE9">
            <w:pPr>
              <w:widowControl w:val="0"/>
              <w:jc w:val="both"/>
              <w:rPr>
                <w:i/>
                <w:lang w:val="pt-PT"/>
              </w:rPr>
            </w:pPr>
            <w:r w:rsidRPr="0084397C">
              <w:rPr>
                <w:i/>
                <w:lang w:val="pt-PT"/>
              </w:rPr>
              <w:t>(convidado, cidadão comum)</w:t>
            </w:r>
          </w:p>
        </w:tc>
        <w:tc>
          <w:tcPr>
            <w:tcW w:w="4031" w:type="dxa"/>
          </w:tcPr>
          <w:p w14:paraId="3318BE81" w14:textId="77777777" w:rsidR="00A12D68" w:rsidRPr="0084397C" w:rsidRDefault="00A12D68" w:rsidP="00764EE9">
            <w:pPr>
              <w:widowControl w:val="0"/>
              <w:jc w:val="both"/>
              <w:rPr>
                <w:lang w:val="pt-PT"/>
              </w:rPr>
            </w:pPr>
            <w:r w:rsidRPr="0084397C">
              <w:rPr>
                <w:lang w:val="pt-PT"/>
              </w:rPr>
              <w:t>Quais são as etapas de implementacão do Quadro de Gestão Ambiental e Social (QGAS).</w:t>
            </w:r>
          </w:p>
        </w:tc>
        <w:tc>
          <w:tcPr>
            <w:tcW w:w="4901" w:type="dxa"/>
          </w:tcPr>
          <w:p w14:paraId="57513C29" w14:textId="77777777" w:rsidR="00A12D68" w:rsidRPr="0084397C" w:rsidRDefault="00A12D68" w:rsidP="00764EE9">
            <w:pPr>
              <w:widowControl w:val="0"/>
              <w:jc w:val="both"/>
              <w:rPr>
                <w:lang w:val="pt-PT"/>
              </w:rPr>
            </w:pPr>
            <w:r w:rsidRPr="0084397C">
              <w:rPr>
                <w:lang w:val="pt-PT"/>
              </w:rPr>
              <w:t>As etapas principais de implementação do QGAS incluem a i) triagem ambiental e social (A&amp;S); ii) identificação do tipo de avaliação A&amp;S a ser realizada; iii) realização da avaliação A&amp;S; iv) implementação e; v) monitoria.</w:t>
            </w:r>
          </w:p>
        </w:tc>
      </w:tr>
      <w:tr w:rsidR="00A12D68" w:rsidRPr="00BC0025" w14:paraId="6B8A52E4" w14:textId="77777777" w:rsidTr="00A12D68">
        <w:trPr>
          <w:trHeight w:val="1529"/>
        </w:trPr>
        <w:tc>
          <w:tcPr>
            <w:tcW w:w="503" w:type="dxa"/>
          </w:tcPr>
          <w:p w14:paraId="0E9C72A9" w14:textId="77777777" w:rsidR="00A12D68" w:rsidRPr="0084397C" w:rsidRDefault="00A12D68" w:rsidP="00764EE9">
            <w:pPr>
              <w:widowControl w:val="0"/>
              <w:jc w:val="both"/>
              <w:rPr>
                <w:lang w:val="pt-PT"/>
              </w:rPr>
            </w:pPr>
            <w:r w:rsidRPr="0084397C">
              <w:rPr>
                <w:lang w:val="pt-PT"/>
              </w:rPr>
              <w:t>6</w:t>
            </w:r>
          </w:p>
        </w:tc>
        <w:tc>
          <w:tcPr>
            <w:tcW w:w="3831" w:type="dxa"/>
          </w:tcPr>
          <w:p w14:paraId="22E77BA9" w14:textId="77777777" w:rsidR="00A12D68" w:rsidRPr="0084397C" w:rsidRDefault="00A12D68" w:rsidP="00764EE9">
            <w:pPr>
              <w:widowControl w:val="0"/>
              <w:jc w:val="both"/>
              <w:rPr>
                <w:lang w:val="pt-PT"/>
              </w:rPr>
            </w:pPr>
            <w:r w:rsidRPr="0084397C">
              <w:rPr>
                <w:lang w:val="pt-PT"/>
              </w:rPr>
              <w:t>Mamadú Baldé</w:t>
            </w:r>
          </w:p>
          <w:p w14:paraId="257FDA10" w14:textId="77777777" w:rsidR="00A12D68" w:rsidRPr="0084397C" w:rsidRDefault="00A12D68" w:rsidP="00764EE9">
            <w:pPr>
              <w:widowControl w:val="0"/>
              <w:jc w:val="both"/>
              <w:rPr>
                <w:i/>
                <w:lang w:val="pt-PT"/>
              </w:rPr>
            </w:pPr>
            <w:r w:rsidRPr="0084397C">
              <w:rPr>
                <w:i/>
                <w:lang w:val="pt-PT"/>
              </w:rPr>
              <w:t>(Assessor de Imprensa, MOCLP)</w:t>
            </w:r>
          </w:p>
        </w:tc>
        <w:tc>
          <w:tcPr>
            <w:tcW w:w="4031" w:type="dxa"/>
          </w:tcPr>
          <w:p w14:paraId="34DD5F38" w14:textId="77777777" w:rsidR="00A12D68" w:rsidRPr="0084397C" w:rsidRDefault="00A12D68" w:rsidP="00764EE9">
            <w:pPr>
              <w:widowControl w:val="0"/>
              <w:jc w:val="both"/>
              <w:rPr>
                <w:lang w:val="pt-PT"/>
              </w:rPr>
            </w:pPr>
            <w:r w:rsidRPr="0084397C">
              <w:rPr>
                <w:lang w:val="pt-PT"/>
              </w:rPr>
              <w:t>Gostaria de saber se o projecto prevê a sensibilização da população e empresários, incluindo o treinamento da população sobre aspectos digitais (TIC).</w:t>
            </w:r>
          </w:p>
        </w:tc>
        <w:tc>
          <w:tcPr>
            <w:tcW w:w="4901" w:type="dxa"/>
          </w:tcPr>
          <w:p w14:paraId="2B9AC528" w14:textId="77777777" w:rsidR="00A12D68" w:rsidRPr="0084397C" w:rsidRDefault="00A12D68" w:rsidP="00764EE9">
            <w:pPr>
              <w:widowControl w:val="0"/>
              <w:jc w:val="both"/>
              <w:rPr>
                <w:lang w:val="pt-PT"/>
              </w:rPr>
            </w:pPr>
            <w:r w:rsidRPr="0084397C">
              <w:rPr>
                <w:lang w:val="pt-PT"/>
              </w:rPr>
              <w:t>O projecto, através da UIP, pontos focais e empreiteiros, realizará constantemente acções de sensibilização a todos os níveis (central, regional, local), sobre questões ambientais e socias, VBG/AES/AS, TIC, entre outros.</w:t>
            </w:r>
          </w:p>
        </w:tc>
      </w:tr>
    </w:tbl>
    <w:p w14:paraId="349AD9FB" w14:textId="77777777" w:rsidR="00A12D68" w:rsidRPr="0084397C" w:rsidRDefault="00A12D68" w:rsidP="00764EE9">
      <w:pPr>
        <w:widowControl w:val="0"/>
        <w:jc w:val="both"/>
        <w:rPr>
          <w:b/>
          <w:lang w:val="pt-PT"/>
        </w:rPr>
      </w:pPr>
    </w:p>
    <w:p w14:paraId="33A9546A" w14:textId="77777777" w:rsidR="00A12D68" w:rsidRPr="0084397C" w:rsidRDefault="00A12D68" w:rsidP="00764EE9">
      <w:pPr>
        <w:widowControl w:val="0"/>
        <w:jc w:val="both"/>
        <w:rPr>
          <w:b/>
          <w:lang w:val="pt-PT"/>
        </w:rPr>
      </w:pPr>
    </w:p>
    <w:p w14:paraId="0218455F" w14:textId="77777777" w:rsidR="00A12D68" w:rsidRPr="0084397C" w:rsidRDefault="00A12D68" w:rsidP="00764EE9">
      <w:pPr>
        <w:widowControl w:val="0"/>
        <w:jc w:val="both"/>
        <w:rPr>
          <w:b/>
          <w:lang w:val="pt-PT"/>
        </w:rPr>
      </w:pPr>
    </w:p>
    <w:p w14:paraId="7829FF56" w14:textId="77777777" w:rsidR="00A12D68" w:rsidRPr="0084397C" w:rsidRDefault="00A12D68" w:rsidP="00764EE9">
      <w:pPr>
        <w:widowControl w:val="0"/>
        <w:jc w:val="both"/>
        <w:rPr>
          <w:b/>
          <w:lang w:val="pt-PT"/>
        </w:rPr>
      </w:pPr>
    </w:p>
    <w:p w14:paraId="7E357E6D" w14:textId="77777777" w:rsidR="00A12D68" w:rsidRPr="0084397C" w:rsidRDefault="00A12D68" w:rsidP="00764EE9">
      <w:pPr>
        <w:widowControl w:val="0"/>
        <w:jc w:val="both"/>
        <w:rPr>
          <w:b/>
          <w:lang w:val="pt-PT"/>
        </w:rPr>
      </w:pPr>
    </w:p>
    <w:p w14:paraId="65401A00" w14:textId="77777777" w:rsidR="00A12D68" w:rsidRPr="0084397C" w:rsidRDefault="00A12D68" w:rsidP="00764EE9">
      <w:pPr>
        <w:widowControl w:val="0"/>
        <w:jc w:val="both"/>
        <w:rPr>
          <w:b/>
          <w:lang w:val="pt-PT"/>
        </w:rPr>
      </w:pPr>
    </w:p>
    <w:p w14:paraId="67325C52" w14:textId="77777777" w:rsidR="00A12D68" w:rsidRPr="0084397C" w:rsidRDefault="00A12D68" w:rsidP="00764EE9">
      <w:pPr>
        <w:widowControl w:val="0"/>
        <w:jc w:val="both"/>
        <w:rPr>
          <w:b/>
          <w:lang w:val="pt-PT"/>
        </w:rPr>
      </w:pPr>
    </w:p>
    <w:p w14:paraId="120CAC54" w14:textId="77777777" w:rsidR="00A12D68" w:rsidRPr="0084397C" w:rsidRDefault="00A12D68" w:rsidP="00764EE9">
      <w:pPr>
        <w:widowControl w:val="0"/>
        <w:jc w:val="both"/>
        <w:rPr>
          <w:b/>
          <w:lang w:val="pt-PT"/>
        </w:rPr>
      </w:pPr>
    </w:p>
    <w:p w14:paraId="0B3BD3A2" w14:textId="77777777" w:rsidR="00A12D68" w:rsidRPr="0084397C" w:rsidRDefault="00A12D68" w:rsidP="00764EE9">
      <w:pPr>
        <w:widowControl w:val="0"/>
        <w:jc w:val="both"/>
        <w:rPr>
          <w:b/>
          <w:lang w:val="pt-PT"/>
        </w:rPr>
      </w:pPr>
    </w:p>
    <w:p w14:paraId="11329B69" w14:textId="77777777" w:rsidR="00A12D68" w:rsidRPr="0084397C" w:rsidRDefault="00A12D68" w:rsidP="00764EE9">
      <w:pPr>
        <w:widowControl w:val="0"/>
        <w:jc w:val="both"/>
        <w:rPr>
          <w:b/>
          <w:lang w:val="pt-PT"/>
        </w:rPr>
      </w:pPr>
    </w:p>
    <w:p w14:paraId="5D80CF67" w14:textId="77777777" w:rsidR="00A12D68" w:rsidRPr="0084397C" w:rsidRDefault="00A12D68" w:rsidP="00764EE9">
      <w:pPr>
        <w:widowControl w:val="0"/>
        <w:jc w:val="both"/>
        <w:rPr>
          <w:b/>
          <w:lang w:val="pt-PT"/>
        </w:rPr>
      </w:pPr>
    </w:p>
    <w:p w14:paraId="31A18E77" w14:textId="77777777" w:rsidR="00A12D68" w:rsidRPr="0084397C" w:rsidRDefault="00A12D68" w:rsidP="00764EE9">
      <w:pPr>
        <w:numPr>
          <w:ilvl w:val="0"/>
          <w:numId w:val="184"/>
        </w:numPr>
        <w:rPr>
          <w:b/>
          <w:lang w:val="pt-PT"/>
        </w:rPr>
      </w:pPr>
      <w:r w:rsidRPr="0084397C">
        <w:rPr>
          <w:b/>
          <w:lang w:val="pt-PT"/>
        </w:rPr>
        <w:lastRenderedPageBreak/>
        <w:t>Lista de Participantes</w:t>
      </w:r>
    </w:p>
    <w:p w14:paraId="1DE3423A" w14:textId="77777777" w:rsidR="00A12D68" w:rsidRPr="0084397C" w:rsidRDefault="00A12D68" w:rsidP="00764EE9">
      <w:pPr>
        <w:jc w:val="center"/>
        <w:rPr>
          <w:b/>
          <w:lang w:val="pt-PT"/>
        </w:rPr>
      </w:pPr>
      <w:r w:rsidRPr="0084397C">
        <w:rPr>
          <w:b/>
          <w:noProof/>
          <w:lang w:val="pt-PT" w:eastAsia="pt-PT"/>
        </w:rPr>
        <w:drawing>
          <wp:inline distT="0" distB="0" distL="0" distR="0" wp14:anchorId="2CB46801" wp14:editId="2006C5E2">
            <wp:extent cx="8291934" cy="50292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ge 1.png"/>
                    <pic:cNvPicPr/>
                  </pic:nvPicPr>
                  <pic:blipFill>
                    <a:blip r:embed="rId41">
                      <a:extLst>
                        <a:ext uri="{28A0092B-C50C-407E-A947-70E740481C1C}">
                          <a14:useLocalDpi xmlns:a14="http://schemas.microsoft.com/office/drawing/2010/main" val="0"/>
                        </a:ext>
                      </a:extLst>
                    </a:blip>
                    <a:stretch>
                      <a:fillRect/>
                    </a:stretch>
                  </pic:blipFill>
                  <pic:spPr>
                    <a:xfrm>
                      <a:off x="0" y="0"/>
                      <a:ext cx="8305812" cy="5037617"/>
                    </a:xfrm>
                    <a:prstGeom prst="rect">
                      <a:avLst/>
                    </a:prstGeom>
                  </pic:spPr>
                </pic:pic>
              </a:graphicData>
            </a:graphic>
          </wp:inline>
        </w:drawing>
      </w:r>
    </w:p>
    <w:p w14:paraId="32705A20" w14:textId="77777777" w:rsidR="00A12D68" w:rsidRPr="0084397C" w:rsidRDefault="00A12D68" w:rsidP="00764EE9">
      <w:pPr>
        <w:jc w:val="center"/>
        <w:rPr>
          <w:b/>
          <w:lang w:val="pt-PT"/>
        </w:rPr>
      </w:pPr>
      <w:r w:rsidRPr="0084397C">
        <w:rPr>
          <w:b/>
          <w:noProof/>
          <w:lang w:val="pt-PT" w:eastAsia="pt-PT"/>
        </w:rPr>
        <w:lastRenderedPageBreak/>
        <w:drawing>
          <wp:inline distT="0" distB="0" distL="0" distR="0" wp14:anchorId="3EE22892" wp14:editId="053B4F18">
            <wp:extent cx="8709660" cy="5257433"/>
            <wp:effectExtent l="0" t="0" r="0" b="63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age 2.png"/>
                    <pic:cNvPicPr/>
                  </pic:nvPicPr>
                  <pic:blipFill>
                    <a:blip r:embed="rId42">
                      <a:extLst>
                        <a:ext uri="{28A0092B-C50C-407E-A947-70E740481C1C}">
                          <a14:useLocalDpi xmlns:a14="http://schemas.microsoft.com/office/drawing/2010/main" val="0"/>
                        </a:ext>
                      </a:extLst>
                    </a:blip>
                    <a:stretch>
                      <a:fillRect/>
                    </a:stretch>
                  </pic:blipFill>
                  <pic:spPr>
                    <a:xfrm>
                      <a:off x="0" y="0"/>
                      <a:ext cx="8753664" cy="5283995"/>
                    </a:xfrm>
                    <a:prstGeom prst="rect">
                      <a:avLst/>
                    </a:prstGeom>
                  </pic:spPr>
                </pic:pic>
              </a:graphicData>
            </a:graphic>
          </wp:inline>
        </w:drawing>
      </w:r>
    </w:p>
    <w:p w14:paraId="1B3E5A2A" w14:textId="77777777" w:rsidR="00A12D68" w:rsidRPr="0084397C" w:rsidRDefault="00A12D68" w:rsidP="00764EE9">
      <w:pPr>
        <w:rPr>
          <w:b/>
          <w:lang w:val="pt-PT"/>
        </w:rPr>
      </w:pPr>
      <w:r w:rsidRPr="0084397C">
        <w:rPr>
          <w:b/>
          <w:noProof/>
          <w:lang w:val="pt-PT" w:eastAsia="pt-PT"/>
        </w:rPr>
        <w:lastRenderedPageBreak/>
        <w:drawing>
          <wp:inline distT="0" distB="0" distL="0" distR="0" wp14:anchorId="4F560E54" wp14:editId="337098B7">
            <wp:extent cx="8930594" cy="899160"/>
            <wp:effectExtent l="0" t="0" r="444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age 3.png"/>
                    <pic:cNvPicPr/>
                  </pic:nvPicPr>
                  <pic:blipFill rotWithShape="1">
                    <a:blip r:embed="rId43">
                      <a:extLst>
                        <a:ext uri="{28A0092B-C50C-407E-A947-70E740481C1C}">
                          <a14:useLocalDpi xmlns:a14="http://schemas.microsoft.com/office/drawing/2010/main" val="0"/>
                        </a:ext>
                      </a:extLst>
                    </a:blip>
                    <a:srcRect b="82791"/>
                    <a:stretch/>
                  </pic:blipFill>
                  <pic:spPr bwMode="auto">
                    <a:xfrm>
                      <a:off x="0" y="0"/>
                      <a:ext cx="8986205" cy="904759"/>
                    </a:xfrm>
                    <a:prstGeom prst="rect">
                      <a:avLst/>
                    </a:prstGeom>
                    <a:ln>
                      <a:noFill/>
                    </a:ln>
                    <a:extLst>
                      <a:ext uri="{53640926-AAD7-44D8-BBD7-CCE9431645EC}">
                        <a14:shadowObscured xmlns:a14="http://schemas.microsoft.com/office/drawing/2010/main"/>
                      </a:ext>
                    </a:extLst>
                  </pic:spPr>
                </pic:pic>
              </a:graphicData>
            </a:graphic>
          </wp:inline>
        </w:drawing>
      </w:r>
    </w:p>
    <w:p w14:paraId="4215BD3F" w14:textId="77777777" w:rsidR="00A12D68" w:rsidRPr="0084397C" w:rsidRDefault="00A12D68" w:rsidP="00764EE9">
      <w:pPr>
        <w:rPr>
          <w:b/>
          <w:lang w:val="pt-PT"/>
        </w:rPr>
      </w:pPr>
    </w:p>
    <w:p w14:paraId="5709F85F" w14:textId="77777777" w:rsidR="00A12D68" w:rsidRPr="0084397C" w:rsidRDefault="00A12D68" w:rsidP="00764EE9">
      <w:pPr>
        <w:rPr>
          <w:b/>
          <w:lang w:val="pt-PT"/>
        </w:rPr>
      </w:pPr>
    </w:p>
    <w:p w14:paraId="348A303A" w14:textId="77777777" w:rsidR="00A12D68" w:rsidRPr="0084397C" w:rsidRDefault="00A12D68" w:rsidP="00764EE9">
      <w:pPr>
        <w:numPr>
          <w:ilvl w:val="0"/>
          <w:numId w:val="184"/>
        </w:numPr>
        <w:rPr>
          <w:b/>
          <w:lang w:val="pt-PT"/>
        </w:rPr>
      </w:pPr>
      <w:r w:rsidRPr="0084397C">
        <w:rPr>
          <w:b/>
          <w:lang w:val="pt-PT"/>
        </w:rPr>
        <w:t>Fotos da Sessão</w:t>
      </w:r>
    </w:p>
    <w:p w14:paraId="3468E123" w14:textId="77777777" w:rsidR="00A12D68" w:rsidRPr="0084397C" w:rsidRDefault="00A12D68" w:rsidP="00764EE9">
      <w:pPr>
        <w:rPr>
          <w:b/>
          <w:lang w:val="pt-PT"/>
        </w:rPr>
      </w:pPr>
    </w:p>
    <w:p w14:paraId="3691BACE" w14:textId="77777777" w:rsidR="00A12D68" w:rsidRPr="0084397C" w:rsidRDefault="00A12D68" w:rsidP="00764EE9">
      <w:pPr>
        <w:rPr>
          <w:b/>
          <w:lang w:val="pt-PT"/>
        </w:rPr>
      </w:pPr>
      <w:r w:rsidRPr="0084397C">
        <w:rPr>
          <w:noProof/>
          <w:lang w:val="pt-PT" w:eastAsia="pt-PT"/>
        </w:rPr>
        <mc:AlternateContent>
          <mc:Choice Requires="wps">
            <w:drawing>
              <wp:anchor distT="0" distB="0" distL="114300" distR="114300" simplePos="0" relativeHeight="251667456" behindDoc="0" locked="0" layoutInCell="1" allowOverlap="1" wp14:anchorId="019F630D" wp14:editId="5AA79089">
                <wp:simplePos x="0" y="0"/>
                <wp:positionH relativeFrom="column">
                  <wp:posOffset>5562600</wp:posOffset>
                </wp:positionH>
                <wp:positionV relativeFrom="paragraph">
                  <wp:posOffset>1920240</wp:posOffset>
                </wp:positionV>
                <wp:extent cx="2293620" cy="381000"/>
                <wp:effectExtent l="0" t="0" r="0" b="0"/>
                <wp:wrapNone/>
                <wp:docPr id="13" name="Rectangle 13"/>
                <wp:cNvGraphicFramePr/>
                <a:graphic xmlns:a="http://schemas.openxmlformats.org/drawingml/2006/main">
                  <a:graphicData uri="http://schemas.microsoft.com/office/word/2010/wordprocessingShape">
                    <wps:wsp>
                      <wps:cNvSpPr/>
                      <wps:spPr>
                        <a:xfrm>
                          <a:off x="0" y="0"/>
                          <a:ext cx="2293620" cy="381000"/>
                        </a:xfrm>
                        <a:prstGeom prst="rect">
                          <a:avLst/>
                        </a:prstGeom>
                        <a:noFill/>
                        <a:ln w="12700" cap="flat" cmpd="sng" algn="ctr">
                          <a:noFill/>
                          <a:prstDash val="solid"/>
                          <a:miter lim="800000"/>
                        </a:ln>
                        <a:effectLst/>
                      </wps:spPr>
                      <wps:txbx>
                        <w:txbxContent>
                          <w:p w14:paraId="03BE5157" w14:textId="77777777" w:rsidR="0084397C" w:rsidRPr="00A12D68" w:rsidRDefault="0084397C" w:rsidP="00A12D68">
                            <w:pPr>
                              <w:rPr>
                                <w:color w:val="000000"/>
                                <w:sz w:val="16"/>
                                <w:szCs w:val="16"/>
                                <w:lang w:val="pt-PT"/>
                              </w:rPr>
                            </w:pPr>
                            <w:r w:rsidRPr="00A12D68">
                              <w:rPr>
                                <w:color w:val="000000"/>
                                <w:sz w:val="16"/>
                                <w:szCs w:val="16"/>
                                <w:lang w:val="pt-PT"/>
                              </w:rPr>
                              <w:t>Consultor do Banco Mundial fazendo uma breve apresentação do Projecto (WARDIP)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019F630D" id="Rectangle 13" o:spid="_x0000_s1026" style="position:absolute;margin-left:438pt;margin-top:151.2pt;width:180.6pt;height:3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" filled="f" stroked="f" strokeweight="1pt">
                <v:textbox>
                  <w:txbxContent>
                    <w:p w14:paraId="03BE5157" w14:textId="77777777" w:rsidR="0084397C" w:rsidRPr="00A12D68" w:rsidRDefault="0084397C" w:rsidP="00A12D68">
                      <w:pPr>
                        <w:rPr>
                          <w:color w:val="000000"/>
                          <w:sz w:val="16"/>
                          <w:szCs w:val="16"/>
                          <w:lang w:val="pt-PT"/>
                        </w:rPr>
                      </w:pPr>
                      <w:r w:rsidRPr="00A12D68">
                        <w:rPr>
                          <w:color w:val="000000"/>
                          <w:sz w:val="16"/>
                          <w:szCs w:val="16"/>
                          <w:lang w:val="pt-PT"/>
                        </w:rPr>
                        <w:t>Consultor do Banco Mundial fazendo uma breve apresentação do Projecto (WARDIP)</w:t>
                      </w:r>
                    </w:p>
                  </w:txbxContent>
                </v:textbox>
              </v:rect>
            </w:pict>
          </mc:Fallback>
        </mc:AlternateContent>
      </w:r>
      <w:r w:rsidRPr="0084397C">
        <w:rPr>
          <w:noProof/>
          <w:lang w:val="pt-PT" w:eastAsia="pt-PT"/>
        </w:rPr>
        <mc:AlternateContent>
          <mc:Choice Requires="wps">
            <w:drawing>
              <wp:anchor distT="0" distB="0" distL="114300" distR="114300" simplePos="0" relativeHeight="251666432" behindDoc="0" locked="0" layoutInCell="1" allowOverlap="1" wp14:anchorId="6960B50E" wp14:editId="3E0EC4DC">
                <wp:simplePos x="0" y="0"/>
                <wp:positionH relativeFrom="column">
                  <wp:posOffset>2788920</wp:posOffset>
                </wp:positionH>
                <wp:positionV relativeFrom="paragraph">
                  <wp:posOffset>1874520</wp:posOffset>
                </wp:positionV>
                <wp:extent cx="2293620" cy="251460"/>
                <wp:effectExtent l="0" t="0" r="0" b="0"/>
                <wp:wrapNone/>
                <wp:docPr id="88" name="Rectangle 88"/>
                <wp:cNvGraphicFramePr/>
                <a:graphic xmlns:a="http://schemas.openxmlformats.org/drawingml/2006/main">
                  <a:graphicData uri="http://schemas.microsoft.com/office/word/2010/wordprocessingShape">
                    <wps:wsp>
                      <wps:cNvSpPr/>
                      <wps:spPr>
                        <a:xfrm>
                          <a:off x="0" y="0"/>
                          <a:ext cx="2293620" cy="251460"/>
                        </a:xfrm>
                        <a:prstGeom prst="rect">
                          <a:avLst/>
                        </a:prstGeom>
                        <a:noFill/>
                        <a:ln w="12700" cap="flat" cmpd="sng" algn="ctr">
                          <a:noFill/>
                          <a:prstDash val="solid"/>
                          <a:miter lim="800000"/>
                        </a:ln>
                        <a:effectLst/>
                      </wps:spPr>
                      <wps:txbx>
                        <w:txbxContent>
                          <w:p w14:paraId="37433B77" w14:textId="77777777" w:rsidR="0084397C" w:rsidRPr="00A12D68" w:rsidRDefault="0084397C" w:rsidP="00A12D68">
                            <w:pPr>
                              <w:rPr>
                                <w:color w:val="000000"/>
                                <w:sz w:val="16"/>
                                <w:szCs w:val="16"/>
                                <w:lang w:val="pt-PT"/>
                              </w:rPr>
                            </w:pPr>
                            <w:r w:rsidRPr="00A12D68">
                              <w:rPr>
                                <w:color w:val="000000"/>
                                <w:sz w:val="16"/>
                                <w:szCs w:val="16"/>
                                <w:lang w:val="pt-PT"/>
                              </w:rPr>
                              <w:t>Momento de interacção entre os participantes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6960B50E" id="Rectangle 88" o:spid="_x0000_s1027" style="position:absolute;margin-left:219.6pt;margin-top:147.6pt;width:180.6pt;height:19.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" filled="f" stroked="f" strokeweight="1pt">
                <v:textbox>
                  <w:txbxContent>
                    <w:p w14:paraId="37433B77" w14:textId="77777777" w:rsidR="0084397C" w:rsidRPr="00A12D68" w:rsidRDefault="0084397C" w:rsidP="00A12D68">
                      <w:pPr>
                        <w:rPr>
                          <w:color w:val="000000"/>
                          <w:sz w:val="16"/>
                          <w:szCs w:val="16"/>
                          <w:lang w:val="pt-PT"/>
                        </w:rPr>
                      </w:pPr>
                      <w:r w:rsidRPr="00A12D68">
                        <w:rPr>
                          <w:color w:val="000000"/>
                          <w:sz w:val="16"/>
                          <w:szCs w:val="16"/>
                          <w:lang w:val="pt-PT"/>
                        </w:rPr>
                        <w:t>Momento de interacção entre os participantes</w:t>
                      </w:r>
                    </w:p>
                  </w:txbxContent>
                </v:textbox>
              </v:rect>
            </w:pict>
          </mc:Fallback>
        </mc:AlternateContent>
      </w:r>
      <w:r w:rsidRPr="0084397C">
        <w:rPr>
          <w:noProof/>
          <w:lang w:val="pt-PT" w:eastAsia="pt-PT"/>
        </w:rPr>
        <mc:AlternateContent>
          <mc:Choice Requires="wps">
            <w:drawing>
              <wp:anchor distT="0" distB="0" distL="114300" distR="114300" simplePos="0" relativeHeight="251665408" behindDoc="0" locked="0" layoutInCell="1" allowOverlap="1" wp14:anchorId="57A2FF8A" wp14:editId="2332463F">
                <wp:simplePos x="0" y="0"/>
                <wp:positionH relativeFrom="column">
                  <wp:posOffset>68580</wp:posOffset>
                </wp:positionH>
                <wp:positionV relativeFrom="paragraph">
                  <wp:posOffset>1897380</wp:posOffset>
                </wp:positionV>
                <wp:extent cx="2293620" cy="464820"/>
                <wp:effectExtent l="0" t="0" r="0" b="0"/>
                <wp:wrapNone/>
                <wp:docPr id="89" name="Rectangle 89"/>
                <wp:cNvGraphicFramePr/>
                <a:graphic xmlns:a="http://schemas.openxmlformats.org/drawingml/2006/main">
                  <a:graphicData uri="http://schemas.microsoft.com/office/word/2010/wordprocessingShape">
                    <wps:wsp>
                      <wps:cNvSpPr/>
                      <wps:spPr>
                        <a:xfrm>
                          <a:off x="0" y="0"/>
                          <a:ext cx="2293620" cy="464820"/>
                        </a:xfrm>
                        <a:prstGeom prst="rect">
                          <a:avLst/>
                        </a:prstGeom>
                        <a:noFill/>
                        <a:ln w="12700" cap="flat" cmpd="sng" algn="ctr">
                          <a:noFill/>
                          <a:prstDash val="solid"/>
                          <a:miter lim="800000"/>
                        </a:ln>
                        <a:effectLst/>
                      </wps:spPr>
                      <wps:txbx>
                        <w:txbxContent>
                          <w:p w14:paraId="294D1B4D" w14:textId="77777777" w:rsidR="0084397C" w:rsidRPr="00A12D68" w:rsidRDefault="0084397C" w:rsidP="00A12D68">
                            <w:pPr>
                              <w:rPr>
                                <w:color w:val="000000"/>
                                <w:sz w:val="16"/>
                                <w:szCs w:val="16"/>
                                <w:lang w:val="pt-PT"/>
                              </w:rPr>
                            </w:pPr>
                            <w:r w:rsidRPr="00A12D68">
                              <w:rPr>
                                <w:color w:val="000000"/>
                                <w:sz w:val="16"/>
                                <w:szCs w:val="16"/>
                                <w:lang w:val="pt-PT"/>
                              </w:rPr>
                              <w:t>Introdução e mensagem de boas vindas aos participantes, proferida pelo Consultor do Banco Mundial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57A2FF8A" id="Rectangle 89" o:spid="_x0000_s1028" style="position:absolute;margin-left:5.4pt;margin-top:149.4pt;width:180.6pt;height:36.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" filled="f" stroked="f" strokeweight="1pt">
                <v:textbox>
                  <w:txbxContent>
                    <w:p w14:paraId="294D1B4D" w14:textId="77777777" w:rsidR="0084397C" w:rsidRPr="00A12D68" w:rsidRDefault="0084397C" w:rsidP="00A12D68">
                      <w:pPr>
                        <w:rPr>
                          <w:color w:val="000000"/>
                          <w:sz w:val="16"/>
                          <w:szCs w:val="16"/>
                          <w:lang w:val="pt-PT"/>
                        </w:rPr>
                      </w:pPr>
                      <w:r w:rsidRPr="00A12D68">
                        <w:rPr>
                          <w:color w:val="000000"/>
                          <w:sz w:val="16"/>
                          <w:szCs w:val="16"/>
                          <w:lang w:val="pt-PT"/>
                        </w:rPr>
                        <w:t>Introdução e mensagem de boas vindas aos participantes, proferida pelo Consultor do Banco Mundial</w:t>
                      </w:r>
                    </w:p>
                  </w:txbxContent>
                </v:textbox>
              </v:rect>
            </w:pict>
          </mc:Fallback>
        </mc:AlternateContent>
      </w:r>
      <w:r w:rsidRPr="0084397C">
        <w:rPr>
          <w:b/>
          <w:noProof/>
          <w:lang w:val="pt-PT" w:eastAsia="pt-PT"/>
        </w:rPr>
        <w:drawing>
          <wp:inline distT="0" distB="0" distL="0" distR="0" wp14:anchorId="5ABDB50E" wp14:editId="3AD7AF94">
            <wp:extent cx="2570480" cy="1927860"/>
            <wp:effectExtent l="0" t="0" r="127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442CDD0-3858-4917-B81B-E25E77DBCF96.JPG"/>
                    <pic:cNvPicPr/>
                  </pic:nvPicPr>
                  <pic:blipFill>
                    <a:blip r:embed="rId44" cstate="print">
                      <a:extLst>
                        <a:ext uri="{28A0092B-C50C-407E-A947-70E740481C1C}">
                          <a14:useLocalDpi xmlns:a14="http://schemas.microsoft.com/office/drawing/2010/main"/>
                        </a:ext>
                      </a:extLst>
                    </a:blip>
                    <a:stretch>
                      <a:fillRect/>
                    </a:stretch>
                  </pic:blipFill>
                  <pic:spPr>
                    <a:xfrm>
                      <a:off x="0" y="0"/>
                      <a:ext cx="2571366" cy="1928525"/>
                    </a:xfrm>
                    <a:prstGeom prst="rect">
                      <a:avLst/>
                    </a:prstGeom>
                  </pic:spPr>
                </pic:pic>
              </a:graphicData>
            </a:graphic>
          </wp:inline>
        </w:drawing>
      </w:r>
      <w:r w:rsidRPr="0084397C">
        <w:rPr>
          <w:b/>
          <w:lang w:val="pt-PT"/>
        </w:rPr>
        <w:t xml:space="preserve">   </w:t>
      </w:r>
      <w:r w:rsidRPr="0084397C">
        <w:rPr>
          <w:b/>
          <w:noProof/>
          <w:lang w:val="pt-PT" w:eastAsia="pt-PT"/>
        </w:rPr>
        <w:drawing>
          <wp:inline distT="0" distB="0" distL="0" distR="0" wp14:anchorId="7F77A444" wp14:editId="2BE5CD4D">
            <wp:extent cx="2560320" cy="1920240"/>
            <wp:effectExtent l="0" t="0" r="0" b="381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6D7E9202-FC19-4B2C-A562-B70A37BBD8E9.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584152" cy="1938114"/>
                    </a:xfrm>
                    <a:prstGeom prst="rect">
                      <a:avLst/>
                    </a:prstGeom>
                  </pic:spPr>
                </pic:pic>
              </a:graphicData>
            </a:graphic>
          </wp:inline>
        </w:drawing>
      </w:r>
      <w:r w:rsidRPr="0084397C">
        <w:rPr>
          <w:b/>
          <w:lang w:val="pt-PT"/>
        </w:rPr>
        <w:t xml:space="preserve">   </w:t>
      </w:r>
      <w:r w:rsidRPr="0084397C">
        <w:rPr>
          <w:b/>
          <w:noProof/>
          <w:lang w:val="pt-PT" w:eastAsia="pt-PT"/>
        </w:rPr>
        <w:drawing>
          <wp:inline distT="0" distB="0" distL="0" distR="0" wp14:anchorId="2A01BB8C" wp14:editId="1F84A2A8">
            <wp:extent cx="2560320" cy="1920240"/>
            <wp:effectExtent l="0" t="0" r="0" b="381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BC35E3A-4D50-42F6-8C25-66B4723CEC59.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561018" cy="1920764"/>
                    </a:xfrm>
                    <a:prstGeom prst="rect">
                      <a:avLst/>
                    </a:prstGeom>
                  </pic:spPr>
                </pic:pic>
              </a:graphicData>
            </a:graphic>
          </wp:inline>
        </w:drawing>
      </w:r>
    </w:p>
    <w:p w14:paraId="0FB8486E" w14:textId="77777777" w:rsidR="00A12D68" w:rsidRPr="0084397C" w:rsidRDefault="00A12D68" w:rsidP="00764EE9">
      <w:pPr>
        <w:jc w:val="center"/>
        <w:rPr>
          <w:lang w:val="pt-PT"/>
        </w:rPr>
        <w:sectPr w:rsidR="00A12D68" w:rsidRPr="0084397C" w:rsidSect="00A12D68">
          <w:headerReference w:type="default" r:id="rId47"/>
          <w:pgSz w:w="15840" w:h="12240" w:orient="landscape"/>
          <w:pgMar w:top="1440" w:right="1440" w:bottom="1440" w:left="1440" w:header="720" w:footer="720" w:gutter="0"/>
          <w:cols w:space="720"/>
          <w:docGrid w:linePitch="360"/>
        </w:sectPr>
      </w:pPr>
      <w:r w:rsidRPr="0084397C">
        <w:rPr>
          <w:lang w:val="pt-PT"/>
        </w:rPr>
        <w:t xml:space="preserve"> </w:t>
      </w:r>
    </w:p>
    <w:p w14:paraId="2BBF6467" w14:textId="77777777" w:rsidR="00A12D68" w:rsidRPr="0084397C" w:rsidRDefault="00A12D68" w:rsidP="00764EE9">
      <w:pPr>
        <w:widowControl w:val="0"/>
        <w:spacing w:after="120"/>
        <w:jc w:val="both"/>
        <w:rPr>
          <w:b/>
          <w:lang w:val="pt-PT"/>
        </w:rPr>
      </w:pPr>
      <w:r w:rsidRPr="0084397C">
        <w:rPr>
          <w:b/>
          <w:lang w:val="pt-PT"/>
        </w:rPr>
        <w:lastRenderedPageBreak/>
        <w:t>Anexo 4 – Acta da Reunião de Consulta Realizada em Gabú no dia 10 de Abril de 2023</w:t>
      </w:r>
    </w:p>
    <w:p w14:paraId="687B7EFC" w14:textId="77777777" w:rsidR="00A12D68" w:rsidRPr="0084397C" w:rsidRDefault="00A12D68" w:rsidP="00764EE9">
      <w:pPr>
        <w:widowControl w:val="0"/>
        <w:jc w:val="both"/>
        <w:rPr>
          <w:b/>
          <w:lang w:val="pt-PT"/>
        </w:rPr>
      </w:pPr>
    </w:p>
    <w:p w14:paraId="64C372E5" w14:textId="77777777" w:rsidR="00A12D68" w:rsidRPr="0084397C" w:rsidRDefault="00A12D68" w:rsidP="00764EE9">
      <w:pPr>
        <w:widowControl w:val="0"/>
        <w:numPr>
          <w:ilvl w:val="0"/>
          <w:numId w:val="185"/>
        </w:numPr>
        <w:jc w:val="both"/>
        <w:rPr>
          <w:b/>
          <w:lang w:val="pt-PT"/>
        </w:rPr>
      </w:pPr>
      <w:r w:rsidRPr="0084397C">
        <w:rPr>
          <w:b/>
          <w:lang w:val="pt-PT"/>
        </w:rPr>
        <w:t>Introdução</w:t>
      </w:r>
    </w:p>
    <w:p w14:paraId="391BA3DE" w14:textId="77777777" w:rsidR="00A12D68" w:rsidRPr="0084397C" w:rsidRDefault="00A12D68" w:rsidP="00764EE9">
      <w:pPr>
        <w:widowControl w:val="0"/>
        <w:jc w:val="both"/>
        <w:rPr>
          <w:b/>
          <w:lang w:val="pt-PT"/>
        </w:rPr>
      </w:pPr>
    </w:p>
    <w:p w14:paraId="746A4BF8" w14:textId="1899E98C" w:rsidR="00A12D68" w:rsidRPr="0084397C" w:rsidRDefault="00A12D68" w:rsidP="00764EE9">
      <w:pPr>
        <w:widowControl w:val="0"/>
        <w:jc w:val="both"/>
        <w:rPr>
          <w:lang w:val="pt-PT"/>
        </w:rPr>
      </w:pPr>
      <w:r w:rsidRPr="0084397C">
        <w:rPr>
          <w:lang w:val="pt-PT"/>
        </w:rPr>
        <w:t xml:space="preserve">A reunião de consulta pública teve lugar no dia 10 de Abril de 2023, tendo iniciado 10:00 horas e terminado as 13:30 horas, na sala de reuniões do Hotel Mulai, em Gabú. Participaram um total de 35 pessoas. A abertura da reunião foi feita pela senhora Governadora da Região de Gabú, antecedida pela intervensão do representante do Governador da Região de Bafatá, e igualmente pelo Director Geral da Direcção Geral da Descentralização Administrativa (DGDA), e pelo consultor do Banco Mundial. A senhora Governadora de Gabú mostrou satisfação pelo projecto e mencionou que o WARDIP é </w:t>
      </w:r>
      <w:r w:rsidR="002210D1" w:rsidRPr="0084397C">
        <w:rPr>
          <w:lang w:val="pt-PT"/>
        </w:rPr>
        <w:t>bem-vindo</w:t>
      </w:r>
      <w:r w:rsidRPr="0084397C">
        <w:rPr>
          <w:lang w:val="pt-PT"/>
        </w:rPr>
        <w:t xml:space="preserve"> e que todos os participantes da reunião devem participar activamente na sessão de consulta e mais tarde na implementação do projecto. Referiu ainda que o projecto vai melhorar a comunicação em Gabú, e que a sessão de consulta é importante porque providenciará informação aos participantes para assim melhorarem no nível de conhecimento sobre o projecto e, por isso, poderem participar activamente na sua implementação.</w:t>
      </w:r>
    </w:p>
    <w:p w14:paraId="2CF15E82" w14:textId="77777777" w:rsidR="00A12D68" w:rsidRPr="0084397C" w:rsidRDefault="00A12D68" w:rsidP="00764EE9">
      <w:pPr>
        <w:widowControl w:val="0"/>
        <w:jc w:val="both"/>
        <w:rPr>
          <w:lang w:val="pt-PT"/>
        </w:rPr>
      </w:pPr>
      <w:r w:rsidRPr="0084397C">
        <w:rPr>
          <w:lang w:val="pt-PT"/>
        </w:rPr>
        <w:t>Após a intervensão da Governadora da Região de Gabú, o consultor usou da palavra para fazer a apresentação dos instrumentos de gestão ambiental e social, obedecendo a seguinte ordem de agenda:</w:t>
      </w:r>
    </w:p>
    <w:p w14:paraId="42C36CFB" w14:textId="77777777" w:rsidR="00A12D68" w:rsidRPr="0084397C" w:rsidRDefault="00A12D68" w:rsidP="00764EE9">
      <w:pPr>
        <w:widowControl w:val="0"/>
        <w:numPr>
          <w:ilvl w:val="1"/>
          <w:numId w:val="181"/>
        </w:numPr>
        <w:jc w:val="both"/>
        <w:rPr>
          <w:lang w:val="pt-PT"/>
        </w:rPr>
      </w:pPr>
      <w:r w:rsidRPr="0084397C">
        <w:rPr>
          <w:lang w:val="pt-PT"/>
        </w:rPr>
        <w:t>Objectivos da reunião</w:t>
      </w:r>
    </w:p>
    <w:p w14:paraId="5E38A529" w14:textId="77777777" w:rsidR="00A12D68" w:rsidRPr="0084397C" w:rsidRDefault="00A12D68" w:rsidP="00764EE9">
      <w:pPr>
        <w:widowControl w:val="0"/>
        <w:numPr>
          <w:ilvl w:val="1"/>
          <w:numId w:val="181"/>
        </w:numPr>
        <w:jc w:val="both"/>
        <w:rPr>
          <w:lang w:val="pt-PT"/>
        </w:rPr>
      </w:pPr>
      <w:r w:rsidRPr="0084397C">
        <w:rPr>
          <w:lang w:val="pt-PT"/>
        </w:rPr>
        <w:t>Visão geral do Projecto</w:t>
      </w:r>
    </w:p>
    <w:p w14:paraId="3E24F6C7" w14:textId="77777777" w:rsidR="00A12D68" w:rsidRPr="0084397C" w:rsidRDefault="00A12D68" w:rsidP="00764EE9">
      <w:pPr>
        <w:widowControl w:val="0"/>
        <w:numPr>
          <w:ilvl w:val="1"/>
          <w:numId w:val="181"/>
        </w:numPr>
        <w:jc w:val="both"/>
        <w:rPr>
          <w:lang w:val="pt-PT"/>
        </w:rPr>
      </w:pPr>
      <w:r w:rsidRPr="0084397C">
        <w:rPr>
          <w:lang w:val="pt-PT"/>
        </w:rPr>
        <w:t>Componentes do Projecto</w:t>
      </w:r>
    </w:p>
    <w:p w14:paraId="2B1C04D0" w14:textId="77777777" w:rsidR="00A12D68" w:rsidRPr="0084397C" w:rsidRDefault="00A12D68" w:rsidP="00764EE9">
      <w:pPr>
        <w:widowControl w:val="0"/>
        <w:numPr>
          <w:ilvl w:val="1"/>
          <w:numId w:val="181"/>
        </w:numPr>
        <w:jc w:val="both"/>
        <w:rPr>
          <w:lang w:val="pt-PT"/>
        </w:rPr>
      </w:pPr>
      <w:r w:rsidRPr="0084397C">
        <w:rPr>
          <w:lang w:val="pt-PT"/>
        </w:rPr>
        <w:t>Estrutura de organição para a implementação do Projecto</w:t>
      </w:r>
    </w:p>
    <w:p w14:paraId="6CF17534" w14:textId="77777777" w:rsidR="00A12D68" w:rsidRPr="0084397C" w:rsidRDefault="00A12D68" w:rsidP="00764EE9">
      <w:pPr>
        <w:widowControl w:val="0"/>
        <w:numPr>
          <w:ilvl w:val="1"/>
          <w:numId w:val="181"/>
        </w:numPr>
        <w:jc w:val="both"/>
        <w:rPr>
          <w:lang w:val="pt-PT"/>
        </w:rPr>
      </w:pPr>
      <w:r w:rsidRPr="0084397C">
        <w:rPr>
          <w:lang w:val="pt-PT"/>
        </w:rPr>
        <w:t>Quadro de Gestão Ambiental e Social (QGAS)</w:t>
      </w:r>
    </w:p>
    <w:p w14:paraId="062A3D56" w14:textId="77777777" w:rsidR="00A12D68" w:rsidRPr="0084397C" w:rsidRDefault="00A12D68" w:rsidP="00764EE9">
      <w:pPr>
        <w:widowControl w:val="0"/>
        <w:numPr>
          <w:ilvl w:val="2"/>
          <w:numId w:val="181"/>
        </w:numPr>
        <w:jc w:val="both"/>
        <w:rPr>
          <w:lang w:val="pt-PT"/>
        </w:rPr>
      </w:pPr>
      <w:r w:rsidRPr="0084397C">
        <w:rPr>
          <w:lang w:val="pt-PT"/>
        </w:rPr>
        <w:t>Objectivos</w:t>
      </w:r>
    </w:p>
    <w:p w14:paraId="1D7FC005" w14:textId="77777777" w:rsidR="00A12D68" w:rsidRPr="0084397C" w:rsidRDefault="00A12D68" w:rsidP="00764EE9">
      <w:pPr>
        <w:widowControl w:val="0"/>
        <w:numPr>
          <w:ilvl w:val="2"/>
          <w:numId w:val="181"/>
        </w:numPr>
        <w:jc w:val="both"/>
        <w:rPr>
          <w:lang w:val="pt-PT"/>
        </w:rPr>
      </w:pPr>
      <w:r w:rsidRPr="0084397C">
        <w:rPr>
          <w:lang w:val="pt-PT"/>
        </w:rPr>
        <w:t>Legislação nacional e normas do Banco Mundial</w:t>
      </w:r>
    </w:p>
    <w:p w14:paraId="48F64700" w14:textId="77777777" w:rsidR="00A12D68" w:rsidRPr="0084397C" w:rsidRDefault="00A12D68" w:rsidP="00764EE9">
      <w:pPr>
        <w:widowControl w:val="0"/>
        <w:numPr>
          <w:ilvl w:val="2"/>
          <w:numId w:val="181"/>
        </w:numPr>
        <w:jc w:val="both"/>
        <w:rPr>
          <w:lang w:val="pt-PT"/>
        </w:rPr>
      </w:pPr>
      <w:r w:rsidRPr="0084397C">
        <w:rPr>
          <w:lang w:val="pt-PT"/>
        </w:rPr>
        <w:t>Potenciais impactos ambientais e sociais</w:t>
      </w:r>
    </w:p>
    <w:p w14:paraId="2B0E93E8" w14:textId="77777777" w:rsidR="00A12D68" w:rsidRPr="0084397C" w:rsidRDefault="00A12D68" w:rsidP="00764EE9">
      <w:pPr>
        <w:widowControl w:val="0"/>
        <w:numPr>
          <w:ilvl w:val="2"/>
          <w:numId w:val="181"/>
        </w:numPr>
        <w:jc w:val="both"/>
        <w:rPr>
          <w:lang w:val="pt-PT"/>
        </w:rPr>
      </w:pPr>
      <w:r w:rsidRPr="0084397C">
        <w:rPr>
          <w:lang w:val="pt-PT"/>
        </w:rPr>
        <w:t>Procedimentos de implementação do QGAS</w:t>
      </w:r>
    </w:p>
    <w:p w14:paraId="694CFB01" w14:textId="77777777" w:rsidR="00A12D68" w:rsidRPr="0084397C" w:rsidRDefault="00A12D68" w:rsidP="00764EE9">
      <w:pPr>
        <w:widowControl w:val="0"/>
        <w:numPr>
          <w:ilvl w:val="2"/>
          <w:numId w:val="181"/>
        </w:numPr>
        <w:jc w:val="both"/>
        <w:rPr>
          <w:lang w:val="pt-PT"/>
        </w:rPr>
      </w:pPr>
      <w:r w:rsidRPr="0084397C">
        <w:rPr>
          <w:lang w:val="pt-PT"/>
        </w:rPr>
        <w:t>Necessidades de treinamento e capacitação</w:t>
      </w:r>
    </w:p>
    <w:p w14:paraId="49463964" w14:textId="77777777" w:rsidR="00A12D68" w:rsidRPr="0084397C" w:rsidRDefault="00A12D68" w:rsidP="00764EE9">
      <w:pPr>
        <w:widowControl w:val="0"/>
        <w:numPr>
          <w:ilvl w:val="2"/>
          <w:numId w:val="181"/>
        </w:numPr>
        <w:jc w:val="both"/>
        <w:rPr>
          <w:lang w:val="pt-PT"/>
        </w:rPr>
      </w:pPr>
      <w:r w:rsidRPr="0084397C">
        <w:rPr>
          <w:lang w:val="pt-PT"/>
        </w:rPr>
        <w:t>Orçamento tentativo de implementação do QGAS</w:t>
      </w:r>
    </w:p>
    <w:p w14:paraId="26149DFA" w14:textId="77777777" w:rsidR="00A12D68" w:rsidRPr="0084397C" w:rsidRDefault="00A12D68" w:rsidP="00764EE9">
      <w:pPr>
        <w:widowControl w:val="0"/>
        <w:numPr>
          <w:ilvl w:val="1"/>
          <w:numId w:val="181"/>
        </w:numPr>
        <w:jc w:val="both"/>
        <w:rPr>
          <w:lang w:val="pt-PT"/>
        </w:rPr>
      </w:pPr>
      <w:r w:rsidRPr="0084397C">
        <w:rPr>
          <w:lang w:val="pt-PT"/>
        </w:rPr>
        <w:t>Quadro de Política de Reassentamento (QPR)</w:t>
      </w:r>
    </w:p>
    <w:p w14:paraId="7FFD41D4" w14:textId="77777777" w:rsidR="00A12D68" w:rsidRPr="0084397C" w:rsidRDefault="00A12D68" w:rsidP="00764EE9">
      <w:pPr>
        <w:widowControl w:val="0"/>
        <w:numPr>
          <w:ilvl w:val="2"/>
          <w:numId w:val="181"/>
        </w:numPr>
        <w:jc w:val="both"/>
        <w:rPr>
          <w:lang w:val="pt-PT"/>
        </w:rPr>
      </w:pPr>
      <w:r w:rsidRPr="0084397C">
        <w:rPr>
          <w:lang w:val="pt-PT"/>
        </w:rPr>
        <w:t>Objectivos do QPR</w:t>
      </w:r>
    </w:p>
    <w:p w14:paraId="31D36331" w14:textId="77777777" w:rsidR="00A12D68" w:rsidRPr="0084397C" w:rsidRDefault="00A12D68" w:rsidP="00764EE9">
      <w:pPr>
        <w:widowControl w:val="0"/>
        <w:numPr>
          <w:ilvl w:val="2"/>
          <w:numId w:val="181"/>
        </w:numPr>
        <w:jc w:val="both"/>
        <w:rPr>
          <w:lang w:val="pt-PT"/>
        </w:rPr>
      </w:pPr>
      <w:r w:rsidRPr="0084397C">
        <w:rPr>
          <w:lang w:val="pt-PT"/>
        </w:rPr>
        <w:t>Potenciais impactos do reassentamento involuntário</w:t>
      </w:r>
    </w:p>
    <w:p w14:paraId="15912E56" w14:textId="77777777" w:rsidR="00A12D68" w:rsidRPr="0084397C" w:rsidRDefault="00A12D68" w:rsidP="00764EE9">
      <w:pPr>
        <w:widowControl w:val="0"/>
        <w:numPr>
          <w:ilvl w:val="2"/>
          <w:numId w:val="181"/>
        </w:numPr>
        <w:jc w:val="both"/>
        <w:rPr>
          <w:lang w:val="pt-PT"/>
        </w:rPr>
      </w:pPr>
      <w:r w:rsidRPr="0084397C">
        <w:rPr>
          <w:lang w:val="pt-PT"/>
        </w:rPr>
        <w:t>Categorias das partes que podem ser afectadas pelo projecto</w:t>
      </w:r>
    </w:p>
    <w:p w14:paraId="7DAB636B" w14:textId="77777777" w:rsidR="00A12D68" w:rsidRPr="0084397C" w:rsidRDefault="00A12D68" w:rsidP="00764EE9">
      <w:pPr>
        <w:widowControl w:val="0"/>
        <w:numPr>
          <w:ilvl w:val="2"/>
          <w:numId w:val="181"/>
        </w:numPr>
        <w:jc w:val="both"/>
        <w:rPr>
          <w:lang w:val="pt-PT"/>
        </w:rPr>
      </w:pPr>
      <w:r w:rsidRPr="0084397C">
        <w:rPr>
          <w:lang w:val="pt-PT"/>
        </w:rPr>
        <w:t>Etapas de preparação de PAR</w:t>
      </w:r>
    </w:p>
    <w:p w14:paraId="3311F955" w14:textId="77777777" w:rsidR="00A12D68" w:rsidRPr="0084397C" w:rsidRDefault="00A12D68" w:rsidP="00764EE9">
      <w:pPr>
        <w:widowControl w:val="0"/>
        <w:numPr>
          <w:ilvl w:val="1"/>
          <w:numId w:val="181"/>
        </w:numPr>
        <w:jc w:val="both"/>
        <w:rPr>
          <w:lang w:val="pt-PT"/>
        </w:rPr>
      </w:pPr>
      <w:r w:rsidRPr="0084397C">
        <w:rPr>
          <w:lang w:val="pt-PT"/>
        </w:rPr>
        <w:t>Plano de Ação de Resposta à VBG/EAS/AS</w:t>
      </w:r>
    </w:p>
    <w:p w14:paraId="5396F64A" w14:textId="77777777" w:rsidR="00A12D68" w:rsidRPr="0084397C" w:rsidRDefault="00A12D68" w:rsidP="00764EE9">
      <w:pPr>
        <w:widowControl w:val="0"/>
        <w:numPr>
          <w:ilvl w:val="2"/>
          <w:numId w:val="181"/>
        </w:numPr>
        <w:jc w:val="both"/>
        <w:rPr>
          <w:lang w:val="pt-PT"/>
        </w:rPr>
      </w:pPr>
      <w:r w:rsidRPr="0084397C">
        <w:rPr>
          <w:lang w:val="pt-PT"/>
        </w:rPr>
        <w:t>Objectivos do plano</w:t>
      </w:r>
    </w:p>
    <w:p w14:paraId="61734880" w14:textId="77777777" w:rsidR="00A12D68" w:rsidRPr="0084397C" w:rsidRDefault="00A12D68" w:rsidP="00764EE9">
      <w:pPr>
        <w:widowControl w:val="0"/>
        <w:numPr>
          <w:ilvl w:val="2"/>
          <w:numId w:val="181"/>
        </w:numPr>
        <w:jc w:val="both"/>
        <w:rPr>
          <w:lang w:val="pt-PT"/>
        </w:rPr>
      </w:pPr>
      <w:r w:rsidRPr="0084397C">
        <w:rPr>
          <w:lang w:val="pt-PT"/>
        </w:rPr>
        <w:t>Potenciais riscos de VBG/EAS/AS</w:t>
      </w:r>
    </w:p>
    <w:p w14:paraId="1EB14B9E" w14:textId="77777777" w:rsidR="00A12D68" w:rsidRPr="0084397C" w:rsidRDefault="00A12D68" w:rsidP="00764EE9">
      <w:pPr>
        <w:widowControl w:val="0"/>
        <w:numPr>
          <w:ilvl w:val="2"/>
          <w:numId w:val="181"/>
        </w:numPr>
        <w:jc w:val="both"/>
        <w:rPr>
          <w:lang w:val="pt-PT"/>
        </w:rPr>
      </w:pPr>
      <w:r w:rsidRPr="0084397C">
        <w:rPr>
          <w:lang w:val="pt-PT"/>
        </w:rPr>
        <w:t>Mecanismo de resolucção de casos de VBG/EAS/AS</w:t>
      </w:r>
    </w:p>
    <w:p w14:paraId="12AE9C35" w14:textId="77777777" w:rsidR="00A12D68" w:rsidRPr="0084397C" w:rsidRDefault="00A12D68" w:rsidP="00764EE9">
      <w:pPr>
        <w:widowControl w:val="0"/>
        <w:numPr>
          <w:ilvl w:val="1"/>
          <w:numId w:val="181"/>
        </w:numPr>
        <w:jc w:val="both"/>
        <w:rPr>
          <w:lang w:val="pt-PT"/>
        </w:rPr>
      </w:pPr>
      <w:r w:rsidRPr="0084397C">
        <w:rPr>
          <w:lang w:val="pt-PT"/>
        </w:rPr>
        <w:t>Procedimentos de Gestão de Mão-de-Obra</w:t>
      </w:r>
    </w:p>
    <w:p w14:paraId="4FAB4C62" w14:textId="77777777" w:rsidR="00A12D68" w:rsidRPr="0084397C" w:rsidRDefault="00A12D68" w:rsidP="00764EE9">
      <w:pPr>
        <w:widowControl w:val="0"/>
        <w:numPr>
          <w:ilvl w:val="2"/>
          <w:numId w:val="181"/>
        </w:numPr>
        <w:jc w:val="both"/>
        <w:rPr>
          <w:lang w:val="pt-PT"/>
        </w:rPr>
      </w:pPr>
      <w:r w:rsidRPr="0084397C">
        <w:rPr>
          <w:lang w:val="pt-PT"/>
        </w:rPr>
        <w:t>Objectivos</w:t>
      </w:r>
    </w:p>
    <w:p w14:paraId="799E2F1A" w14:textId="77777777" w:rsidR="00A12D68" w:rsidRPr="0084397C" w:rsidRDefault="00A12D68" w:rsidP="00764EE9">
      <w:pPr>
        <w:widowControl w:val="0"/>
        <w:numPr>
          <w:ilvl w:val="2"/>
          <w:numId w:val="181"/>
        </w:numPr>
        <w:jc w:val="both"/>
        <w:rPr>
          <w:lang w:val="pt-PT"/>
        </w:rPr>
      </w:pPr>
      <w:r w:rsidRPr="0084397C">
        <w:rPr>
          <w:lang w:val="pt-PT"/>
        </w:rPr>
        <w:t>Procedimentos de implementação</w:t>
      </w:r>
    </w:p>
    <w:p w14:paraId="4482010A" w14:textId="77777777" w:rsidR="00A12D68" w:rsidRPr="0084397C" w:rsidRDefault="00A12D68" w:rsidP="00764EE9">
      <w:pPr>
        <w:widowControl w:val="0"/>
        <w:numPr>
          <w:ilvl w:val="2"/>
          <w:numId w:val="181"/>
        </w:numPr>
        <w:jc w:val="both"/>
        <w:rPr>
          <w:lang w:val="pt-PT"/>
        </w:rPr>
      </w:pPr>
      <w:r w:rsidRPr="0084397C">
        <w:rPr>
          <w:lang w:val="pt-PT"/>
        </w:rPr>
        <w:t>Mecanismo de resolução de reclamações</w:t>
      </w:r>
    </w:p>
    <w:p w14:paraId="4A6EBB91" w14:textId="77777777" w:rsidR="00A12D68" w:rsidRPr="0084397C" w:rsidRDefault="00A12D68" w:rsidP="00764EE9">
      <w:pPr>
        <w:widowControl w:val="0"/>
        <w:numPr>
          <w:ilvl w:val="2"/>
          <w:numId w:val="181"/>
        </w:numPr>
        <w:jc w:val="both"/>
        <w:rPr>
          <w:lang w:val="pt-PT"/>
        </w:rPr>
      </w:pPr>
      <w:r w:rsidRPr="0084397C">
        <w:rPr>
          <w:lang w:val="pt-PT"/>
        </w:rPr>
        <w:t>Exemplo de código de Conduta</w:t>
      </w:r>
    </w:p>
    <w:p w14:paraId="151E88D6" w14:textId="77777777" w:rsidR="00A12D68" w:rsidRPr="0084397C" w:rsidRDefault="00A12D68" w:rsidP="00764EE9">
      <w:pPr>
        <w:widowControl w:val="0"/>
        <w:numPr>
          <w:ilvl w:val="1"/>
          <w:numId w:val="181"/>
        </w:numPr>
        <w:jc w:val="both"/>
        <w:rPr>
          <w:lang w:val="pt-PT"/>
        </w:rPr>
      </w:pPr>
      <w:r w:rsidRPr="0084397C">
        <w:rPr>
          <w:lang w:val="pt-PT"/>
        </w:rPr>
        <w:t>Sugestões, Perguntas e Comentáruios</w:t>
      </w:r>
    </w:p>
    <w:p w14:paraId="4F744771" w14:textId="77777777" w:rsidR="00A12D68" w:rsidRPr="0084397C" w:rsidRDefault="00A12D68" w:rsidP="00764EE9">
      <w:pPr>
        <w:widowControl w:val="0"/>
        <w:jc w:val="both"/>
        <w:rPr>
          <w:lang w:val="pt-PT"/>
        </w:rPr>
        <w:sectPr w:rsidR="00A12D68" w:rsidRPr="0084397C" w:rsidSect="00A12D68">
          <w:headerReference w:type="default" r:id="rId48"/>
          <w:pgSz w:w="12240" w:h="15840"/>
          <w:pgMar w:top="1440" w:right="1440" w:bottom="1440" w:left="1440" w:header="720" w:footer="720" w:gutter="0"/>
          <w:cols w:space="720"/>
          <w:docGrid w:linePitch="360"/>
        </w:sectPr>
      </w:pPr>
    </w:p>
    <w:p w14:paraId="3AE5A1C1" w14:textId="77777777" w:rsidR="00A12D68" w:rsidRPr="0084397C" w:rsidRDefault="00A12D68" w:rsidP="00764EE9">
      <w:pPr>
        <w:widowControl w:val="0"/>
        <w:jc w:val="both"/>
        <w:rPr>
          <w:lang w:val="pt-PT"/>
        </w:rPr>
      </w:pPr>
    </w:p>
    <w:p w14:paraId="167B2B94" w14:textId="77777777" w:rsidR="00A12D68" w:rsidRPr="0084397C" w:rsidRDefault="00A12D68" w:rsidP="00764EE9">
      <w:pPr>
        <w:widowControl w:val="0"/>
        <w:numPr>
          <w:ilvl w:val="0"/>
          <w:numId w:val="185"/>
        </w:numPr>
        <w:jc w:val="both"/>
        <w:rPr>
          <w:b/>
          <w:lang w:val="pt-PT"/>
        </w:rPr>
      </w:pPr>
      <w:r w:rsidRPr="0084397C">
        <w:rPr>
          <w:b/>
          <w:lang w:val="pt-PT"/>
        </w:rPr>
        <w:t>Questões e Sugestões Apresentadas pelos Participantes na Sessão em Gabú</w:t>
      </w:r>
    </w:p>
    <w:p w14:paraId="0E4384AA" w14:textId="77777777" w:rsidR="00A12D68" w:rsidRPr="0084397C" w:rsidRDefault="00A12D68" w:rsidP="00764EE9">
      <w:pPr>
        <w:widowControl w:val="0"/>
        <w:jc w:val="both"/>
        <w:rPr>
          <w:b/>
          <w:lang w:val="pt-PT"/>
        </w:rPr>
      </w:pPr>
    </w:p>
    <w:tbl>
      <w:tblPr>
        <w:tblStyle w:val="TableGrid1"/>
        <w:tblW w:w="13507" w:type="dxa"/>
        <w:tblLook w:val="04A0" w:firstRow="1" w:lastRow="0" w:firstColumn="1" w:lastColumn="0" w:noHBand="0" w:noVBand="1"/>
      </w:tblPr>
      <w:tblGrid>
        <w:gridCol w:w="456"/>
        <w:gridCol w:w="3753"/>
        <w:gridCol w:w="3756"/>
        <w:gridCol w:w="5542"/>
      </w:tblGrid>
      <w:tr w:rsidR="00A12D68" w:rsidRPr="0084397C" w14:paraId="3BBCA1E2" w14:textId="77777777" w:rsidTr="00A12D68">
        <w:trPr>
          <w:trHeight w:val="528"/>
        </w:trPr>
        <w:tc>
          <w:tcPr>
            <w:tcW w:w="456" w:type="dxa"/>
          </w:tcPr>
          <w:p w14:paraId="4F453490" w14:textId="77777777" w:rsidR="00A12D68" w:rsidRPr="0084397C" w:rsidRDefault="00A12D68" w:rsidP="00764EE9">
            <w:pPr>
              <w:widowControl w:val="0"/>
              <w:jc w:val="both"/>
              <w:rPr>
                <w:b/>
                <w:lang w:val="pt-PT"/>
              </w:rPr>
            </w:pPr>
            <w:r w:rsidRPr="0084397C">
              <w:rPr>
                <w:b/>
                <w:lang w:val="pt-PT"/>
              </w:rPr>
              <w:t>#</w:t>
            </w:r>
          </w:p>
        </w:tc>
        <w:tc>
          <w:tcPr>
            <w:tcW w:w="3753" w:type="dxa"/>
          </w:tcPr>
          <w:p w14:paraId="2CFE6B1B" w14:textId="77777777" w:rsidR="00A12D68" w:rsidRPr="0084397C" w:rsidRDefault="00A12D68" w:rsidP="00764EE9">
            <w:pPr>
              <w:widowControl w:val="0"/>
              <w:jc w:val="both"/>
              <w:rPr>
                <w:b/>
                <w:lang w:val="pt-PT"/>
              </w:rPr>
            </w:pPr>
            <w:r w:rsidRPr="0084397C">
              <w:rPr>
                <w:b/>
                <w:lang w:val="pt-PT"/>
              </w:rPr>
              <w:t>Nome do Participante e Instituição</w:t>
            </w:r>
          </w:p>
        </w:tc>
        <w:tc>
          <w:tcPr>
            <w:tcW w:w="3756" w:type="dxa"/>
          </w:tcPr>
          <w:p w14:paraId="375FA8C6" w14:textId="77777777" w:rsidR="00A12D68" w:rsidRPr="0084397C" w:rsidRDefault="00A12D68" w:rsidP="00764EE9">
            <w:pPr>
              <w:widowControl w:val="0"/>
              <w:jc w:val="both"/>
              <w:rPr>
                <w:b/>
                <w:lang w:val="pt-PT"/>
              </w:rPr>
            </w:pPr>
            <w:r w:rsidRPr="0084397C">
              <w:rPr>
                <w:b/>
                <w:lang w:val="pt-PT"/>
              </w:rPr>
              <w:t>Questões Levantadas</w:t>
            </w:r>
          </w:p>
        </w:tc>
        <w:tc>
          <w:tcPr>
            <w:tcW w:w="5542" w:type="dxa"/>
          </w:tcPr>
          <w:p w14:paraId="6BDA9615" w14:textId="77777777" w:rsidR="00A12D68" w:rsidRPr="0084397C" w:rsidRDefault="00A12D68" w:rsidP="00764EE9">
            <w:pPr>
              <w:widowControl w:val="0"/>
              <w:jc w:val="both"/>
              <w:rPr>
                <w:b/>
                <w:lang w:val="pt-PT"/>
              </w:rPr>
            </w:pPr>
            <w:r w:rsidRPr="0084397C">
              <w:rPr>
                <w:b/>
                <w:lang w:val="pt-PT"/>
              </w:rPr>
              <w:t>Respostas e Esclarecimento</w:t>
            </w:r>
          </w:p>
        </w:tc>
      </w:tr>
      <w:tr w:rsidR="00A12D68" w:rsidRPr="00BC0025" w14:paraId="685596C0" w14:textId="77777777" w:rsidTr="00A12D68">
        <w:trPr>
          <w:trHeight w:val="264"/>
        </w:trPr>
        <w:tc>
          <w:tcPr>
            <w:tcW w:w="456" w:type="dxa"/>
          </w:tcPr>
          <w:p w14:paraId="4E9B377D" w14:textId="77777777" w:rsidR="00A12D68" w:rsidRPr="0084397C" w:rsidRDefault="00A12D68" w:rsidP="00764EE9">
            <w:pPr>
              <w:widowControl w:val="0"/>
              <w:jc w:val="both"/>
              <w:rPr>
                <w:lang w:val="pt-PT"/>
              </w:rPr>
            </w:pPr>
            <w:r w:rsidRPr="0084397C">
              <w:rPr>
                <w:lang w:val="pt-PT"/>
              </w:rPr>
              <w:t>1</w:t>
            </w:r>
          </w:p>
        </w:tc>
        <w:tc>
          <w:tcPr>
            <w:tcW w:w="3753" w:type="dxa"/>
          </w:tcPr>
          <w:p w14:paraId="33AC8ED4" w14:textId="77777777" w:rsidR="00A12D68" w:rsidRPr="0084397C" w:rsidRDefault="00A12D68" w:rsidP="00764EE9">
            <w:pPr>
              <w:widowControl w:val="0"/>
              <w:ind w:left="720" w:hanging="720"/>
              <w:jc w:val="both"/>
              <w:rPr>
                <w:lang w:val="pt-PT"/>
              </w:rPr>
            </w:pPr>
            <w:r w:rsidRPr="0084397C">
              <w:rPr>
                <w:lang w:val="pt-PT"/>
              </w:rPr>
              <w:t>António Ansumane</w:t>
            </w:r>
          </w:p>
          <w:p w14:paraId="7DF01B60" w14:textId="77777777" w:rsidR="00A12D68" w:rsidRPr="0084397C" w:rsidRDefault="00A12D68" w:rsidP="00764EE9">
            <w:pPr>
              <w:widowControl w:val="0"/>
              <w:ind w:left="720" w:hanging="720"/>
              <w:jc w:val="both"/>
              <w:rPr>
                <w:i/>
                <w:lang w:val="pt-PT"/>
              </w:rPr>
            </w:pPr>
            <w:r w:rsidRPr="0084397C">
              <w:rPr>
                <w:i/>
                <w:lang w:val="pt-PT"/>
              </w:rPr>
              <w:t>(Administrador de Pitche)</w:t>
            </w:r>
          </w:p>
        </w:tc>
        <w:tc>
          <w:tcPr>
            <w:tcW w:w="3756" w:type="dxa"/>
          </w:tcPr>
          <w:p w14:paraId="7F573333" w14:textId="77777777" w:rsidR="00A12D68" w:rsidRPr="0084397C" w:rsidRDefault="00A12D68" w:rsidP="00764EE9">
            <w:pPr>
              <w:widowControl w:val="0"/>
              <w:jc w:val="both"/>
              <w:rPr>
                <w:lang w:val="pt-PT"/>
              </w:rPr>
            </w:pPr>
            <w:r w:rsidRPr="0084397C">
              <w:rPr>
                <w:lang w:val="pt-PT"/>
              </w:rPr>
              <w:t>Será contratado pessoal local para as actividades do projecto.</w:t>
            </w:r>
          </w:p>
        </w:tc>
        <w:tc>
          <w:tcPr>
            <w:tcW w:w="5542" w:type="dxa"/>
            <w:shd w:val="clear" w:color="auto" w:fill="auto"/>
          </w:tcPr>
          <w:p w14:paraId="4F541926" w14:textId="77777777" w:rsidR="00A12D68" w:rsidRPr="0084397C" w:rsidRDefault="00A12D68" w:rsidP="00764EE9">
            <w:pPr>
              <w:widowControl w:val="0"/>
              <w:jc w:val="both"/>
              <w:rPr>
                <w:lang w:val="pt-PT"/>
              </w:rPr>
            </w:pPr>
            <w:r w:rsidRPr="0084397C">
              <w:rPr>
                <w:lang w:val="pt-PT"/>
              </w:rPr>
              <w:t xml:space="preserve">As vagas que poderão surgir para todos os trabalhos (especializados e não-especializados) irão previlegiar em primeiro lugar pessoal local, seguindo um processo de recrutamento público e transparente, tal como descrito nos Procedimentos de Gestão de Mão-de-Obra (PGMO) de que falamos nesta sessão. </w:t>
            </w:r>
          </w:p>
        </w:tc>
      </w:tr>
      <w:tr w:rsidR="00A12D68" w:rsidRPr="0084397C" w14:paraId="0DBCE8B4" w14:textId="77777777" w:rsidTr="00A12D68">
        <w:trPr>
          <w:trHeight w:val="252"/>
        </w:trPr>
        <w:tc>
          <w:tcPr>
            <w:tcW w:w="456" w:type="dxa"/>
          </w:tcPr>
          <w:p w14:paraId="36853CAF" w14:textId="77777777" w:rsidR="00A12D68" w:rsidRPr="0084397C" w:rsidRDefault="00A12D68" w:rsidP="00764EE9">
            <w:pPr>
              <w:widowControl w:val="0"/>
              <w:jc w:val="both"/>
              <w:rPr>
                <w:lang w:val="pt-PT"/>
              </w:rPr>
            </w:pPr>
            <w:r w:rsidRPr="0084397C">
              <w:rPr>
                <w:lang w:val="pt-PT"/>
              </w:rPr>
              <w:t>2</w:t>
            </w:r>
          </w:p>
        </w:tc>
        <w:tc>
          <w:tcPr>
            <w:tcW w:w="3753" w:type="dxa"/>
          </w:tcPr>
          <w:p w14:paraId="3075E5DC" w14:textId="77777777" w:rsidR="00A12D68" w:rsidRPr="0084397C" w:rsidRDefault="00A12D68" w:rsidP="00764EE9">
            <w:pPr>
              <w:widowControl w:val="0"/>
              <w:jc w:val="both"/>
              <w:rPr>
                <w:lang w:val="pt-PT"/>
              </w:rPr>
            </w:pPr>
            <w:r w:rsidRPr="0084397C">
              <w:rPr>
                <w:lang w:val="pt-PT"/>
              </w:rPr>
              <w:t>Vital Sauane</w:t>
            </w:r>
          </w:p>
          <w:p w14:paraId="35FFEC0F" w14:textId="77777777" w:rsidR="00A12D68" w:rsidRPr="0084397C" w:rsidRDefault="00A12D68" w:rsidP="00764EE9">
            <w:pPr>
              <w:widowControl w:val="0"/>
              <w:jc w:val="both"/>
              <w:rPr>
                <w:i/>
                <w:lang w:val="pt-PT"/>
              </w:rPr>
            </w:pPr>
            <w:r w:rsidRPr="0084397C">
              <w:rPr>
                <w:i/>
                <w:lang w:val="pt-PT"/>
              </w:rPr>
              <w:t>(Administrador regional de Casú)</w:t>
            </w:r>
          </w:p>
        </w:tc>
        <w:tc>
          <w:tcPr>
            <w:tcW w:w="3756" w:type="dxa"/>
          </w:tcPr>
          <w:p w14:paraId="360FCBB3" w14:textId="77777777" w:rsidR="00A12D68" w:rsidRPr="0084397C" w:rsidRDefault="00A12D68" w:rsidP="00764EE9">
            <w:pPr>
              <w:widowControl w:val="0"/>
              <w:numPr>
                <w:ilvl w:val="0"/>
                <w:numId w:val="171"/>
              </w:numPr>
              <w:jc w:val="both"/>
              <w:rPr>
                <w:lang w:val="pt-PT"/>
              </w:rPr>
            </w:pPr>
            <w:r w:rsidRPr="0084397C">
              <w:rPr>
                <w:lang w:val="pt-PT"/>
              </w:rPr>
              <w:t>O que é fibra óptica e qual é a sua função.</w:t>
            </w:r>
          </w:p>
          <w:p w14:paraId="17065A1C" w14:textId="77777777" w:rsidR="00A12D68" w:rsidRPr="0084397C" w:rsidRDefault="00A12D68" w:rsidP="00764EE9">
            <w:pPr>
              <w:widowControl w:val="0"/>
              <w:numPr>
                <w:ilvl w:val="0"/>
                <w:numId w:val="171"/>
              </w:numPr>
              <w:jc w:val="both"/>
              <w:rPr>
                <w:lang w:val="pt-PT"/>
              </w:rPr>
            </w:pPr>
            <w:r w:rsidRPr="0084397C">
              <w:rPr>
                <w:lang w:val="pt-PT"/>
              </w:rPr>
              <w:t>Na fase de realização das obras, a equipes envolvidas irão integrar pessoas que falam língua local.</w:t>
            </w:r>
          </w:p>
          <w:p w14:paraId="69BBB3F8" w14:textId="77777777" w:rsidR="00A12D68" w:rsidRPr="0084397C" w:rsidRDefault="00A12D68" w:rsidP="00764EE9">
            <w:pPr>
              <w:widowControl w:val="0"/>
              <w:numPr>
                <w:ilvl w:val="0"/>
                <w:numId w:val="171"/>
              </w:numPr>
              <w:jc w:val="both"/>
              <w:rPr>
                <w:lang w:val="pt-PT"/>
              </w:rPr>
            </w:pPr>
            <w:r w:rsidRPr="0084397C">
              <w:rPr>
                <w:lang w:val="pt-PT"/>
              </w:rPr>
              <w:t>Embora se tenha dito que todos os contratos de trabalho deverão ser assinados junto com um Código de Cunduta, há o risco de que os trabalhadores assinem sem ter lido o código de conduta.</w:t>
            </w:r>
          </w:p>
        </w:tc>
        <w:tc>
          <w:tcPr>
            <w:tcW w:w="5542" w:type="dxa"/>
            <w:shd w:val="clear" w:color="auto" w:fill="auto"/>
          </w:tcPr>
          <w:p w14:paraId="60F41C17" w14:textId="63A14EFD" w:rsidR="00A12D68" w:rsidRPr="0084397C" w:rsidRDefault="00A12D68" w:rsidP="00764EE9">
            <w:pPr>
              <w:widowControl w:val="0"/>
              <w:numPr>
                <w:ilvl w:val="0"/>
                <w:numId w:val="171"/>
              </w:numPr>
              <w:jc w:val="both"/>
              <w:rPr>
                <w:lang w:val="pt-PT"/>
              </w:rPr>
            </w:pPr>
            <w:r w:rsidRPr="0084397C">
              <w:rPr>
                <w:lang w:val="pt-PT"/>
              </w:rPr>
              <w:t xml:space="preserve">Fibra óptica é um condutor de grande importância em sistemas de comunicação de dados em alta velocidade, seja por voz ou vídeo. É fabricado a partir de vidro ou </w:t>
            </w:r>
            <w:r w:rsidR="002210D1" w:rsidRPr="0084397C">
              <w:rPr>
                <w:lang w:val="pt-PT"/>
              </w:rPr>
              <w:t>plástico.</w:t>
            </w:r>
            <w:r w:rsidRPr="0084397C">
              <w:rPr>
                <w:lang w:val="pt-PT"/>
              </w:rPr>
              <w:t xml:space="preserve"> A fibra óptica vai melhorar muito a comunicação no país e em Gabú. Só para ter ideia do quão a transmissão por fibra óptica é rápida, imediatamente que uma pessoa em qualquer canto do país e do mundo emitir informação, a outra pessoa receberá em instantes.</w:t>
            </w:r>
          </w:p>
          <w:p w14:paraId="0FE686E2" w14:textId="77777777" w:rsidR="00A12D68" w:rsidRPr="0084397C" w:rsidRDefault="00A12D68" w:rsidP="00764EE9">
            <w:pPr>
              <w:widowControl w:val="0"/>
              <w:numPr>
                <w:ilvl w:val="0"/>
                <w:numId w:val="171"/>
              </w:numPr>
              <w:jc w:val="both"/>
              <w:rPr>
                <w:lang w:val="pt-PT"/>
              </w:rPr>
            </w:pPr>
            <w:r w:rsidRPr="0084397C">
              <w:rPr>
                <w:lang w:val="pt-PT"/>
              </w:rPr>
              <w:t>Todas as equipes (UIP, empreiteiros, etc) serão obrigados a incluir pessoas que falam lingua local para facilitar a interracção com a população local.</w:t>
            </w:r>
          </w:p>
          <w:p w14:paraId="19D14E7E" w14:textId="77777777" w:rsidR="00A12D68" w:rsidRPr="0084397C" w:rsidRDefault="00A12D68" w:rsidP="00764EE9">
            <w:pPr>
              <w:widowControl w:val="0"/>
              <w:numPr>
                <w:ilvl w:val="0"/>
                <w:numId w:val="171"/>
              </w:numPr>
              <w:jc w:val="both"/>
              <w:rPr>
                <w:lang w:val="pt-PT"/>
              </w:rPr>
            </w:pPr>
            <w:r w:rsidRPr="0084397C">
              <w:rPr>
                <w:lang w:val="pt-PT"/>
              </w:rPr>
              <w:t xml:space="preserve">Esse risco existe, por isso é que se exige que todos os trabalhadores sejam treinados sobre código de conduta, e que (quando necessário) os contratos sejam traduzidos para a língua que o trabalhador melhor entende e lê. O treinamento deverá ser contínuo. </w:t>
            </w:r>
          </w:p>
        </w:tc>
      </w:tr>
      <w:tr w:rsidR="00A12D68" w:rsidRPr="00BC0025" w14:paraId="61E87C3E" w14:textId="77777777" w:rsidTr="00A12D68">
        <w:trPr>
          <w:trHeight w:val="264"/>
        </w:trPr>
        <w:tc>
          <w:tcPr>
            <w:tcW w:w="456" w:type="dxa"/>
          </w:tcPr>
          <w:p w14:paraId="23380C52" w14:textId="77777777" w:rsidR="00A12D68" w:rsidRPr="0084397C" w:rsidRDefault="00A12D68" w:rsidP="00764EE9">
            <w:pPr>
              <w:widowControl w:val="0"/>
              <w:jc w:val="both"/>
              <w:rPr>
                <w:lang w:val="pt-PT"/>
              </w:rPr>
            </w:pPr>
            <w:r w:rsidRPr="0084397C">
              <w:rPr>
                <w:lang w:val="pt-PT"/>
              </w:rPr>
              <w:t>3</w:t>
            </w:r>
          </w:p>
        </w:tc>
        <w:tc>
          <w:tcPr>
            <w:tcW w:w="3753" w:type="dxa"/>
          </w:tcPr>
          <w:p w14:paraId="383D71D8" w14:textId="77777777" w:rsidR="00A12D68" w:rsidRPr="0084397C" w:rsidRDefault="00A12D68" w:rsidP="00764EE9">
            <w:pPr>
              <w:widowControl w:val="0"/>
              <w:jc w:val="both"/>
              <w:rPr>
                <w:lang w:val="pt-PT"/>
              </w:rPr>
            </w:pPr>
            <w:r w:rsidRPr="0084397C">
              <w:rPr>
                <w:lang w:val="pt-PT"/>
              </w:rPr>
              <w:t>Aua Sauané</w:t>
            </w:r>
          </w:p>
          <w:p w14:paraId="28452CF5" w14:textId="77777777" w:rsidR="00A12D68" w:rsidRPr="0084397C" w:rsidRDefault="00A12D68" w:rsidP="00764EE9">
            <w:pPr>
              <w:widowControl w:val="0"/>
              <w:jc w:val="both"/>
              <w:rPr>
                <w:i/>
                <w:lang w:val="pt-PT"/>
              </w:rPr>
            </w:pPr>
            <w:r w:rsidRPr="0084397C">
              <w:rPr>
                <w:i/>
                <w:lang w:val="pt-PT"/>
              </w:rPr>
              <w:t>(representante da comunidade de Sauaco)</w:t>
            </w:r>
          </w:p>
        </w:tc>
        <w:tc>
          <w:tcPr>
            <w:tcW w:w="3756" w:type="dxa"/>
          </w:tcPr>
          <w:p w14:paraId="00DA8368" w14:textId="77777777" w:rsidR="00A12D68" w:rsidRPr="0084397C" w:rsidRDefault="00A12D68" w:rsidP="00764EE9">
            <w:pPr>
              <w:widowControl w:val="0"/>
              <w:jc w:val="both"/>
              <w:rPr>
                <w:lang w:val="pt-PT"/>
              </w:rPr>
            </w:pPr>
            <w:r w:rsidRPr="0084397C">
              <w:rPr>
                <w:lang w:val="pt-PT"/>
              </w:rPr>
              <w:t>O projecto é bem vindo, e nós apoiamos porque sabemos que é o futuro dos nossos filhos.</w:t>
            </w:r>
          </w:p>
        </w:tc>
        <w:tc>
          <w:tcPr>
            <w:tcW w:w="5542" w:type="dxa"/>
          </w:tcPr>
          <w:p w14:paraId="59EFDC6F" w14:textId="77777777" w:rsidR="00A12D68" w:rsidRPr="0084397C" w:rsidRDefault="00A12D68" w:rsidP="00764EE9">
            <w:pPr>
              <w:widowControl w:val="0"/>
              <w:jc w:val="both"/>
              <w:rPr>
                <w:lang w:val="pt-PT"/>
              </w:rPr>
            </w:pPr>
            <w:r w:rsidRPr="0084397C">
              <w:rPr>
                <w:lang w:val="pt-PT"/>
              </w:rPr>
              <w:t>Agradecemos a sua intervensão e apoio ao projecto.</w:t>
            </w:r>
          </w:p>
        </w:tc>
      </w:tr>
      <w:tr w:rsidR="00A12D68" w:rsidRPr="00BC0025" w14:paraId="44D07A6D" w14:textId="77777777" w:rsidTr="00A12D68">
        <w:trPr>
          <w:trHeight w:val="264"/>
        </w:trPr>
        <w:tc>
          <w:tcPr>
            <w:tcW w:w="456" w:type="dxa"/>
          </w:tcPr>
          <w:p w14:paraId="2EF34DBC" w14:textId="77777777" w:rsidR="00A12D68" w:rsidRPr="0084397C" w:rsidRDefault="00A12D68" w:rsidP="00764EE9">
            <w:pPr>
              <w:widowControl w:val="0"/>
              <w:jc w:val="both"/>
              <w:rPr>
                <w:lang w:val="pt-PT"/>
              </w:rPr>
            </w:pPr>
            <w:r w:rsidRPr="0084397C">
              <w:rPr>
                <w:lang w:val="pt-PT"/>
              </w:rPr>
              <w:t>4</w:t>
            </w:r>
          </w:p>
        </w:tc>
        <w:tc>
          <w:tcPr>
            <w:tcW w:w="3753" w:type="dxa"/>
          </w:tcPr>
          <w:p w14:paraId="46F9FEC3" w14:textId="77777777" w:rsidR="00A12D68" w:rsidRPr="0084397C" w:rsidRDefault="00A12D68" w:rsidP="00764EE9">
            <w:pPr>
              <w:widowControl w:val="0"/>
              <w:jc w:val="both"/>
              <w:rPr>
                <w:lang w:val="pt-PT"/>
              </w:rPr>
            </w:pPr>
            <w:r w:rsidRPr="0084397C">
              <w:rPr>
                <w:lang w:val="pt-PT"/>
              </w:rPr>
              <w:t>Augusto Saífe</w:t>
            </w:r>
          </w:p>
          <w:p w14:paraId="7FAF5408" w14:textId="77777777" w:rsidR="00A12D68" w:rsidRPr="0084397C" w:rsidRDefault="00A12D68" w:rsidP="00764EE9">
            <w:pPr>
              <w:widowControl w:val="0"/>
              <w:jc w:val="both"/>
              <w:rPr>
                <w:i/>
                <w:lang w:val="pt-PT"/>
              </w:rPr>
            </w:pPr>
            <w:r w:rsidRPr="0084397C">
              <w:rPr>
                <w:i/>
                <w:lang w:val="pt-PT"/>
              </w:rPr>
              <w:lastRenderedPageBreak/>
              <w:t>(Administrador do Sector de Boé)</w:t>
            </w:r>
          </w:p>
        </w:tc>
        <w:tc>
          <w:tcPr>
            <w:tcW w:w="3756" w:type="dxa"/>
          </w:tcPr>
          <w:p w14:paraId="0437A4E8" w14:textId="77777777" w:rsidR="00A12D68" w:rsidRPr="0084397C" w:rsidRDefault="00A12D68" w:rsidP="00764EE9">
            <w:pPr>
              <w:widowControl w:val="0"/>
              <w:jc w:val="both"/>
              <w:rPr>
                <w:lang w:val="pt-PT"/>
              </w:rPr>
            </w:pPr>
            <w:r w:rsidRPr="0084397C">
              <w:rPr>
                <w:lang w:val="pt-PT"/>
              </w:rPr>
              <w:lastRenderedPageBreak/>
              <w:t xml:space="preserve">Precisamos de melhoria na rede de </w:t>
            </w:r>
            <w:r w:rsidRPr="0084397C">
              <w:rPr>
                <w:lang w:val="pt-PT"/>
              </w:rPr>
              <w:lastRenderedPageBreak/>
              <w:t>comunicação em Boé, e ainda mais empresas para desenvolver o nosso sector.</w:t>
            </w:r>
          </w:p>
        </w:tc>
        <w:tc>
          <w:tcPr>
            <w:tcW w:w="5542" w:type="dxa"/>
          </w:tcPr>
          <w:p w14:paraId="65BDFE45" w14:textId="77777777" w:rsidR="00A12D68" w:rsidRPr="0084397C" w:rsidRDefault="00A12D68" w:rsidP="00764EE9">
            <w:pPr>
              <w:widowControl w:val="0"/>
              <w:jc w:val="both"/>
              <w:rPr>
                <w:lang w:val="pt-PT"/>
              </w:rPr>
            </w:pPr>
            <w:r w:rsidRPr="0084397C">
              <w:rPr>
                <w:lang w:val="pt-PT"/>
              </w:rPr>
              <w:lastRenderedPageBreak/>
              <w:t xml:space="preserve">Obrigado pela sua contribuição. O projecto vai </w:t>
            </w:r>
            <w:r w:rsidRPr="0084397C">
              <w:rPr>
                <w:lang w:val="pt-PT"/>
              </w:rPr>
              <w:lastRenderedPageBreak/>
              <w:t>contribuir bastante para melhoria da rede de comunicação e por conseguinte atrair mais empresas para o sector de Boé e não só.</w:t>
            </w:r>
          </w:p>
        </w:tc>
      </w:tr>
      <w:tr w:rsidR="00A12D68" w:rsidRPr="0084397C" w14:paraId="379F25B2" w14:textId="77777777" w:rsidTr="00A12D68">
        <w:trPr>
          <w:trHeight w:val="264"/>
        </w:trPr>
        <w:tc>
          <w:tcPr>
            <w:tcW w:w="456" w:type="dxa"/>
          </w:tcPr>
          <w:p w14:paraId="0CF58DE1" w14:textId="77777777" w:rsidR="00A12D68" w:rsidRPr="0084397C" w:rsidRDefault="00A12D68" w:rsidP="00764EE9">
            <w:pPr>
              <w:widowControl w:val="0"/>
              <w:jc w:val="both"/>
              <w:rPr>
                <w:lang w:val="pt-PT"/>
              </w:rPr>
            </w:pPr>
            <w:r w:rsidRPr="0084397C">
              <w:rPr>
                <w:lang w:val="pt-PT"/>
              </w:rPr>
              <w:lastRenderedPageBreak/>
              <w:t>5</w:t>
            </w:r>
          </w:p>
        </w:tc>
        <w:tc>
          <w:tcPr>
            <w:tcW w:w="3753" w:type="dxa"/>
          </w:tcPr>
          <w:p w14:paraId="4350A1E4" w14:textId="77777777" w:rsidR="00A12D68" w:rsidRPr="0084397C" w:rsidRDefault="00A12D68" w:rsidP="00764EE9">
            <w:pPr>
              <w:widowControl w:val="0"/>
              <w:jc w:val="both"/>
              <w:rPr>
                <w:lang w:val="pt-PT"/>
              </w:rPr>
            </w:pPr>
            <w:r w:rsidRPr="0084397C">
              <w:rPr>
                <w:lang w:val="pt-PT"/>
              </w:rPr>
              <w:t>Alfa Embalo</w:t>
            </w:r>
          </w:p>
          <w:p w14:paraId="075F87AA" w14:textId="77777777" w:rsidR="00A12D68" w:rsidRPr="0084397C" w:rsidRDefault="00A12D68" w:rsidP="00764EE9">
            <w:pPr>
              <w:widowControl w:val="0"/>
              <w:jc w:val="both"/>
              <w:rPr>
                <w:i/>
                <w:lang w:val="pt-PT"/>
              </w:rPr>
            </w:pPr>
            <w:r w:rsidRPr="0084397C">
              <w:rPr>
                <w:i/>
                <w:lang w:val="pt-PT"/>
              </w:rPr>
              <w:t>(Régulo de Sonaco)</w:t>
            </w:r>
          </w:p>
        </w:tc>
        <w:tc>
          <w:tcPr>
            <w:tcW w:w="3756" w:type="dxa"/>
          </w:tcPr>
          <w:p w14:paraId="76E44472" w14:textId="77777777" w:rsidR="00A12D68" w:rsidRPr="0084397C" w:rsidRDefault="00A12D68" w:rsidP="00764EE9">
            <w:pPr>
              <w:widowControl w:val="0"/>
              <w:numPr>
                <w:ilvl w:val="0"/>
                <w:numId w:val="172"/>
              </w:numPr>
              <w:jc w:val="both"/>
              <w:rPr>
                <w:lang w:val="pt-PT"/>
              </w:rPr>
            </w:pPr>
            <w:r w:rsidRPr="0084397C">
              <w:rPr>
                <w:lang w:val="pt-PT"/>
              </w:rPr>
              <w:t>O projecto é bem vindo e nós já estamos a sensibilizar as pessoas para participarem melhor na implementação do projecto.</w:t>
            </w:r>
          </w:p>
          <w:p w14:paraId="2E22B264" w14:textId="77777777" w:rsidR="00A12D68" w:rsidRPr="0084397C" w:rsidRDefault="00A12D68" w:rsidP="00764EE9">
            <w:pPr>
              <w:widowControl w:val="0"/>
              <w:numPr>
                <w:ilvl w:val="0"/>
                <w:numId w:val="172"/>
              </w:numPr>
              <w:jc w:val="both"/>
              <w:rPr>
                <w:lang w:val="pt-PT"/>
              </w:rPr>
            </w:pPr>
            <w:r w:rsidRPr="0084397C">
              <w:rPr>
                <w:lang w:val="pt-PT"/>
              </w:rPr>
              <w:t>Queremos que o nosso país seja como o Senegal onde as comunicações são melhores, e por isso faremos chegar as nossas comunidades tudo que foi aqui falado.</w:t>
            </w:r>
          </w:p>
        </w:tc>
        <w:tc>
          <w:tcPr>
            <w:tcW w:w="5542" w:type="dxa"/>
          </w:tcPr>
          <w:p w14:paraId="04226C3D" w14:textId="77777777" w:rsidR="00A12D68" w:rsidRPr="0084397C" w:rsidRDefault="00A12D68" w:rsidP="00764EE9">
            <w:pPr>
              <w:widowControl w:val="0"/>
              <w:jc w:val="both"/>
              <w:rPr>
                <w:lang w:val="pt-PT"/>
              </w:rPr>
            </w:pPr>
            <w:r w:rsidRPr="0084397C">
              <w:rPr>
                <w:lang w:val="pt-PT"/>
              </w:rPr>
              <w:t>Obrigado senhor régulo.</w:t>
            </w:r>
          </w:p>
        </w:tc>
      </w:tr>
      <w:tr w:rsidR="00A12D68" w:rsidRPr="0084397C" w14:paraId="5720E8CB" w14:textId="77777777" w:rsidTr="00A12D68">
        <w:trPr>
          <w:trHeight w:val="264"/>
        </w:trPr>
        <w:tc>
          <w:tcPr>
            <w:tcW w:w="456" w:type="dxa"/>
          </w:tcPr>
          <w:p w14:paraId="6F75E6B7" w14:textId="77777777" w:rsidR="00A12D68" w:rsidRPr="0084397C" w:rsidRDefault="00A12D68" w:rsidP="00764EE9">
            <w:pPr>
              <w:widowControl w:val="0"/>
              <w:jc w:val="both"/>
              <w:rPr>
                <w:lang w:val="pt-PT"/>
              </w:rPr>
            </w:pPr>
            <w:r w:rsidRPr="0084397C">
              <w:rPr>
                <w:lang w:val="pt-PT"/>
              </w:rPr>
              <w:t>6</w:t>
            </w:r>
          </w:p>
        </w:tc>
        <w:tc>
          <w:tcPr>
            <w:tcW w:w="3753" w:type="dxa"/>
          </w:tcPr>
          <w:p w14:paraId="1920FE82" w14:textId="77777777" w:rsidR="00A12D68" w:rsidRPr="0084397C" w:rsidRDefault="00A12D68" w:rsidP="00764EE9">
            <w:pPr>
              <w:widowControl w:val="0"/>
              <w:jc w:val="both"/>
              <w:rPr>
                <w:lang w:val="pt-PT"/>
              </w:rPr>
            </w:pPr>
            <w:r w:rsidRPr="0084397C">
              <w:rPr>
                <w:lang w:val="pt-PT"/>
              </w:rPr>
              <w:t>Amadou Couta Só</w:t>
            </w:r>
          </w:p>
          <w:p w14:paraId="21D076CD" w14:textId="77777777" w:rsidR="00A12D68" w:rsidRPr="0084397C" w:rsidRDefault="00A12D68" w:rsidP="00764EE9">
            <w:pPr>
              <w:widowControl w:val="0"/>
              <w:jc w:val="both"/>
              <w:rPr>
                <w:i/>
                <w:lang w:val="pt-PT"/>
              </w:rPr>
            </w:pPr>
            <w:r w:rsidRPr="0084397C">
              <w:rPr>
                <w:i/>
                <w:lang w:val="pt-PT"/>
              </w:rPr>
              <w:t>(Régulo sede Pirada)</w:t>
            </w:r>
          </w:p>
        </w:tc>
        <w:tc>
          <w:tcPr>
            <w:tcW w:w="3756" w:type="dxa"/>
          </w:tcPr>
          <w:p w14:paraId="556A6B71" w14:textId="77777777" w:rsidR="00A12D68" w:rsidRPr="0084397C" w:rsidRDefault="00A12D68" w:rsidP="00764EE9">
            <w:pPr>
              <w:widowControl w:val="0"/>
              <w:jc w:val="both"/>
              <w:rPr>
                <w:lang w:val="pt-PT"/>
              </w:rPr>
            </w:pPr>
            <w:r w:rsidRPr="0084397C">
              <w:rPr>
                <w:lang w:val="pt-PT"/>
              </w:rPr>
              <w:t>O projecto é muito importante, e nós vamos fazer a nossa parte.</w:t>
            </w:r>
          </w:p>
        </w:tc>
        <w:tc>
          <w:tcPr>
            <w:tcW w:w="5542" w:type="dxa"/>
          </w:tcPr>
          <w:p w14:paraId="6EA8A723" w14:textId="77777777" w:rsidR="00A12D68" w:rsidRPr="0084397C" w:rsidRDefault="00A12D68" w:rsidP="00764EE9">
            <w:pPr>
              <w:widowControl w:val="0"/>
              <w:jc w:val="both"/>
              <w:rPr>
                <w:lang w:val="pt-PT"/>
              </w:rPr>
            </w:pPr>
            <w:r w:rsidRPr="0084397C">
              <w:rPr>
                <w:lang w:val="pt-PT"/>
              </w:rPr>
              <w:t>Muito obrigado.</w:t>
            </w:r>
          </w:p>
        </w:tc>
      </w:tr>
      <w:tr w:rsidR="00A12D68" w:rsidRPr="00BC0025" w14:paraId="6D6AE258" w14:textId="77777777" w:rsidTr="00A12D68">
        <w:trPr>
          <w:trHeight w:val="252"/>
        </w:trPr>
        <w:tc>
          <w:tcPr>
            <w:tcW w:w="456" w:type="dxa"/>
          </w:tcPr>
          <w:p w14:paraId="248F8FFC" w14:textId="77777777" w:rsidR="00A12D68" w:rsidRPr="0084397C" w:rsidRDefault="00A12D68" w:rsidP="00764EE9">
            <w:pPr>
              <w:widowControl w:val="0"/>
              <w:jc w:val="both"/>
              <w:rPr>
                <w:lang w:val="pt-PT"/>
              </w:rPr>
            </w:pPr>
            <w:r w:rsidRPr="0084397C">
              <w:rPr>
                <w:lang w:val="pt-PT"/>
              </w:rPr>
              <w:t>7</w:t>
            </w:r>
          </w:p>
        </w:tc>
        <w:tc>
          <w:tcPr>
            <w:tcW w:w="3753" w:type="dxa"/>
          </w:tcPr>
          <w:p w14:paraId="32938107" w14:textId="77777777" w:rsidR="00A12D68" w:rsidRPr="0084397C" w:rsidRDefault="00A12D68" w:rsidP="00764EE9">
            <w:pPr>
              <w:widowControl w:val="0"/>
              <w:jc w:val="both"/>
              <w:rPr>
                <w:lang w:val="pt-PT"/>
              </w:rPr>
            </w:pPr>
            <w:r w:rsidRPr="0084397C">
              <w:rPr>
                <w:lang w:val="pt-PT"/>
              </w:rPr>
              <w:t>Suleimane Imbalo</w:t>
            </w:r>
          </w:p>
          <w:p w14:paraId="5FC9B226" w14:textId="77777777" w:rsidR="00A12D68" w:rsidRPr="0084397C" w:rsidRDefault="00A12D68" w:rsidP="00764EE9">
            <w:pPr>
              <w:widowControl w:val="0"/>
              <w:jc w:val="both"/>
              <w:rPr>
                <w:i/>
                <w:lang w:val="pt-PT"/>
              </w:rPr>
            </w:pPr>
            <w:r w:rsidRPr="0084397C">
              <w:rPr>
                <w:i/>
                <w:lang w:val="pt-PT"/>
              </w:rPr>
              <w:t>(Régulo Gabú, sector de Kansissi)</w:t>
            </w:r>
          </w:p>
        </w:tc>
        <w:tc>
          <w:tcPr>
            <w:tcW w:w="3756" w:type="dxa"/>
          </w:tcPr>
          <w:p w14:paraId="57C43604" w14:textId="77777777" w:rsidR="00A12D68" w:rsidRPr="0084397C" w:rsidRDefault="00A12D68" w:rsidP="00764EE9">
            <w:pPr>
              <w:widowControl w:val="0"/>
              <w:numPr>
                <w:ilvl w:val="0"/>
                <w:numId w:val="173"/>
              </w:numPr>
              <w:jc w:val="both"/>
              <w:rPr>
                <w:lang w:val="pt-PT"/>
              </w:rPr>
            </w:pPr>
            <w:r w:rsidRPr="0084397C">
              <w:rPr>
                <w:lang w:val="pt-PT"/>
              </w:rPr>
              <w:t>Teremos acesso a todos os documentos elaborados para o projecto, especialmente os 6 que foram aqui referidos.</w:t>
            </w:r>
          </w:p>
          <w:p w14:paraId="1D592BF8" w14:textId="77777777" w:rsidR="00A12D68" w:rsidRPr="0084397C" w:rsidRDefault="00A12D68" w:rsidP="00764EE9">
            <w:pPr>
              <w:widowControl w:val="0"/>
              <w:numPr>
                <w:ilvl w:val="0"/>
                <w:numId w:val="173"/>
              </w:numPr>
              <w:jc w:val="both"/>
              <w:rPr>
                <w:lang w:val="pt-PT"/>
              </w:rPr>
            </w:pPr>
            <w:r w:rsidRPr="0084397C">
              <w:rPr>
                <w:lang w:val="pt-PT"/>
              </w:rPr>
              <w:t>Em caso de afectação de bens e activos das famílias durante a fase de obras, como vai ser a indeminização. Será entre o projecto e o beneficiário?</w:t>
            </w:r>
          </w:p>
          <w:p w14:paraId="00F88DE2" w14:textId="77777777" w:rsidR="00A12D68" w:rsidRPr="0084397C" w:rsidRDefault="00A12D68" w:rsidP="00764EE9">
            <w:pPr>
              <w:widowControl w:val="0"/>
              <w:numPr>
                <w:ilvl w:val="0"/>
                <w:numId w:val="173"/>
              </w:numPr>
              <w:jc w:val="both"/>
              <w:rPr>
                <w:lang w:val="pt-PT"/>
              </w:rPr>
            </w:pPr>
            <w:r w:rsidRPr="0084397C">
              <w:rPr>
                <w:lang w:val="pt-PT"/>
              </w:rPr>
              <w:t>Foi dito aqui que em caso de necessidade de reassentamento, os trabalhos não poderão iniciar antes que todos os afectados sejam indeminizados ou ter os bens repostos. Porque os trabalhos não iniciar?</w:t>
            </w:r>
          </w:p>
        </w:tc>
        <w:tc>
          <w:tcPr>
            <w:tcW w:w="5542" w:type="dxa"/>
          </w:tcPr>
          <w:p w14:paraId="5A67C0D6" w14:textId="77777777" w:rsidR="00A12D68" w:rsidRPr="0084397C" w:rsidRDefault="00A12D68" w:rsidP="00764EE9">
            <w:pPr>
              <w:widowControl w:val="0"/>
              <w:numPr>
                <w:ilvl w:val="0"/>
                <w:numId w:val="175"/>
              </w:numPr>
              <w:jc w:val="both"/>
              <w:rPr>
                <w:lang w:val="pt-PT"/>
              </w:rPr>
            </w:pPr>
            <w:r w:rsidRPr="0084397C">
              <w:rPr>
                <w:lang w:val="pt-PT"/>
              </w:rPr>
              <w:t>Todos os documentos ambientais e sociais do projecto são públicos. Portanto têm acesso, e o governo regional vai fazer chegar.</w:t>
            </w:r>
          </w:p>
          <w:p w14:paraId="595DB240" w14:textId="77777777" w:rsidR="00A12D68" w:rsidRPr="0084397C" w:rsidRDefault="00A12D68" w:rsidP="00764EE9">
            <w:pPr>
              <w:widowControl w:val="0"/>
              <w:numPr>
                <w:ilvl w:val="0"/>
                <w:numId w:val="175"/>
              </w:numPr>
              <w:jc w:val="both"/>
              <w:rPr>
                <w:lang w:val="pt-PT"/>
              </w:rPr>
            </w:pPr>
            <w:r w:rsidRPr="0084397C">
              <w:rPr>
                <w:lang w:val="pt-PT"/>
              </w:rPr>
              <w:t>Tal como foi referido na apresentação do Quadro de Política de Reassentamento (QPR), quando for identificado o risco de afectação de bens, a Unidade de Implementação do Projecto (UIP) vai, através de um serviço especializado, elaborar um plano de acção de reassentamento (PAR) que vai incluir o levantamento de todos os bens afectados e determinar as formas de compensação. Isso tudo será feito entre o projecto e afectado (beneficiário da indeminização).</w:t>
            </w:r>
          </w:p>
          <w:p w14:paraId="7A8C24C0" w14:textId="77777777" w:rsidR="00A12D68" w:rsidRPr="0084397C" w:rsidRDefault="00A12D68" w:rsidP="00764EE9">
            <w:pPr>
              <w:widowControl w:val="0"/>
              <w:numPr>
                <w:ilvl w:val="0"/>
                <w:numId w:val="175"/>
              </w:numPr>
              <w:jc w:val="both"/>
              <w:rPr>
                <w:lang w:val="pt-PT"/>
              </w:rPr>
            </w:pPr>
            <w:r w:rsidRPr="0084397C">
              <w:rPr>
                <w:lang w:val="pt-PT"/>
              </w:rPr>
              <w:t xml:space="preserve">Quando os trabalhos, as obras, não iniciam antes que todos sejam ideminizados, isso assegura que ninguém é deixado para tráz e as actividades do projecto não prejudiquem ninguém, pelo contrário trazem benefícios. </w:t>
            </w:r>
          </w:p>
        </w:tc>
      </w:tr>
      <w:tr w:rsidR="00A12D68" w:rsidRPr="00BC0025" w14:paraId="0037BCA7" w14:textId="77777777" w:rsidTr="00A12D68">
        <w:trPr>
          <w:trHeight w:val="252"/>
        </w:trPr>
        <w:tc>
          <w:tcPr>
            <w:tcW w:w="456" w:type="dxa"/>
          </w:tcPr>
          <w:p w14:paraId="387A28E7" w14:textId="77777777" w:rsidR="00A12D68" w:rsidRPr="0084397C" w:rsidRDefault="00A12D68" w:rsidP="00764EE9">
            <w:pPr>
              <w:widowControl w:val="0"/>
              <w:jc w:val="both"/>
              <w:rPr>
                <w:lang w:val="pt-PT"/>
              </w:rPr>
            </w:pPr>
            <w:r w:rsidRPr="0084397C">
              <w:rPr>
                <w:lang w:val="pt-PT"/>
              </w:rPr>
              <w:lastRenderedPageBreak/>
              <w:t>8</w:t>
            </w:r>
          </w:p>
        </w:tc>
        <w:tc>
          <w:tcPr>
            <w:tcW w:w="3753" w:type="dxa"/>
          </w:tcPr>
          <w:p w14:paraId="41800527" w14:textId="77777777" w:rsidR="00A12D68" w:rsidRPr="0084397C" w:rsidRDefault="00A12D68" w:rsidP="00764EE9">
            <w:pPr>
              <w:widowControl w:val="0"/>
              <w:jc w:val="both"/>
              <w:rPr>
                <w:lang w:val="pt-PT"/>
              </w:rPr>
            </w:pPr>
            <w:r w:rsidRPr="0084397C">
              <w:rPr>
                <w:lang w:val="pt-PT"/>
              </w:rPr>
              <w:t>José Bacar Sané</w:t>
            </w:r>
          </w:p>
          <w:p w14:paraId="67527DD6" w14:textId="77777777" w:rsidR="00A12D68" w:rsidRPr="0084397C" w:rsidRDefault="00A12D68" w:rsidP="00764EE9">
            <w:pPr>
              <w:widowControl w:val="0"/>
              <w:jc w:val="both"/>
              <w:rPr>
                <w:i/>
                <w:lang w:val="pt-PT"/>
              </w:rPr>
            </w:pPr>
            <w:r w:rsidRPr="0084397C">
              <w:rPr>
                <w:i/>
                <w:lang w:val="pt-PT"/>
              </w:rPr>
              <w:t>(Régulo de Canca dafa, sector de Pitche)</w:t>
            </w:r>
          </w:p>
        </w:tc>
        <w:tc>
          <w:tcPr>
            <w:tcW w:w="3756" w:type="dxa"/>
          </w:tcPr>
          <w:p w14:paraId="62B25E52" w14:textId="77777777" w:rsidR="00A12D68" w:rsidRPr="0084397C" w:rsidRDefault="00A12D68" w:rsidP="00764EE9">
            <w:pPr>
              <w:widowControl w:val="0"/>
              <w:jc w:val="both"/>
              <w:rPr>
                <w:lang w:val="pt-PT"/>
              </w:rPr>
            </w:pPr>
            <w:r w:rsidRPr="0084397C">
              <w:rPr>
                <w:lang w:val="pt-PT"/>
              </w:rPr>
              <w:t>A consulta as comunidades é muito importante para saber dos costumes locais. Por exemplo, num projecto de energia, uma máquina ficou entalada numa árvore e ninguém consegui tirar a máquina. O motorista teve que ser levado para tratamento em Senegal. As máquinas só sairam da árvore depois de se fazer um ritual que envolveu scrificar cabeças de vaca (boi), um vermelho e outro branco. No final do ritual, e para os trabalhos continuarem, teve que se fazer um desvio para que tudo acontecesse 7 metros de distância em relação a arvore.</w:t>
            </w:r>
          </w:p>
        </w:tc>
        <w:tc>
          <w:tcPr>
            <w:tcW w:w="5542" w:type="dxa"/>
          </w:tcPr>
          <w:p w14:paraId="6FD958FC" w14:textId="77777777" w:rsidR="00A12D68" w:rsidRPr="0084397C" w:rsidRDefault="00A12D68" w:rsidP="00764EE9">
            <w:pPr>
              <w:widowControl w:val="0"/>
              <w:jc w:val="both"/>
              <w:rPr>
                <w:lang w:val="pt-PT"/>
              </w:rPr>
            </w:pPr>
            <w:r w:rsidRPr="0084397C">
              <w:rPr>
                <w:lang w:val="pt-PT"/>
              </w:rPr>
              <w:t>Muito obrigado senhor régulo por este testemunho de um caso importante que revela a importância de valorização dos aspectos culturais locais. Esses aspectos já estão considerados num dos documentos do projecto, o QGAS, através de um capítulo que fala de achados inesperados. Caso isso venha a acontecer neste projecto, o procedimento que descreveu vai ser seguido.</w:t>
            </w:r>
          </w:p>
        </w:tc>
      </w:tr>
      <w:tr w:rsidR="00A12D68" w:rsidRPr="0084397C" w14:paraId="0B2BC9B1" w14:textId="77777777" w:rsidTr="00A12D68">
        <w:trPr>
          <w:trHeight w:val="252"/>
        </w:trPr>
        <w:tc>
          <w:tcPr>
            <w:tcW w:w="456" w:type="dxa"/>
          </w:tcPr>
          <w:p w14:paraId="754D04F1" w14:textId="77777777" w:rsidR="00A12D68" w:rsidRPr="0084397C" w:rsidRDefault="00A12D68" w:rsidP="00764EE9">
            <w:pPr>
              <w:widowControl w:val="0"/>
              <w:jc w:val="both"/>
              <w:rPr>
                <w:lang w:val="pt-PT"/>
              </w:rPr>
            </w:pPr>
            <w:r w:rsidRPr="0084397C">
              <w:rPr>
                <w:lang w:val="pt-PT"/>
              </w:rPr>
              <w:t>9</w:t>
            </w:r>
          </w:p>
        </w:tc>
        <w:tc>
          <w:tcPr>
            <w:tcW w:w="3753" w:type="dxa"/>
          </w:tcPr>
          <w:p w14:paraId="26C38D30" w14:textId="77777777" w:rsidR="00A12D68" w:rsidRPr="00E03A21" w:rsidRDefault="00A12D68" w:rsidP="00764EE9">
            <w:pPr>
              <w:widowControl w:val="0"/>
              <w:jc w:val="both"/>
              <w:rPr>
                <w:lang w:val="fr-CA"/>
              </w:rPr>
            </w:pPr>
            <w:r w:rsidRPr="00E03A21">
              <w:rPr>
                <w:lang w:val="fr-CA"/>
              </w:rPr>
              <w:t>Abduremane Djaló</w:t>
            </w:r>
          </w:p>
          <w:p w14:paraId="370C2110" w14:textId="77777777" w:rsidR="00A12D68" w:rsidRPr="00E03A21" w:rsidRDefault="00A12D68" w:rsidP="00764EE9">
            <w:pPr>
              <w:widowControl w:val="0"/>
              <w:jc w:val="both"/>
              <w:rPr>
                <w:i/>
                <w:lang w:val="fr-CA"/>
              </w:rPr>
            </w:pPr>
            <w:r w:rsidRPr="00E03A21">
              <w:rPr>
                <w:i/>
                <w:lang w:val="fr-CA"/>
              </w:rPr>
              <w:t>(Régulo de Boé)</w:t>
            </w:r>
          </w:p>
        </w:tc>
        <w:tc>
          <w:tcPr>
            <w:tcW w:w="3756" w:type="dxa"/>
          </w:tcPr>
          <w:p w14:paraId="675D263F" w14:textId="77777777" w:rsidR="00A12D68" w:rsidRPr="0084397C" w:rsidRDefault="00A12D68" w:rsidP="00764EE9">
            <w:pPr>
              <w:widowControl w:val="0"/>
              <w:jc w:val="both"/>
              <w:rPr>
                <w:lang w:val="pt-PT"/>
              </w:rPr>
            </w:pPr>
            <w:r w:rsidRPr="0084397C">
              <w:rPr>
                <w:lang w:val="pt-PT"/>
              </w:rPr>
              <w:t>Entendemos bem o que foi explicado sobre os documentos, e os régulos intervir na sensibilização da população.</w:t>
            </w:r>
          </w:p>
        </w:tc>
        <w:tc>
          <w:tcPr>
            <w:tcW w:w="5542" w:type="dxa"/>
          </w:tcPr>
          <w:p w14:paraId="7B912B01" w14:textId="77777777" w:rsidR="00A12D68" w:rsidRPr="0084397C" w:rsidRDefault="00A12D68" w:rsidP="00764EE9">
            <w:pPr>
              <w:widowControl w:val="0"/>
              <w:jc w:val="both"/>
              <w:rPr>
                <w:lang w:val="pt-PT"/>
              </w:rPr>
            </w:pPr>
            <w:r w:rsidRPr="0084397C">
              <w:rPr>
                <w:lang w:val="pt-PT"/>
              </w:rPr>
              <w:t>Muito obrigado.</w:t>
            </w:r>
          </w:p>
        </w:tc>
      </w:tr>
      <w:tr w:rsidR="00A12D68" w:rsidRPr="00BC0025" w14:paraId="0635F1B8" w14:textId="77777777" w:rsidTr="00A12D68">
        <w:trPr>
          <w:trHeight w:val="252"/>
        </w:trPr>
        <w:tc>
          <w:tcPr>
            <w:tcW w:w="456" w:type="dxa"/>
          </w:tcPr>
          <w:p w14:paraId="29E53663" w14:textId="77777777" w:rsidR="00A12D68" w:rsidRPr="0084397C" w:rsidRDefault="00A12D68" w:rsidP="00764EE9">
            <w:pPr>
              <w:widowControl w:val="0"/>
              <w:jc w:val="both"/>
              <w:rPr>
                <w:lang w:val="pt-PT"/>
              </w:rPr>
            </w:pPr>
            <w:r w:rsidRPr="0084397C">
              <w:rPr>
                <w:lang w:val="pt-PT"/>
              </w:rPr>
              <w:t>10</w:t>
            </w:r>
          </w:p>
        </w:tc>
        <w:tc>
          <w:tcPr>
            <w:tcW w:w="3753" w:type="dxa"/>
          </w:tcPr>
          <w:p w14:paraId="59643873" w14:textId="77777777" w:rsidR="00A12D68" w:rsidRPr="0084397C" w:rsidRDefault="00A12D68" w:rsidP="00764EE9">
            <w:pPr>
              <w:widowControl w:val="0"/>
              <w:jc w:val="both"/>
              <w:rPr>
                <w:lang w:val="pt-PT"/>
              </w:rPr>
            </w:pPr>
            <w:r w:rsidRPr="0084397C">
              <w:rPr>
                <w:lang w:val="pt-PT"/>
              </w:rPr>
              <w:t>Francisco Monde</w:t>
            </w:r>
          </w:p>
          <w:p w14:paraId="74D66E5D" w14:textId="77777777" w:rsidR="00A12D68" w:rsidRPr="0084397C" w:rsidRDefault="00A12D68" w:rsidP="00764EE9">
            <w:pPr>
              <w:widowControl w:val="0"/>
              <w:jc w:val="both"/>
              <w:rPr>
                <w:i/>
                <w:lang w:val="pt-PT"/>
              </w:rPr>
            </w:pPr>
            <w:r w:rsidRPr="0084397C">
              <w:rPr>
                <w:i/>
                <w:lang w:val="pt-PT"/>
              </w:rPr>
              <w:t>(Chefe de Tabanca – Pitsi)</w:t>
            </w:r>
          </w:p>
        </w:tc>
        <w:tc>
          <w:tcPr>
            <w:tcW w:w="3756" w:type="dxa"/>
          </w:tcPr>
          <w:p w14:paraId="6154D6C6" w14:textId="77777777" w:rsidR="00A12D68" w:rsidRPr="0084397C" w:rsidRDefault="00A12D68" w:rsidP="00764EE9">
            <w:pPr>
              <w:widowControl w:val="0"/>
              <w:jc w:val="both"/>
              <w:rPr>
                <w:lang w:val="pt-PT"/>
              </w:rPr>
            </w:pPr>
            <w:r w:rsidRPr="0084397C">
              <w:rPr>
                <w:lang w:val="pt-PT"/>
              </w:rPr>
              <w:t>O que fazer se surgirem casos de VBG/EAS/AS.</w:t>
            </w:r>
          </w:p>
        </w:tc>
        <w:tc>
          <w:tcPr>
            <w:tcW w:w="5542" w:type="dxa"/>
          </w:tcPr>
          <w:p w14:paraId="0EC066D7" w14:textId="77777777" w:rsidR="00A12D68" w:rsidRPr="0084397C" w:rsidRDefault="00A12D68" w:rsidP="00764EE9">
            <w:pPr>
              <w:widowControl w:val="0"/>
              <w:jc w:val="both"/>
              <w:rPr>
                <w:lang w:val="pt-PT"/>
              </w:rPr>
            </w:pPr>
            <w:r w:rsidRPr="0084397C">
              <w:rPr>
                <w:lang w:val="pt-PT"/>
              </w:rPr>
              <w:t>O plano de acção e mitigação a VBG/EAS/AS que acabamos de apresentar, estabelece procedimentos para lidar com esses casos, para além de já identificar riscos. Há um procedimento de recebimento de reclamações/queixas de casos de VBG que terá todo o tratamento, e serão identificados pontos focais locais para lidar com esses casos. Mesmo assim, todos somos chamados a colaborar no combate a esse mal.</w:t>
            </w:r>
          </w:p>
        </w:tc>
      </w:tr>
      <w:tr w:rsidR="00A12D68" w:rsidRPr="0084397C" w14:paraId="54076ECC" w14:textId="77777777" w:rsidTr="00A12D68">
        <w:trPr>
          <w:trHeight w:val="252"/>
        </w:trPr>
        <w:tc>
          <w:tcPr>
            <w:tcW w:w="456" w:type="dxa"/>
          </w:tcPr>
          <w:p w14:paraId="5E86C861" w14:textId="77777777" w:rsidR="00A12D68" w:rsidRPr="0084397C" w:rsidRDefault="00A12D68" w:rsidP="00764EE9">
            <w:pPr>
              <w:widowControl w:val="0"/>
              <w:jc w:val="both"/>
              <w:rPr>
                <w:lang w:val="pt-PT"/>
              </w:rPr>
            </w:pPr>
            <w:r w:rsidRPr="0084397C">
              <w:rPr>
                <w:lang w:val="pt-PT"/>
              </w:rPr>
              <w:t>11</w:t>
            </w:r>
          </w:p>
        </w:tc>
        <w:tc>
          <w:tcPr>
            <w:tcW w:w="3753" w:type="dxa"/>
          </w:tcPr>
          <w:p w14:paraId="73C21557" w14:textId="77777777" w:rsidR="00A12D68" w:rsidRPr="0084397C" w:rsidRDefault="00A12D68" w:rsidP="00764EE9">
            <w:pPr>
              <w:widowControl w:val="0"/>
              <w:jc w:val="both"/>
              <w:rPr>
                <w:lang w:val="pt-PT"/>
              </w:rPr>
            </w:pPr>
            <w:r w:rsidRPr="0084397C">
              <w:rPr>
                <w:lang w:val="pt-PT"/>
              </w:rPr>
              <w:t>Elisa Tavares Pinto</w:t>
            </w:r>
          </w:p>
          <w:p w14:paraId="77B99E37" w14:textId="77777777" w:rsidR="00A12D68" w:rsidRPr="0084397C" w:rsidRDefault="00A12D68" w:rsidP="00764EE9">
            <w:pPr>
              <w:widowControl w:val="0"/>
              <w:jc w:val="both"/>
              <w:rPr>
                <w:i/>
                <w:lang w:val="pt-PT"/>
              </w:rPr>
            </w:pPr>
            <w:r w:rsidRPr="0084397C">
              <w:rPr>
                <w:i/>
                <w:lang w:val="pt-PT"/>
              </w:rPr>
              <w:t>(Sra Governadora da Região de Gabú)</w:t>
            </w:r>
          </w:p>
        </w:tc>
        <w:tc>
          <w:tcPr>
            <w:tcW w:w="3756" w:type="dxa"/>
          </w:tcPr>
          <w:p w14:paraId="26F7AEAD" w14:textId="77777777" w:rsidR="00A12D68" w:rsidRPr="0084397C" w:rsidRDefault="00A12D68" w:rsidP="00764EE9">
            <w:pPr>
              <w:widowControl w:val="0"/>
              <w:numPr>
                <w:ilvl w:val="0"/>
                <w:numId w:val="174"/>
              </w:numPr>
              <w:jc w:val="both"/>
              <w:rPr>
                <w:lang w:val="pt-PT"/>
              </w:rPr>
            </w:pPr>
            <w:r w:rsidRPr="0084397C">
              <w:rPr>
                <w:lang w:val="pt-PT"/>
              </w:rPr>
              <w:t xml:space="preserve">A sensibilização sobre VBG/EAS/AS deverá ser dada igualmente para os homens. A sensibilização deverá ser à montante, portanto antes de </w:t>
            </w:r>
            <w:r w:rsidRPr="0084397C">
              <w:rPr>
                <w:lang w:val="pt-PT"/>
              </w:rPr>
              <w:lastRenderedPageBreak/>
              <w:t>assinarem os contratos de trabalho, e ser realizado de forma continua e permanente ao longo da implementação do projecto.</w:t>
            </w:r>
          </w:p>
          <w:p w14:paraId="06F4DEB8" w14:textId="77777777" w:rsidR="00A12D68" w:rsidRPr="0084397C" w:rsidRDefault="00A12D68" w:rsidP="00764EE9">
            <w:pPr>
              <w:widowControl w:val="0"/>
              <w:numPr>
                <w:ilvl w:val="0"/>
                <w:numId w:val="174"/>
              </w:numPr>
              <w:jc w:val="both"/>
              <w:rPr>
                <w:lang w:val="pt-PT"/>
              </w:rPr>
            </w:pPr>
            <w:r w:rsidRPr="0084397C">
              <w:rPr>
                <w:lang w:val="pt-PT"/>
              </w:rPr>
              <w:t>É importante incluir os risco de disseminação de doenças sexualmente transmissíveis como resultado de casos de VBG/EAS.</w:t>
            </w:r>
          </w:p>
        </w:tc>
        <w:tc>
          <w:tcPr>
            <w:tcW w:w="5542" w:type="dxa"/>
          </w:tcPr>
          <w:p w14:paraId="7B10F156" w14:textId="77777777" w:rsidR="00A12D68" w:rsidRPr="0084397C" w:rsidRDefault="00A12D68" w:rsidP="00764EE9">
            <w:pPr>
              <w:widowControl w:val="0"/>
              <w:jc w:val="both"/>
              <w:rPr>
                <w:lang w:val="pt-PT"/>
              </w:rPr>
            </w:pPr>
            <w:r w:rsidRPr="0084397C">
              <w:rPr>
                <w:lang w:val="pt-PT"/>
              </w:rPr>
              <w:lastRenderedPageBreak/>
              <w:t>Muito obrigado senhora Governadora por essas contribuições bastante importantes. Serão considerados nos documentos do projecto.</w:t>
            </w:r>
          </w:p>
        </w:tc>
      </w:tr>
    </w:tbl>
    <w:p w14:paraId="3C325A02" w14:textId="77777777" w:rsidR="00A12D68" w:rsidRPr="0084397C" w:rsidRDefault="00A12D68" w:rsidP="00764EE9">
      <w:pPr>
        <w:widowControl w:val="0"/>
        <w:jc w:val="both"/>
        <w:rPr>
          <w:b/>
          <w:lang w:val="pt-PT"/>
        </w:rPr>
      </w:pPr>
    </w:p>
    <w:p w14:paraId="72B3C6A8" w14:textId="77777777" w:rsidR="00A12D68" w:rsidRPr="0084397C" w:rsidRDefault="00A12D68" w:rsidP="00764EE9">
      <w:pPr>
        <w:widowControl w:val="0"/>
        <w:numPr>
          <w:ilvl w:val="0"/>
          <w:numId w:val="185"/>
        </w:numPr>
        <w:jc w:val="both"/>
        <w:rPr>
          <w:b/>
          <w:lang w:val="pt-PT"/>
        </w:rPr>
      </w:pPr>
      <w:r w:rsidRPr="0084397C">
        <w:rPr>
          <w:b/>
          <w:lang w:val="pt-PT"/>
        </w:rPr>
        <w:t>Lista de Participantes</w:t>
      </w:r>
    </w:p>
    <w:p w14:paraId="75D90341" w14:textId="77777777" w:rsidR="00A12D68" w:rsidRPr="0084397C" w:rsidRDefault="00A12D68" w:rsidP="00764EE9">
      <w:pPr>
        <w:widowControl w:val="0"/>
        <w:jc w:val="both"/>
        <w:rPr>
          <w:b/>
          <w:lang w:val="pt-PT"/>
        </w:rPr>
      </w:pPr>
      <w:r w:rsidRPr="0084397C">
        <w:rPr>
          <w:b/>
          <w:noProof/>
          <w:lang w:val="pt-PT" w:eastAsia="pt-PT"/>
        </w:rPr>
        <w:drawing>
          <wp:inline distT="0" distB="0" distL="0" distR="0" wp14:anchorId="3E60D4BB" wp14:editId="23CDF1A3">
            <wp:extent cx="8229600" cy="32004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age 1.png"/>
                    <pic:cNvPicPr/>
                  </pic:nvPicPr>
                  <pic:blipFill>
                    <a:blip r:embed="rId49">
                      <a:extLst>
                        <a:ext uri="{28A0092B-C50C-407E-A947-70E740481C1C}">
                          <a14:useLocalDpi xmlns:a14="http://schemas.microsoft.com/office/drawing/2010/main" val="0"/>
                        </a:ext>
                      </a:extLst>
                    </a:blip>
                    <a:stretch>
                      <a:fillRect/>
                    </a:stretch>
                  </pic:blipFill>
                  <pic:spPr>
                    <a:xfrm>
                      <a:off x="0" y="0"/>
                      <a:ext cx="8229600" cy="3200400"/>
                    </a:xfrm>
                    <a:prstGeom prst="rect">
                      <a:avLst/>
                    </a:prstGeom>
                  </pic:spPr>
                </pic:pic>
              </a:graphicData>
            </a:graphic>
          </wp:inline>
        </w:drawing>
      </w:r>
    </w:p>
    <w:p w14:paraId="215EC7EE" w14:textId="77777777" w:rsidR="00A12D68" w:rsidRPr="0084397C" w:rsidRDefault="00A12D68" w:rsidP="00764EE9">
      <w:pPr>
        <w:widowControl w:val="0"/>
        <w:jc w:val="both"/>
        <w:rPr>
          <w:b/>
          <w:lang w:val="pt-PT"/>
        </w:rPr>
      </w:pPr>
      <w:r w:rsidRPr="0084397C">
        <w:rPr>
          <w:b/>
          <w:noProof/>
          <w:lang w:val="pt-PT" w:eastAsia="pt-PT"/>
        </w:rPr>
        <w:lastRenderedPageBreak/>
        <w:drawing>
          <wp:inline distT="0" distB="0" distL="0" distR="0" wp14:anchorId="2EBBBCAD" wp14:editId="7342171B">
            <wp:extent cx="8229600" cy="495363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age 2.png"/>
                    <pic:cNvPicPr/>
                  </pic:nvPicPr>
                  <pic:blipFill>
                    <a:blip r:embed="rId50">
                      <a:extLst>
                        <a:ext uri="{28A0092B-C50C-407E-A947-70E740481C1C}">
                          <a14:useLocalDpi xmlns:a14="http://schemas.microsoft.com/office/drawing/2010/main" val="0"/>
                        </a:ext>
                      </a:extLst>
                    </a:blip>
                    <a:stretch>
                      <a:fillRect/>
                    </a:stretch>
                  </pic:blipFill>
                  <pic:spPr>
                    <a:xfrm>
                      <a:off x="0" y="0"/>
                      <a:ext cx="8229600" cy="4953635"/>
                    </a:xfrm>
                    <a:prstGeom prst="rect">
                      <a:avLst/>
                    </a:prstGeom>
                  </pic:spPr>
                </pic:pic>
              </a:graphicData>
            </a:graphic>
          </wp:inline>
        </w:drawing>
      </w:r>
    </w:p>
    <w:p w14:paraId="4C28BDEB" w14:textId="77777777" w:rsidR="00A12D68" w:rsidRPr="0084397C" w:rsidRDefault="00A12D68" w:rsidP="00764EE9">
      <w:pPr>
        <w:widowControl w:val="0"/>
        <w:jc w:val="both"/>
        <w:rPr>
          <w:b/>
          <w:lang w:val="pt-PT"/>
        </w:rPr>
      </w:pPr>
      <w:r w:rsidRPr="0084397C">
        <w:rPr>
          <w:b/>
          <w:noProof/>
          <w:lang w:val="pt-PT" w:eastAsia="pt-PT"/>
        </w:rPr>
        <w:lastRenderedPageBreak/>
        <w:drawing>
          <wp:inline distT="0" distB="0" distL="0" distR="0" wp14:anchorId="497D53FB" wp14:editId="680B90AF">
            <wp:extent cx="8229600" cy="5012055"/>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age 3.png"/>
                    <pic:cNvPicPr/>
                  </pic:nvPicPr>
                  <pic:blipFill>
                    <a:blip r:embed="rId51">
                      <a:extLst>
                        <a:ext uri="{28A0092B-C50C-407E-A947-70E740481C1C}">
                          <a14:useLocalDpi xmlns:a14="http://schemas.microsoft.com/office/drawing/2010/main" val="0"/>
                        </a:ext>
                      </a:extLst>
                    </a:blip>
                    <a:stretch>
                      <a:fillRect/>
                    </a:stretch>
                  </pic:blipFill>
                  <pic:spPr>
                    <a:xfrm>
                      <a:off x="0" y="0"/>
                      <a:ext cx="8229600" cy="5012055"/>
                    </a:xfrm>
                    <a:prstGeom prst="rect">
                      <a:avLst/>
                    </a:prstGeom>
                  </pic:spPr>
                </pic:pic>
              </a:graphicData>
            </a:graphic>
          </wp:inline>
        </w:drawing>
      </w:r>
    </w:p>
    <w:p w14:paraId="520AACA6" w14:textId="77777777" w:rsidR="00A12D68" w:rsidRPr="0084397C" w:rsidRDefault="00A12D68" w:rsidP="00764EE9">
      <w:pPr>
        <w:widowControl w:val="0"/>
        <w:jc w:val="both"/>
        <w:rPr>
          <w:b/>
          <w:lang w:val="pt-PT"/>
        </w:rPr>
      </w:pPr>
      <w:r w:rsidRPr="0084397C">
        <w:rPr>
          <w:b/>
          <w:noProof/>
          <w:lang w:val="pt-PT" w:eastAsia="pt-PT"/>
        </w:rPr>
        <w:lastRenderedPageBreak/>
        <w:drawing>
          <wp:inline distT="0" distB="0" distL="0" distR="0" wp14:anchorId="1EBA74E0" wp14:editId="72226D0B">
            <wp:extent cx="8229600" cy="5071745"/>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age 4.png"/>
                    <pic:cNvPicPr/>
                  </pic:nvPicPr>
                  <pic:blipFill>
                    <a:blip r:embed="rId52">
                      <a:extLst>
                        <a:ext uri="{28A0092B-C50C-407E-A947-70E740481C1C}">
                          <a14:useLocalDpi xmlns:a14="http://schemas.microsoft.com/office/drawing/2010/main" val="0"/>
                        </a:ext>
                      </a:extLst>
                    </a:blip>
                    <a:stretch>
                      <a:fillRect/>
                    </a:stretch>
                  </pic:blipFill>
                  <pic:spPr>
                    <a:xfrm>
                      <a:off x="0" y="0"/>
                      <a:ext cx="8229600" cy="5071745"/>
                    </a:xfrm>
                    <a:prstGeom prst="rect">
                      <a:avLst/>
                    </a:prstGeom>
                  </pic:spPr>
                </pic:pic>
              </a:graphicData>
            </a:graphic>
          </wp:inline>
        </w:drawing>
      </w:r>
    </w:p>
    <w:p w14:paraId="7E8E32B2" w14:textId="77777777" w:rsidR="00A12D68" w:rsidRPr="0084397C" w:rsidRDefault="00A12D68" w:rsidP="00764EE9">
      <w:pPr>
        <w:widowControl w:val="0"/>
        <w:jc w:val="both"/>
        <w:rPr>
          <w:b/>
          <w:lang w:val="pt-PT"/>
        </w:rPr>
      </w:pPr>
    </w:p>
    <w:p w14:paraId="303BC110" w14:textId="77777777" w:rsidR="00A12D68" w:rsidRPr="0084397C" w:rsidRDefault="00A12D68" w:rsidP="00764EE9">
      <w:pPr>
        <w:widowControl w:val="0"/>
        <w:jc w:val="both"/>
        <w:rPr>
          <w:b/>
          <w:lang w:val="pt-PT"/>
        </w:rPr>
      </w:pPr>
    </w:p>
    <w:p w14:paraId="7F6A59F3" w14:textId="77777777" w:rsidR="00A12D68" w:rsidRPr="0084397C" w:rsidRDefault="00A12D68" w:rsidP="00764EE9">
      <w:pPr>
        <w:widowControl w:val="0"/>
        <w:jc w:val="both"/>
        <w:rPr>
          <w:b/>
          <w:lang w:val="pt-PT"/>
        </w:rPr>
      </w:pPr>
    </w:p>
    <w:p w14:paraId="2E09C8FF" w14:textId="77777777" w:rsidR="00A12D68" w:rsidRPr="0084397C" w:rsidRDefault="00A12D68" w:rsidP="00764EE9">
      <w:pPr>
        <w:widowControl w:val="0"/>
        <w:jc w:val="both"/>
        <w:rPr>
          <w:b/>
          <w:lang w:val="pt-PT"/>
        </w:rPr>
      </w:pPr>
    </w:p>
    <w:p w14:paraId="4870B315" w14:textId="77777777" w:rsidR="00A12D68" w:rsidRPr="0084397C" w:rsidRDefault="00A12D68" w:rsidP="00764EE9">
      <w:pPr>
        <w:widowControl w:val="0"/>
        <w:numPr>
          <w:ilvl w:val="0"/>
          <w:numId w:val="185"/>
        </w:numPr>
        <w:jc w:val="both"/>
        <w:rPr>
          <w:b/>
          <w:lang w:val="pt-PT"/>
        </w:rPr>
      </w:pPr>
      <w:r w:rsidRPr="0084397C">
        <w:rPr>
          <w:b/>
          <w:lang w:val="pt-PT"/>
        </w:rPr>
        <w:lastRenderedPageBreak/>
        <w:t>Fotos da Sessão</w:t>
      </w:r>
    </w:p>
    <w:p w14:paraId="2692FB4E" w14:textId="77777777" w:rsidR="00A12D68" w:rsidRPr="0084397C" w:rsidRDefault="00A12D68" w:rsidP="00764EE9">
      <w:pPr>
        <w:widowControl w:val="0"/>
        <w:jc w:val="both"/>
        <w:rPr>
          <w:b/>
          <w:lang w:val="pt-PT"/>
        </w:rPr>
      </w:pPr>
    </w:p>
    <w:p w14:paraId="6FBFAE88" w14:textId="77777777" w:rsidR="00A12D68" w:rsidRPr="0084397C" w:rsidRDefault="00A12D68" w:rsidP="00764EE9">
      <w:pPr>
        <w:widowControl w:val="0"/>
        <w:jc w:val="center"/>
        <w:rPr>
          <w:b/>
          <w:lang w:val="pt-PT"/>
        </w:rPr>
      </w:pPr>
      <w:r w:rsidRPr="0084397C">
        <w:rPr>
          <w:noProof/>
          <w:lang w:val="pt-PT" w:eastAsia="pt-PT"/>
        </w:rPr>
        <mc:AlternateContent>
          <mc:Choice Requires="wps">
            <w:drawing>
              <wp:anchor distT="0" distB="0" distL="114300" distR="114300" simplePos="0" relativeHeight="251669504" behindDoc="0" locked="0" layoutInCell="1" allowOverlap="1" wp14:anchorId="2DBE3DA0" wp14:editId="764EFC10">
                <wp:simplePos x="0" y="0"/>
                <wp:positionH relativeFrom="column">
                  <wp:posOffset>4861560</wp:posOffset>
                </wp:positionH>
                <wp:positionV relativeFrom="paragraph">
                  <wp:posOffset>2186940</wp:posOffset>
                </wp:positionV>
                <wp:extent cx="2293620" cy="350520"/>
                <wp:effectExtent l="0" t="0" r="0" b="0"/>
                <wp:wrapNone/>
                <wp:docPr id="22" name="Rectangle 22"/>
                <wp:cNvGraphicFramePr/>
                <a:graphic xmlns:a="http://schemas.openxmlformats.org/drawingml/2006/main">
                  <a:graphicData uri="http://schemas.microsoft.com/office/word/2010/wordprocessingShape">
                    <wps:wsp>
                      <wps:cNvSpPr/>
                      <wps:spPr>
                        <a:xfrm>
                          <a:off x="0" y="0"/>
                          <a:ext cx="2293620" cy="350520"/>
                        </a:xfrm>
                        <a:prstGeom prst="rect">
                          <a:avLst/>
                        </a:prstGeom>
                        <a:noFill/>
                        <a:ln w="12700" cap="flat" cmpd="sng" algn="ctr">
                          <a:noFill/>
                          <a:prstDash val="solid"/>
                          <a:miter lim="800000"/>
                        </a:ln>
                        <a:effectLst/>
                      </wps:spPr>
                      <wps:txbx>
                        <w:txbxContent>
                          <w:p w14:paraId="0E1D0F00" w14:textId="77777777" w:rsidR="0084397C" w:rsidRPr="00A12D68" w:rsidRDefault="0084397C" w:rsidP="00A12D68">
                            <w:pPr>
                              <w:rPr>
                                <w:color w:val="000000"/>
                                <w:sz w:val="16"/>
                                <w:szCs w:val="16"/>
                                <w:lang w:val="pt-PT"/>
                              </w:rPr>
                            </w:pPr>
                            <w:r w:rsidRPr="00A12D68">
                              <w:rPr>
                                <w:color w:val="000000"/>
                                <w:sz w:val="16"/>
                                <w:szCs w:val="16"/>
                                <w:lang w:val="pt-PT"/>
                              </w:rPr>
                              <w:t>Vista parcial dos participantes no momento da apresentação dos instrumentos pelo Consultor.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2DBE3DA0" id="Rectangle 22" o:spid="_x0000_s1029" style="position:absolute;left:0;text-align:left;margin-left:382.8pt;margin-top:172.2pt;width:180.6pt;height:27.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" filled="f" stroked="f" strokeweight="1pt">
                <v:textbox>
                  <w:txbxContent>
                    <w:p w14:paraId="0E1D0F00" w14:textId="77777777" w:rsidR="0084397C" w:rsidRPr="00A12D68" w:rsidRDefault="0084397C" w:rsidP="00A12D68">
                      <w:pPr>
                        <w:rPr>
                          <w:color w:val="000000"/>
                          <w:sz w:val="16"/>
                          <w:szCs w:val="16"/>
                          <w:lang w:val="pt-PT"/>
                        </w:rPr>
                      </w:pPr>
                      <w:r w:rsidRPr="00A12D68">
                        <w:rPr>
                          <w:color w:val="000000"/>
                          <w:sz w:val="16"/>
                          <w:szCs w:val="16"/>
                          <w:lang w:val="pt-PT"/>
                        </w:rPr>
                        <w:t>Vista parcial dos participantes no momento da apresentação dos instrumentos pelo Consultor.</w:t>
                      </w:r>
                    </w:p>
                  </w:txbxContent>
                </v:textbox>
              </v:rect>
            </w:pict>
          </mc:Fallback>
        </mc:AlternateContent>
      </w:r>
      <w:r w:rsidRPr="0084397C">
        <w:rPr>
          <w:noProof/>
          <w:lang w:val="pt-PT" w:eastAsia="pt-PT"/>
        </w:rPr>
        <mc:AlternateContent>
          <mc:Choice Requires="wps">
            <w:drawing>
              <wp:anchor distT="0" distB="0" distL="114300" distR="114300" simplePos="0" relativeHeight="251668480" behindDoc="0" locked="0" layoutInCell="1" allowOverlap="1" wp14:anchorId="4F28E2F4" wp14:editId="6E978F44">
                <wp:simplePos x="0" y="0"/>
                <wp:positionH relativeFrom="column">
                  <wp:posOffset>1165860</wp:posOffset>
                </wp:positionH>
                <wp:positionV relativeFrom="paragraph">
                  <wp:posOffset>2186940</wp:posOffset>
                </wp:positionV>
                <wp:extent cx="2293620" cy="457200"/>
                <wp:effectExtent l="0" t="0" r="0" b="0"/>
                <wp:wrapNone/>
                <wp:docPr id="21" name="Rectangle 21"/>
                <wp:cNvGraphicFramePr/>
                <a:graphic xmlns:a="http://schemas.openxmlformats.org/drawingml/2006/main">
                  <a:graphicData uri="http://schemas.microsoft.com/office/word/2010/wordprocessingShape">
                    <wps:wsp>
                      <wps:cNvSpPr/>
                      <wps:spPr>
                        <a:xfrm>
                          <a:off x="0" y="0"/>
                          <a:ext cx="2293620" cy="457200"/>
                        </a:xfrm>
                        <a:prstGeom prst="rect">
                          <a:avLst/>
                        </a:prstGeom>
                        <a:noFill/>
                        <a:ln w="12700" cap="flat" cmpd="sng" algn="ctr">
                          <a:noFill/>
                          <a:prstDash val="solid"/>
                          <a:miter lim="800000"/>
                        </a:ln>
                        <a:effectLst/>
                      </wps:spPr>
                      <wps:txbx>
                        <w:txbxContent>
                          <w:p w14:paraId="0BD5250E" w14:textId="77777777" w:rsidR="0084397C" w:rsidRPr="00A12D68" w:rsidRDefault="0084397C" w:rsidP="00A12D68">
                            <w:pPr>
                              <w:rPr>
                                <w:color w:val="000000"/>
                                <w:sz w:val="16"/>
                                <w:szCs w:val="16"/>
                                <w:lang w:val="pt-PT"/>
                              </w:rPr>
                            </w:pPr>
                            <w:r w:rsidRPr="00A12D68">
                              <w:rPr>
                                <w:color w:val="000000"/>
                                <w:sz w:val="16"/>
                                <w:szCs w:val="16"/>
                                <w:lang w:val="pt-PT"/>
                              </w:rPr>
                              <w:t>Sra Governadora da Região de Gabú, no momento do discurso de abertura da sessão de consulta pública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4F28E2F4" id="Rectangle 21" o:spid="_x0000_s1030" style="position:absolute;left:0;text-align:left;margin-left:91.8pt;margin-top:172.2pt;width:180.6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" filled="f" stroked="f" strokeweight="1pt">
                <v:textbox>
                  <w:txbxContent>
                    <w:p w14:paraId="0BD5250E" w14:textId="77777777" w:rsidR="0084397C" w:rsidRPr="00A12D68" w:rsidRDefault="0084397C" w:rsidP="00A12D68">
                      <w:pPr>
                        <w:rPr>
                          <w:color w:val="000000"/>
                          <w:sz w:val="16"/>
                          <w:szCs w:val="16"/>
                          <w:lang w:val="pt-PT"/>
                        </w:rPr>
                      </w:pPr>
                      <w:r w:rsidRPr="00A12D68">
                        <w:rPr>
                          <w:color w:val="000000"/>
                          <w:sz w:val="16"/>
                          <w:szCs w:val="16"/>
                          <w:lang w:val="pt-PT"/>
                        </w:rPr>
                        <w:t>Sra Governadora da Região de Gabú, no momento do discurso de abertura da sessão de consulta pública</w:t>
                      </w:r>
                    </w:p>
                  </w:txbxContent>
                </v:textbox>
              </v:rect>
            </w:pict>
          </mc:Fallback>
        </mc:AlternateContent>
      </w:r>
      <w:r w:rsidRPr="0084397C">
        <w:rPr>
          <w:b/>
          <w:noProof/>
          <w:lang w:val="pt-PT" w:eastAsia="pt-PT"/>
        </w:rPr>
        <w:drawing>
          <wp:inline distT="0" distB="0" distL="0" distR="0" wp14:anchorId="476021BB" wp14:editId="4DFAF0DA">
            <wp:extent cx="2956560" cy="221742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G_7881.JPG"/>
                    <pic:cNvPicPr/>
                  </pic:nvPicPr>
                  <pic:blipFill>
                    <a:blip r:embed="rId53" cstate="print">
                      <a:extLst>
                        <a:ext uri="{28A0092B-C50C-407E-A947-70E740481C1C}">
                          <a14:useLocalDpi xmlns:a14="http://schemas.microsoft.com/office/drawing/2010/main"/>
                        </a:ext>
                      </a:extLst>
                    </a:blip>
                    <a:stretch>
                      <a:fillRect/>
                    </a:stretch>
                  </pic:blipFill>
                  <pic:spPr>
                    <a:xfrm>
                      <a:off x="0" y="0"/>
                      <a:ext cx="2956560" cy="2217420"/>
                    </a:xfrm>
                    <a:prstGeom prst="rect">
                      <a:avLst/>
                    </a:prstGeom>
                  </pic:spPr>
                </pic:pic>
              </a:graphicData>
            </a:graphic>
          </wp:inline>
        </w:drawing>
      </w:r>
      <w:r w:rsidRPr="0084397C">
        <w:rPr>
          <w:b/>
          <w:lang w:val="pt-PT"/>
        </w:rPr>
        <w:t xml:space="preserve">                </w:t>
      </w:r>
      <w:r w:rsidRPr="0084397C">
        <w:rPr>
          <w:b/>
          <w:noProof/>
          <w:lang w:val="pt-PT" w:eastAsia="pt-PT"/>
        </w:rPr>
        <w:drawing>
          <wp:inline distT="0" distB="0" distL="0" distR="0" wp14:anchorId="2EF6C6F2" wp14:editId="4C3AED08">
            <wp:extent cx="2966720" cy="2225040"/>
            <wp:effectExtent l="0" t="0" r="508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G_7882.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966720" cy="2225040"/>
                    </a:xfrm>
                    <a:prstGeom prst="rect">
                      <a:avLst/>
                    </a:prstGeom>
                  </pic:spPr>
                </pic:pic>
              </a:graphicData>
            </a:graphic>
          </wp:inline>
        </w:drawing>
      </w:r>
    </w:p>
    <w:p w14:paraId="27979763" w14:textId="77777777" w:rsidR="00A12D68" w:rsidRPr="0084397C" w:rsidRDefault="00A12D68" w:rsidP="00764EE9">
      <w:pPr>
        <w:widowControl w:val="0"/>
        <w:jc w:val="both"/>
        <w:rPr>
          <w:b/>
          <w:lang w:val="pt-PT"/>
        </w:rPr>
      </w:pPr>
    </w:p>
    <w:p w14:paraId="7D976DBA" w14:textId="77777777" w:rsidR="00A12D68" w:rsidRPr="0084397C" w:rsidRDefault="00A12D68" w:rsidP="00764EE9">
      <w:pPr>
        <w:widowControl w:val="0"/>
        <w:jc w:val="both"/>
        <w:rPr>
          <w:b/>
          <w:lang w:val="pt-PT"/>
        </w:rPr>
      </w:pPr>
    </w:p>
    <w:p w14:paraId="355984B0" w14:textId="77777777" w:rsidR="00A12D68" w:rsidRPr="0084397C" w:rsidRDefault="00A12D68" w:rsidP="00764EE9">
      <w:pPr>
        <w:widowControl w:val="0"/>
        <w:jc w:val="both"/>
        <w:rPr>
          <w:b/>
          <w:lang w:val="pt-PT"/>
        </w:rPr>
      </w:pPr>
    </w:p>
    <w:p w14:paraId="46442130" w14:textId="77777777" w:rsidR="00A12D68" w:rsidRPr="0084397C" w:rsidRDefault="00A12D68" w:rsidP="00764EE9">
      <w:pPr>
        <w:widowControl w:val="0"/>
        <w:jc w:val="center"/>
        <w:rPr>
          <w:b/>
          <w:lang w:val="pt-PT"/>
        </w:rPr>
        <w:sectPr w:rsidR="00A12D68" w:rsidRPr="0084397C" w:rsidSect="00A12D68">
          <w:headerReference w:type="default" r:id="rId55"/>
          <w:pgSz w:w="15840" w:h="12240" w:orient="landscape"/>
          <w:pgMar w:top="1440" w:right="1440" w:bottom="1440" w:left="1440" w:header="720" w:footer="720" w:gutter="0"/>
          <w:cols w:space="720"/>
          <w:docGrid w:linePitch="360"/>
        </w:sectPr>
      </w:pPr>
      <w:r w:rsidRPr="0084397C">
        <w:rPr>
          <w:noProof/>
          <w:lang w:val="pt-PT" w:eastAsia="pt-PT"/>
        </w:rPr>
        <mc:AlternateContent>
          <mc:Choice Requires="wps">
            <w:drawing>
              <wp:anchor distT="0" distB="0" distL="114300" distR="114300" simplePos="0" relativeHeight="251670528" behindDoc="0" locked="0" layoutInCell="1" allowOverlap="1" wp14:anchorId="0BA431D0" wp14:editId="3517AD3D">
                <wp:simplePos x="0" y="0"/>
                <wp:positionH relativeFrom="margin">
                  <wp:posOffset>3074670</wp:posOffset>
                </wp:positionH>
                <wp:positionV relativeFrom="paragraph">
                  <wp:posOffset>2232025</wp:posOffset>
                </wp:positionV>
                <wp:extent cx="2293620" cy="350520"/>
                <wp:effectExtent l="0" t="0" r="0" b="0"/>
                <wp:wrapNone/>
                <wp:docPr id="23" name="Rectangle 23"/>
                <wp:cNvGraphicFramePr/>
                <a:graphic xmlns:a="http://schemas.openxmlformats.org/drawingml/2006/main">
                  <a:graphicData uri="http://schemas.microsoft.com/office/word/2010/wordprocessingShape">
                    <wps:wsp>
                      <wps:cNvSpPr/>
                      <wps:spPr>
                        <a:xfrm>
                          <a:off x="0" y="0"/>
                          <a:ext cx="2293620" cy="350520"/>
                        </a:xfrm>
                        <a:prstGeom prst="rect">
                          <a:avLst/>
                        </a:prstGeom>
                        <a:noFill/>
                        <a:ln w="12700" cap="flat" cmpd="sng" algn="ctr">
                          <a:noFill/>
                          <a:prstDash val="solid"/>
                          <a:miter lim="800000"/>
                        </a:ln>
                        <a:effectLst/>
                      </wps:spPr>
                      <wps:txbx>
                        <w:txbxContent>
                          <w:p w14:paraId="0AFB4A74" w14:textId="77777777" w:rsidR="0084397C" w:rsidRPr="00A12D68" w:rsidRDefault="0084397C" w:rsidP="00A12D68">
                            <w:pPr>
                              <w:rPr>
                                <w:color w:val="000000"/>
                                <w:sz w:val="16"/>
                                <w:szCs w:val="16"/>
                                <w:lang w:val="pt-PT"/>
                              </w:rPr>
                            </w:pPr>
                            <w:r w:rsidRPr="00A12D68">
                              <w:rPr>
                                <w:color w:val="000000"/>
                                <w:sz w:val="16"/>
                                <w:szCs w:val="16"/>
                                <w:lang w:val="pt-PT"/>
                              </w:rPr>
                              <w:t>Vista parcial dos participantes no momento da apresentação dos instrumentos pelo Consultor.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0BA431D0" id="Rectangle 23" o:spid="_x0000_s1031" style="position:absolute;left:0;text-align:left;margin-left:242.1pt;margin-top:175.75pt;width:180.6pt;height:27.6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" filled="f" stroked="f" strokeweight="1pt">
                <v:textbox>
                  <w:txbxContent>
                    <w:p w14:paraId="0AFB4A74" w14:textId="77777777" w:rsidR="0084397C" w:rsidRPr="00A12D68" w:rsidRDefault="0084397C" w:rsidP="00A12D68">
                      <w:pPr>
                        <w:rPr>
                          <w:color w:val="000000"/>
                          <w:sz w:val="16"/>
                          <w:szCs w:val="16"/>
                          <w:lang w:val="pt-PT"/>
                        </w:rPr>
                      </w:pPr>
                      <w:r w:rsidRPr="00A12D68">
                        <w:rPr>
                          <w:color w:val="000000"/>
                          <w:sz w:val="16"/>
                          <w:szCs w:val="16"/>
                          <w:lang w:val="pt-PT"/>
                        </w:rPr>
                        <w:t>Vista parcial dos participantes no momento da apresentação dos instrumentos pelo Consultor.</w:t>
                      </w:r>
                    </w:p>
                  </w:txbxContent>
                </v:textbox>
                <w10:wrap anchorx="margin"/>
              </v:rect>
            </w:pict>
          </mc:Fallback>
        </mc:AlternateContent>
      </w:r>
      <w:r w:rsidRPr="0084397C">
        <w:rPr>
          <w:b/>
          <w:noProof/>
          <w:lang w:val="pt-PT" w:eastAsia="pt-PT"/>
        </w:rPr>
        <w:drawing>
          <wp:inline distT="0" distB="0" distL="0" distR="0" wp14:anchorId="685DCB3C" wp14:editId="714AA0F9">
            <wp:extent cx="3027680" cy="2270760"/>
            <wp:effectExtent l="0" t="0" r="127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G_7880.JPG"/>
                    <pic:cNvPicPr/>
                  </pic:nvPicPr>
                  <pic:blipFill>
                    <a:blip r:embed="rId56" cstate="print">
                      <a:extLst>
                        <a:ext uri="{28A0092B-C50C-407E-A947-70E740481C1C}">
                          <a14:useLocalDpi xmlns:a14="http://schemas.microsoft.com/office/drawing/2010/main"/>
                        </a:ext>
                      </a:extLst>
                    </a:blip>
                    <a:stretch>
                      <a:fillRect/>
                    </a:stretch>
                  </pic:blipFill>
                  <pic:spPr>
                    <a:xfrm>
                      <a:off x="0" y="0"/>
                      <a:ext cx="3027680" cy="2270760"/>
                    </a:xfrm>
                    <a:prstGeom prst="rect">
                      <a:avLst/>
                    </a:prstGeom>
                  </pic:spPr>
                </pic:pic>
              </a:graphicData>
            </a:graphic>
          </wp:inline>
        </w:drawing>
      </w:r>
      <w:r w:rsidRPr="0084397C">
        <w:rPr>
          <w:b/>
          <w:lang w:val="pt-PT"/>
        </w:rPr>
        <w:br w:type="page"/>
      </w:r>
    </w:p>
    <w:p w14:paraId="3EBA12B1" w14:textId="77777777" w:rsidR="00A12D68" w:rsidRPr="0084397C" w:rsidRDefault="00A12D68" w:rsidP="00764EE9">
      <w:pPr>
        <w:rPr>
          <w:b/>
          <w:lang w:val="pt-PT"/>
        </w:rPr>
      </w:pPr>
    </w:p>
    <w:p w14:paraId="036BEB7E" w14:textId="77777777" w:rsidR="00A12D68" w:rsidRPr="0084397C" w:rsidRDefault="00A12D68" w:rsidP="00764EE9">
      <w:pPr>
        <w:widowControl w:val="0"/>
        <w:spacing w:after="120"/>
        <w:jc w:val="both"/>
        <w:rPr>
          <w:b/>
          <w:lang w:val="pt-PT"/>
        </w:rPr>
      </w:pPr>
      <w:r w:rsidRPr="0084397C">
        <w:rPr>
          <w:b/>
          <w:lang w:val="pt-PT"/>
        </w:rPr>
        <w:t>Anexo 5 – Acta da Reunião de Consulta Realizada em Canchungo no dia 11 de Abril de 2023</w:t>
      </w:r>
    </w:p>
    <w:p w14:paraId="5E35F66C" w14:textId="77777777" w:rsidR="00A12D68" w:rsidRPr="0084397C" w:rsidRDefault="00A12D68" w:rsidP="00764EE9">
      <w:pPr>
        <w:widowControl w:val="0"/>
        <w:jc w:val="both"/>
        <w:rPr>
          <w:b/>
          <w:lang w:val="pt-PT"/>
        </w:rPr>
      </w:pPr>
    </w:p>
    <w:p w14:paraId="573B692C" w14:textId="77777777" w:rsidR="00A12D68" w:rsidRPr="0084397C" w:rsidRDefault="00A12D68" w:rsidP="00764EE9">
      <w:pPr>
        <w:widowControl w:val="0"/>
        <w:numPr>
          <w:ilvl w:val="0"/>
          <w:numId w:val="186"/>
        </w:numPr>
        <w:jc w:val="both"/>
        <w:rPr>
          <w:b/>
          <w:lang w:val="pt-PT"/>
        </w:rPr>
      </w:pPr>
      <w:r w:rsidRPr="0084397C">
        <w:rPr>
          <w:b/>
          <w:lang w:val="pt-PT"/>
        </w:rPr>
        <w:t>Introdução</w:t>
      </w:r>
    </w:p>
    <w:p w14:paraId="1D3E91F5" w14:textId="77777777" w:rsidR="00A12D68" w:rsidRPr="0084397C" w:rsidRDefault="00A12D68" w:rsidP="00764EE9">
      <w:pPr>
        <w:widowControl w:val="0"/>
        <w:jc w:val="both"/>
        <w:rPr>
          <w:b/>
          <w:lang w:val="pt-PT"/>
        </w:rPr>
      </w:pPr>
    </w:p>
    <w:p w14:paraId="047216BC" w14:textId="093B7BBE" w:rsidR="00A12D68" w:rsidRPr="0084397C" w:rsidRDefault="00A12D68" w:rsidP="00764EE9">
      <w:pPr>
        <w:widowControl w:val="0"/>
        <w:jc w:val="both"/>
        <w:rPr>
          <w:lang w:val="pt-PT"/>
        </w:rPr>
      </w:pPr>
      <w:r w:rsidRPr="0084397C">
        <w:rPr>
          <w:lang w:val="pt-PT"/>
        </w:rPr>
        <w:t xml:space="preserve">A reunião de consulta pública teve lugar no dia 11 de Abril de 2023, no Hotel Mário Pereira, em Canchungo, tendo iniciado as 11:00 horas e terminado as 14:00 horas. Participaram um total de 38 pessoas. A abertura foi feita pelo Presidente do Conselho de Administração do Instituto Tecnológico de Modernização Administrativa (ITMA), o Eng° Adilis Pereira, tendo depois dado a palavra ao senhor Adminstrador do Sector de Canchundo, Sr Bernardo Adolfo, para discursar perante os participantes. O senhor Adminstrador do Sector de Canchundo agradeceu e disse que estava satisfeito pela realização da consulta naquela região e que o projecto é importante e </w:t>
      </w:r>
      <w:r w:rsidR="002210D1" w:rsidRPr="0084397C">
        <w:rPr>
          <w:lang w:val="pt-PT"/>
        </w:rPr>
        <w:t>bem-vindo</w:t>
      </w:r>
      <w:r w:rsidRPr="0084397C">
        <w:rPr>
          <w:lang w:val="pt-PT"/>
        </w:rPr>
        <w:t xml:space="preserve">. Após a intervensão do senhor Adminstrador do Sector de Canchundo, o consultor usou da palavra para fazer a apresentação dos instrumentos de gestão ambiental e social, obedecendo </w:t>
      </w:r>
      <w:r w:rsidR="002210D1" w:rsidRPr="0084397C">
        <w:rPr>
          <w:lang w:val="pt-PT"/>
        </w:rPr>
        <w:t>a seguinte ordem</w:t>
      </w:r>
      <w:r w:rsidRPr="0084397C">
        <w:rPr>
          <w:lang w:val="pt-PT"/>
        </w:rPr>
        <w:t xml:space="preserve"> de agenda:</w:t>
      </w:r>
    </w:p>
    <w:p w14:paraId="27DEDCA7" w14:textId="77777777" w:rsidR="00A12D68" w:rsidRPr="0084397C" w:rsidRDefault="00A12D68" w:rsidP="00764EE9">
      <w:pPr>
        <w:widowControl w:val="0"/>
        <w:jc w:val="both"/>
        <w:rPr>
          <w:lang w:val="pt-PT"/>
        </w:rPr>
      </w:pPr>
    </w:p>
    <w:p w14:paraId="2BC3A88B" w14:textId="77777777" w:rsidR="00A12D68" w:rsidRPr="0084397C" w:rsidRDefault="00A12D68" w:rsidP="00764EE9">
      <w:pPr>
        <w:widowControl w:val="0"/>
        <w:numPr>
          <w:ilvl w:val="1"/>
          <w:numId w:val="181"/>
        </w:numPr>
        <w:jc w:val="both"/>
        <w:rPr>
          <w:lang w:val="pt-PT"/>
        </w:rPr>
      </w:pPr>
      <w:r w:rsidRPr="0084397C">
        <w:rPr>
          <w:lang w:val="pt-PT"/>
        </w:rPr>
        <w:t>Objectivos da reunião</w:t>
      </w:r>
    </w:p>
    <w:p w14:paraId="0C25A6FA" w14:textId="77777777" w:rsidR="00A12D68" w:rsidRPr="0084397C" w:rsidRDefault="00A12D68" w:rsidP="00764EE9">
      <w:pPr>
        <w:widowControl w:val="0"/>
        <w:numPr>
          <w:ilvl w:val="1"/>
          <w:numId w:val="181"/>
        </w:numPr>
        <w:jc w:val="both"/>
        <w:rPr>
          <w:lang w:val="pt-PT"/>
        </w:rPr>
      </w:pPr>
      <w:r w:rsidRPr="0084397C">
        <w:rPr>
          <w:lang w:val="pt-PT"/>
        </w:rPr>
        <w:t>Visão geral do Projecto</w:t>
      </w:r>
    </w:p>
    <w:p w14:paraId="1B838D6E" w14:textId="77777777" w:rsidR="00A12D68" w:rsidRPr="0084397C" w:rsidRDefault="00A12D68" w:rsidP="00764EE9">
      <w:pPr>
        <w:widowControl w:val="0"/>
        <w:numPr>
          <w:ilvl w:val="1"/>
          <w:numId w:val="181"/>
        </w:numPr>
        <w:jc w:val="both"/>
        <w:rPr>
          <w:lang w:val="pt-PT"/>
        </w:rPr>
      </w:pPr>
      <w:r w:rsidRPr="0084397C">
        <w:rPr>
          <w:lang w:val="pt-PT"/>
        </w:rPr>
        <w:t>Componentes do Projecto</w:t>
      </w:r>
    </w:p>
    <w:p w14:paraId="20D568D0" w14:textId="77777777" w:rsidR="00A12D68" w:rsidRPr="0084397C" w:rsidRDefault="00A12D68" w:rsidP="00764EE9">
      <w:pPr>
        <w:widowControl w:val="0"/>
        <w:numPr>
          <w:ilvl w:val="1"/>
          <w:numId w:val="181"/>
        </w:numPr>
        <w:jc w:val="both"/>
        <w:rPr>
          <w:lang w:val="pt-PT"/>
        </w:rPr>
      </w:pPr>
      <w:r w:rsidRPr="0084397C">
        <w:rPr>
          <w:lang w:val="pt-PT"/>
        </w:rPr>
        <w:t>Estrutura de organição para a implementação do Projecto</w:t>
      </w:r>
    </w:p>
    <w:p w14:paraId="3622C1B7" w14:textId="77777777" w:rsidR="00A12D68" w:rsidRPr="0084397C" w:rsidRDefault="00A12D68" w:rsidP="00764EE9">
      <w:pPr>
        <w:widowControl w:val="0"/>
        <w:numPr>
          <w:ilvl w:val="1"/>
          <w:numId w:val="181"/>
        </w:numPr>
        <w:jc w:val="both"/>
        <w:rPr>
          <w:lang w:val="pt-PT"/>
        </w:rPr>
      </w:pPr>
      <w:r w:rsidRPr="0084397C">
        <w:rPr>
          <w:lang w:val="pt-PT"/>
        </w:rPr>
        <w:t>Quadro de Gestão Ambiental e Social (QGAS)</w:t>
      </w:r>
    </w:p>
    <w:p w14:paraId="6E6E4E43" w14:textId="77777777" w:rsidR="00A12D68" w:rsidRPr="0084397C" w:rsidRDefault="00A12D68" w:rsidP="00764EE9">
      <w:pPr>
        <w:widowControl w:val="0"/>
        <w:numPr>
          <w:ilvl w:val="2"/>
          <w:numId w:val="181"/>
        </w:numPr>
        <w:jc w:val="both"/>
        <w:rPr>
          <w:lang w:val="pt-PT"/>
        </w:rPr>
      </w:pPr>
      <w:r w:rsidRPr="0084397C">
        <w:rPr>
          <w:lang w:val="pt-PT"/>
        </w:rPr>
        <w:t>Objectivos</w:t>
      </w:r>
    </w:p>
    <w:p w14:paraId="18BD56CE" w14:textId="77777777" w:rsidR="00A12D68" w:rsidRPr="0084397C" w:rsidRDefault="00A12D68" w:rsidP="00764EE9">
      <w:pPr>
        <w:widowControl w:val="0"/>
        <w:numPr>
          <w:ilvl w:val="2"/>
          <w:numId w:val="181"/>
        </w:numPr>
        <w:jc w:val="both"/>
        <w:rPr>
          <w:lang w:val="pt-PT"/>
        </w:rPr>
      </w:pPr>
      <w:r w:rsidRPr="0084397C">
        <w:rPr>
          <w:lang w:val="pt-PT"/>
        </w:rPr>
        <w:t>Legislação nacional e normas do Banco Mundial</w:t>
      </w:r>
    </w:p>
    <w:p w14:paraId="32B7D70E" w14:textId="77777777" w:rsidR="00A12D68" w:rsidRPr="0084397C" w:rsidRDefault="00A12D68" w:rsidP="00764EE9">
      <w:pPr>
        <w:widowControl w:val="0"/>
        <w:numPr>
          <w:ilvl w:val="2"/>
          <w:numId w:val="181"/>
        </w:numPr>
        <w:jc w:val="both"/>
        <w:rPr>
          <w:lang w:val="pt-PT"/>
        </w:rPr>
      </w:pPr>
      <w:r w:rsidRPr="0084397C">
        <w:rPr>
          <w:lang w:val="pt-PT"/>
        </w:rPr>
        <w:t>Potenciais impactos ambientais e sociais</w:t>
      </w:r>
    </w:p>
    <w:p w14:paraId="51C21318" w14:textId="77777777" w:rsidR="00A12D68" w:rsidRPr="0084397C" w:rsidRDefault="00A12D68" w:rsidP="00764EE9">
      <w:pPr>
        <w:widowControl w:val="0"/>
        <w:numPr>
          <w:ilvl w:val="2"/>
          <w:numId w:val="181"/>
        </w:numPr>
        <w:jc w:val="both"/>
        <w:rPr>
          <w:lang w:val="pt-PT"/>
        </w:rPr>
      </w:pPr>
      <w:r w:rsidRPr="0084397C">
        <w:rPr>
          <w:lang w:val="pt-PT"/>
        </w:rPr>
        <w:t>Procedimentos de implementação do QGAS</w:t>
      </w:r>
    </w:p>
    <w:p w14:paraId="1D6365D9" w14:textId="77777777" w:rsidR="00A12D68" w:rsidRPr="0084397C" w:rsidRDefault="00A12D68" w:rsidP="00764EE9">
      <w:pPr>
        <w:widowControl w:val="0"/>
        <w:numPr>
          <w:ilvl w:val="2"/>
          <w:numId w:val="181"/>
        </w:numPr>
        <w:jc w:val="both"/>
        <w:rPr>
          <w:lang w:val="pt-PT"/>
        </w:rPr>
      </w:pPr>
      <w:r w:rsidRPr="0084397C">
        <w:rPr>
          <w:lang w:val="pt-PT"/>
        </w:rPr>
        <w:t>Necessidades de treinamento e capacitação</w:t>
      </w:r>
    </w:p>
    <w:p w14:paraId="0946FF6A" w14:textId="77777777" w:rsidR="00A12D68" w:rsidRPr="0084397C" w:rsidRDefault="00A12D68" w:rsidP="00764EE9">
      <w:pPr>
        <w:widowControl w:val="0"/>
        <w:numPr>
          <w:ilvl w:val="2"/>
          <w:numId w:val="181"/>
        </w:numPr>
        <w:jc w:val="both"/>
        <w:rPr>
          <w:lang w:val="pt-PT"/>
        </w:rPr>
      </w:pPr>
      <w:r w:rsidRPr="0084397C">
        <w:rPr>
          <w:lang w:val="pt-PT"/>
        </w:rPr>
        <w:t>Orçamento tentativo de implementação do QGAS</w:t>
      </w:r>
    </w:p>
    <w:p w14:paraId="03C14739" w14:textId="77777777" w:rsidR="00A12D68" w:rsidRPr="0084397C" w:rsidRDefault="00A12D68" w:rsidP="00764EE9">
      <w:pPr>
        <w:widowControl w:val="0"/>
        <w:numPr>
          <w:ilvl w:val="1"/>
          <w:numId w:val="181"/>
        </w:numPr>
        <w:jc w:val="both"/>
        <w:rPr>
          <w:lang w:val="pt-PT"/>
        </w:rPr>
      </w:pPr>
      <w:r w:rsidRPr="0084397C">
        <w:rPr>
          <w:lang w:val="pt-PT"/>
        </w:rPr>
        <w:t>Quadro de Política de Reassentamento (QPR)</w:t>
      </w:r>
    </w:p>
    <w:p w14:paraId="28D614A6" w14:textId="77777777" w:rsidR="00A12D68" w:rsidRPr="0084397C" w:rsidRDefault="00A12D68" w:rsidP="00764EE9">
      <w:pPr>
        <w:widowControl w:val="0"/>
        <w:numPr>
          <w:ilvl w:val="2"/>
          <w:numId w:val="181"/>
        </w:numPr>
        <w:jc w:val="both"/>
        <w:rPr>
          <w:lang w:val="pt-PT"/>
        </w:rPr>
      </w:pPr>
      <w:r w:rsidRPr="0084397C">
        <w:rPr>
          <w:lang w:val="pt-PT"/>
        </w:rPr>
        <w:t>Objectivos do QPR</w:t>
      </w:r>
    </w:p>
    <w:p w14:paraId="37E2EDF6" w14:textId="77777777" w:rsidR="00A12D68" w:rsidRPr="0084397C" w:rsidRDefault="00A12D68" w:rsidP="00764EE9">
      <w:pPr>
        <w:widowControl w:val="0"/>
        <w:numPr>
          <w:ilvl w:val="2"/>
          <w:numId w:val="181"/>
        </w:numPr>
        <w:jc w:val="both"/>
        <w:rPr>
          <w:lang w:val="pt-PT"/>
        </w:rPr>
      </w:pPr>
      <w:r w:rsidRPr="0084397C">
        <w:rPr>
          <w:lang w:val="pt-PT"/>
        </w:rPr>
        <w:t>Potenciais impactos do reassentamento involuntário</w:t>
      </w:r>
    </w:p>
    <w:p w14:paraId="17CFBF0D" w14:textId="77777777" w:rsidR="00A12D68" w:rsidRPr="0084397C" w:rsidRDefault="00A12D68" w:rsidP="00764EE9">
      <w:pPr>
        <w:widowControl w:val="0"/>
        <w:numPr>
          <w:ilvl w:val="2"/>
          <w:numId w:val="181"/>
        </w:numPr>
        <w:jc w:val="both"/>
        <w:rPr>
          <w:lang w:val="pt-PT"/>
        </w:rPr>
      </w:pPr>
      <w:r w:rsidRPr="0084397C">
        <w:rPr>
          <w:lang w:val="pt-PT"/>
        </w:rPr>
        <w:t>Categorias das partes que podem ser afectadas pelo projecto</w:t>
      </w:r>
    </w:p>
    <w:p w14:paraId="17E1108B" w14:textId="77777777" w:rsidR="00A12D68" w:rsidRPr="0084397C" w:rsidRDefault="00A12D68" w:rsidP="00764EE9">
      <w:pPr>
        <w:widowControl w:val="0"/>
        <w:numPr>
          <w:ilvl w:val="2"/>
          <w:numId w:val="181"/>
        </w:numPr>
        <w:jc w:val="both"/>
        <w:rPr>
          <w:lang w:val="pt-PT"/>
        </w:rPr>
      </w:pPr>
      <w:r w:rsidRPr="0084397C">
        <w:rPr>
          <w:lang w:val="pt-PT"/>
        </w:rPr>
        <w:t>Etapas de preparação de PAR</w:t>
      </w:r>
    </w:p>
    <w:p w14:paraId="30446E87" w14:textId="77777777" w:rsidR="00A12D68" w:rsidRPr="0084397C" w:rsidRDefault="00A12D68" w:rsidP="00764EE9">
      <w:pPr>
        <w:widowControl w:val="0"/>
        <w:numPr>
          <w:ilvl w:val="1"/>
          <w:numId w:val="181"/>
        </w:numPr>
        <w:jc w:val="both"/>
        <w:rPr>
          <w:lang w:val="pt-PT"/>
        </w:rPr>
      </w:pPr>
      <w:r w:rsidRPr="0084397C">
        <w:rPr>
          <w:lang w:val="pt-PT"/>
        </w:rPr>
        <w:t>Plano de Ação de Resposta à VBG/EAS/AS</w:t>
      </w:r>
    </w:p>
    <w:p w14:paraId="4C50F634" w14:textId="77777777" w:rsidR="00A12D68" w:rsidRPr="0084397C" w:rsidRDefault="00A12D68" w:rsidP="00764EE9">
      <w:pPr>
        <w:widowControl w:val="0"/>
        <w:numPr>
          <w:ilvl w:val="2"/>
          <w:numId w:val="181"/>
        </w:numPr>
        <w:jc w:val="both"/>
        <w:rPr>
          <w:lang w:val="pt-PT"/>
        </w:rPr>
      </w:pPr>
      <w:r w:rsidRPr="0084397C">
        <w:rPr>
          <w:lang w:val="pt-PT"/>
        </w:rPr>
        <w:t>Objectivos do plano</w:t>
      </w:r>
    </w:p>
    <w:p w14:paraId="5901F577" w14:textId="77777777" w:rsidR="00A12D68" w:rsidRPr="0084397C" w:rsidRDefault="00A12D68" w:rsidP="00764EE9">
      <w:pPr>
        <w:widowControl w:val="0"/>
        <w:numPr>
          <w:ilvl w:val="2"/>
          <w:numId w:val="181"/>
        </w:numPr>
        <w:jc w:val="both"/>
        <w:rPr>
          <w:lang w:val="pt-PT"/>
        </w:rPr>
      </w:pPr>
      <w:r w:rsidRPr="0084397C">
        <w:rPr>
          <w:lang w:val="pt-PT"/>
        </w:rPr>
        <w:t>Potenciais riscos de VBG/EAS/AS</w:t>
      </w:r>
    </w:p>
    <w:p w14:paraId="3B32C87F" w14:textId="77777777" w:rsidR="00A12D68" w:rsidRPr="0084397C" w:rsidRDefault="00A12D68" w:rsidP="00764EE9">
      <w:pPr>
        <w:widowControl w:val="0"/>
        <w:numPr>
          <w:ilvl w:val="2"/>
          <w:numId w:val="181"/>
        </w:numPr>
        <w:jc w:val="both"/>
        <w:rPr>
          <w:lang w:val="pt-PT"/>
        </w:rPr>
      </w:pPr>
      <w:r w:rsidRPr="0084397C">
        <w:rPr>
          <w:lang w:val="pt-PT"/>
        </w:rPr>
        <w:t>Mecanismo de resolucção de casos de VBG/EAS/AS</w:t>
      </w:r>
    </w:p>
    <w:p w14:paraId="26428A0D" w14:textId="77777777" w:rsidR="00A12D68" w:rsidRPr="0084397C" w:rsidRDefault="00A12D68" w:rsidP="00764EE9">
      <w:pPr>
        <w:widowControl w:val="0"/>
        <w:numPr>
          <w:ilvl w:val="1"/>
          <w:numId w:val="181"/>
        </w:numPr>
        <w:jc w:val="both"/>
        <w:rPr>
          <w:lang w:val="pt-PT"/>
        </w:rPr>
      </w:pPr>
      <w:r w:rsidRPr="0084397C">
        <w:rPr>
          <w:lang w:val="pt-PT"/>
        </w:rPr>
        <w:t>Procedimentos de Gestão de Mão-de-Obra</w:t>
      </w:r>
    </w:p>
    <w:p w14:paraId="61B6ED5C" w14:textId="77777777" w:rsidR="00A12D68" w:rsidRPr="0084397C" w:rsidRDefault="00A12D68" w:rsidP="00764EE9">
      <w:pPr>
        <w:widowControl w:val="0"/>
        <w:numPr>
          <w:ilvl w:val="2"/>
          <w:numId w:val="181"/>
        </w:numPr>
        <w:jc w:val="both"/>
        <w:rPr>
          <w:lang w:val="pt-PT"/>
        </w:rPr>
      </w:pPr>
      <w:r w:rsidRPr="0084397C">
        <w:rPr>
          <w:lang w:val="pt-PT"/>
        </w:rPr>
        <w:t>Objectivos</w:t>
      </w:r>
    </w:p>
    <w:p w14:paraId="41BCDE0E" w14:textId="77777777" w:rsidR="00A12D68" w:rsidRPr="0084397C" w:rsidRDefault="00A12D68" w:rsidP="00764EE9">
      <w:pPr>
        <w:widowControl w:val="0"/>
        <w:numPr>
          <w:ilvl w:val="2"/>
          <w:numId w:val="181"/>
        </w:numPr>
        <w:jc w:val="both"/>
        <w:rPr>
          <w:lang w:val="pt-PT"/>
        </w:rPr>
      </w:pPr>
      <w:r w:rsidRPr="0084397C">
        <w:rPr>
          <w:lang w:val="pt-PT"/>
        </w:rPr>
        <w:t>Procedimentos de implementação</w:t>
      </w:r>
    </w:p>
    <w:p w14:paraId="059F8DB1" w14:textId="77777777" w:rsidR="00A12D68" w:rsidRPr="0084397C" w:rsidRDefault="00A12D68" w:rsidP="00764EE9">
      <w:pPr>
        <w:widowControl w:val="0"/>
        <w:numPr>
          <w:ilvl w:val="2"/>
          <w:numId w:val="181"/>
        </w:numPr>
        <w:jc w:val="both"/>
        <w:rPr>
          <w:lang w:val="pt-PT"/>
        </w:rPr>
      </w:pPr>
      <w:r w:rsidRPr="0084397C">
        <w:rPr>
          <w:lang w:val="pt-PT"/>
        </w:rPr>
        <w:t>Mecanismo de resolução de reclamações</w:t>
      </w:r>
    </w:p>
    <w:p w14:paraId="550B612B" w14:textId="77777777" w:rsidR="00A12D68" w:rsidRPr="0084397C" w:rsidRDefault="00A12D68" w:rsidP="00764EE9">
      <w:pPr>
        <w:widowControl w:val="0"/>
        <w:numPr>
          <w:ilvl w:val="2"/>
          <w:numId w:val="181"/>
        </w:numPr>
        <w:jc w:val="both"/>
        <w:rPr>
          <w:lang w:val="pt-PT"/>
        </w:rPr>
      </w:pPr>
      <w:r w:rsidRPr="0084397C">
        <w:rPr>
          <w:lang w:val="pt-PT"/>
        </w:rPr>
        <w:t>Exemplo de código de Conduta</w:t>
      </w:r>
    </w:p>
    <w:p w14:paraId="78956072" w14:textId="6B4482AF" w:rsidR="00485856" w:rsidRPr="0084397C" w:rsidRDefault="00A12D68" w:rsidP="00764EE9">
      <w:pPr>
        <w:widowControl w:val="0"/>
        <w:numPr>
          <w:ilvl w:val="1"/>
          <w:numId w:val="181"/>
        </w:numPr>
        <w:jc w:val="both"/>
        <w:rPr>
          <w:lang w:val="pt-PT"/>
        </w:rPr>
        <w:sectPr w:rsidR="00485856" w:rsidRPr="0084397C" w:rsidSect="00A12D68">
          <w:headerReference w:type="default" r:id="rId57"/>
          <w:pgSz w:w="12240" w:h="15840"/>
          <w:pgMar w:top="1440" w:right="1440" w:bottom="1440" w:left="1440" w:header="720" w:footer="720" w:gutter="0"/>
          <w:cols w:space="720"/>
          <w:docGrid w:linePitch="360"/>
        </w:sectPr>
      </w:pPr>
      <w:r w:rsidRPr="0084397C">
        <w:rPr>
          <w:lang w:val="pt-PT"/>
        </w:rPr>
        <w:t>Sugestões, Perguntas e Comentáruios</w:t>
      </w:r>
    </w:p>
    <w:p w14:paraId="15A1F039" w14:textId="77777777" w:rsidR="00A12D68" w:rsidRPr="0084397C" w:rsidRDefault="00A12D68" w:rsidP="00764EE9">
      <w:pPr>
        <w:widowControl w:val="0"/>
        <w:jc w:val="both"/>
        <w:rPr>
          <w:lang w:val="pt-PT"/>
        </w:rPr>
      </w:pPr>
    </w:p>
    <w:p w14:paraId="00898976" w14:textId="77777777" w:rsidR="00A12D68" w:rsidRPr="0084397C" w:rsidRDefault="00A12D68" w:rsidP="00764EE9">
      <w:pPr>
        <w:widowControl w:val="0"/>
        <w:numPr>
          <w:ilvl w:val="0"/>
          <w:numId w:val="186"/>
        </w:numPr>
        <w:jc w:val="both"/>
        <w:rPr>
          <w:b/>
          <w:lang w:val="pt-PT"/>
        </w:rPr>
      </w:pPr>
      <w:r w:rsidRPr="0084397C">
        <w:rPr>
          <w:b/>
          <w:lang w:val="pt-PT"/>
        </w:rPr>
        <w:t>Questões Levantadas pelos Participantes na Sessão em Canchungo</w:t>
      </w:r>
    </w:p>
    <w:p w14:paraId="376B23AC" w14:textId="77777777" w:rsidR="00A12D68" w:rsidRPr="0084397C" w:rsidRDefault="00A12D68" w:rsidP="00764EE9">
      <w:pPr>
        <w:widowControl w:val="0"/>
        <w:jc w:val="both"/>
        <w:rPr>
          <w:b/>
          <w:lang w:val="pt-PT"/>
        </w:rPr>
      </w:pPr>
    </w:p>
    <w:tbl>
      <w:tblPr>
        <w:tblStyle w:val="TableGrid1"/>
        <w:tblW w:w="13436" w:type="dxa"/>
        <w:tblLook w:val="04A0" w:firstRow="1" w:lastRow="0" w:firstColumn="1" w:lastColumn="0" w:noHBand="0" w:noVBand="1"/>
      </w:tblPr>
      <w:tblGrid>
        <w:gridCol w:w="456"/>
        <w:gridCol w:w="3942"/>
        <w:gridCol w:w="3702"/>
        <w:gridCol w:w="5336"/>
      </w:tblGrid>
      <w:tr w:rsidR="00A12D68" w:rsidRPr="0084397C" w14:paraId="0F4D2216" w14:textId="77777777" w:rsidTr="00A12D68">
        <w:trPr>
          <w:trHeight w:val="332"/>
        </w:trPr>
        <w:tc>
          <w:tcPr>
            <w:tcW w:w="456" w:type="dxa"/>
          </w:tcPr>
          <w:p w14:paraId="244452FB" w14:textId="77777777" w:rsidR="00A12D68" w:rsidRPr="0084397C" w:rsidRDefault="00A12D68" w:rsidP="00764EE9">
            <w:pPr>
              <w:widowControl w:val="0"/>
              <w:jc w:val="both"/>
              <w:rPr>
                <w:b/>
                <w:lang w:val="pt-PT"/>
              </w:rPr>
            </w:pPr>
            <w:r w:rsidRPr="0084397C">
              <w:rPr>
                <w:b/>
                <w:lang w:val="pt-PT"/>
              </w:rPr>
              <w:t>#</w:t>
            </w:r>
          </w:p>
        </w:tc>
        <w:tc>
          <w:tcPr>
            <w:tcW w:w="3942" w:type="dxa"/>
          </w:tcPr>
          <w:p w14:paraId="6C302FC9" w14:textId="77777777" w:rsidR="00A12D68" w:rsidRPr="0084397C" w:rsidRDefault="00A12D68" w:rsidP="00764EE9">
            <w:pPr>
              <w:widowControl w:val="0"/>
              <w:jc w:val="both"/>
              <w:rPr>
                <w:b/>
                <w:lang w:val="pt-PT"/>
              </w:rPr>
            </w:pPr>
            <w:r w:rsidRPr="0084397C">
              <w:rPr>
                <w:b/>
                <w:lang w:val="pt-PT"/>
              </w:rPr>
              <w:t>Nome do Participante e Instituição</w:t>
            </w:r>
          </w:p>
        </w:tc>
        <w:tc>
          <w:tcPr>
            <w:tcW w:w="3702" w:type="dxa"/>
          </w:tcPr>
          <w:p w14:paraId="0FA6329A" w14:textId="77777777" w:rsidR="00A12D68" w:rsidRPr="0084397C" w:rsidRDefault="00A12D68" w:rsidP="00764EE9">
            <w:pPr>
              <w:widowControl w:val="0"/>
              <w:jc w:val="both"/>
              <w:rPr>
                <w:b/>
                <w:lang w:val="pt-PT"/>
              </w:rPr>
            </w:pPr>
            <w:r w:rsidRPr="0084397C">
              <w:rPr>
                <w:b/>
                <w:lang w:val="pt-PT"/>
              </w:rPr>
              <w:t>Questões Levantadas</w:t>
            </w:r>
          </w:p>
        </w:tc>
        <w:tc>
          <w:tcPr>
            <w:tcW w:w="5336" w:type="dxa"/>
          </w:tcPr>
          <w:p w14:paraId="75EFE5BB" w14:textId="77777777" w:rsidR="00A12D68" w:rsidRPr="0084397C" w:rsidRDefault="00A12D68" w:rsidP="00764EE9">
            <w:pPr>
              <w:widowControl w:val="0"/>
              <w:jc w:val="both"/>
              <w:rPr>
                <w:b/>
                <w:lang w:val="pt-PT"/>
              </w:rPr>
            </w:pPr>
            <w:r w:rsidRPr="0084397C">
              <w:rPr>
                <w:b/>
                <w:lang w:val="pt-PT"/>
              </w:rPr>
              <w:t>Respostas e Esclarecimento</w:t>
            </w:r>
          </w:p>
        </w:tc>
      </w:tr>
      <w:tr w:rsidR="00A12D68" w:rsidRPr="00BC0025" w14:paraId="675E7512" w14:textId="77777777" w:rsidTr="00A12D68">
        <w:trPr>
          <w:trHeight w:val="272"/>
        </w:trPr>
        <w:tc>
          <w:tcPr>
            <w:tcW w:w="456" w:type="dxa"/>
          </w:tcPr>
          <w:p w14:paraId="1D214FE1" w14:textId="77777777" w:rsidR="00A12D68" w:rsidRPr="0084397C" w:rsidRDefault="00A12D68" w:rsidP="00764EE9">
            <w:pPr>
              <w:widowControl w:val="0"/>
              <w:jc w:val="both"/>
              <w:rPr>
                <w:lang w:val="pt-PT"/>
              </w:rPr>
            </w:pPr>
            <w:r w:rsidRPr="0084397C">
              <w:rPr>
                <w:lang w:val="pt-PT"/>
              </w:rPr>
              <w:t>1</w:t>
            </w:r>
          </w:p>
        </w:tc>
        <w:tc>
          <w:tcPr>
            <w:tcW w:w="3942" w:type="dxa"/>
          </w:tcPr>
          <w:p w14:paraId="220232D2" w14:textId="77777777" w:rsidR="00A12D68" w:rsidRPr="0084397C" w:rsidRDefault="00A12D68" w:rsidP="00764EE9">
            <w:pPr>
              <w:widowControl w:val="0"/>
              <w:jc w:val="both"/>
              <w:rPr>
                <w:lang w:val="pt-PT"/>
              </w:rPr>
            </w:pPr>
            <w:r w:rsidRPr="0084397C">
              <w:rPr>
                <w:lang w:val="pt-PT"/>
              </w:rPr>
              <w:t>Alberto Sulemane</w:t>
            </w:r>
          </w:p>
        </w:tc>
        <w:tc>
          <w:tcPr>
            <w:tcW w:w="3702" w:type="dxa"/>
          </w:tcPr>
          <w:p w14:paraId="49647216" w14:textId="77777777" w:rsidR="00A12D68" w:rsidRPr="0084397C" w:rsidRDefault="00A12D68" w:rsidP="00764EE9">
            <w:pPr>
              <w:widowControl w:val="0"/>
              <w:jc w:val="both"/>
              <w:rPr>
                <w:lang w:val="pt-PT"/>
              </w:rPr>
            </w:pPr>
            <w:r w:rsidRPr="0084397C">
              <w:rPr>
                <w:lang w:val="pt-PT"/>
              </w:rPr>
              <w:t xml:space="preserve">O que trata o quadro de gestão ambiental e social (QGAS) e o quadro de política de reassentamento (QPR). </w:t>
            </w:r>
          </w:p>
        </w:tc>
        <w:tc>
          <w:tcPr>
            <w:tcW w:w="5336" w:type="dxa"/>
          </w:tcPr>
          <w:p w14:paraId="2D79A0FE" w14:textId="77777777" w:rsidR="00A12D68" w:rsidRPr="0084397C" w:rsidRDefault="00A12D68" w:rsidP="00764EE9">
            <w:pPr>
              <w:widowControl w:val="0"/>
              <w:numPr>
                <w:ilvl w:val="0"/>
                <w:numId w:val="165"/>
              </w:numPr>
              <w:jc w:val="both"/>
              <w:rPr>
                <w:lang w:val="pt-PT"/>
              </w:rPr>
            </w:pPr>
            <w:r w:rsidRPr="0084397C">
              <w:rPr>
                <w:lang w:val="pt-PT"/>
              </w:rPr>
              <w:t>O QGAS é um documento que fornece orientações para a gestão de potenciais riscos e impactos ambientais e sociais derivados das actividades a serem realizados durante a implementação do Projecto. O QGAS é elaborado porque neste momento não se conhece a sua localização exacta e as especificidades técnicas das actividades do projecto.</w:t>
            </w:r>
          </w:p>
          <w:p w14:paraId="2E21F270" w14:textId="77777777" w:rsidR="00A12D68" w:rsidRPr="0084397C" w:rsidRDefault="00A12D68" w:rsidP="00764EE9">
            <w:pPr>
              <w:numPr>
                <w:ilvl w:val="0"/>
                <w:numId w:val="165"/>
              </w:numPr>
              <w:jc w:val="both"/>
              <w:rPr>
                <w:lang w:val="pt-PT"/>
              </w:rPr>
            </w:pPr>
            <w:r w:rsidRPr="0084397C">
              <w:rPr>
                <w:lang w:val="pt-PT"/>
              </w:rPr>
              <w:t>O QPR é um documento que descreve os princípios que irão nortear a elaboração dos Planos de Acção de Reassentamento (PARs), e estabelece critérios de compensação e reassentamento a observar durante a fase de implementação do projecto por forma a mitigar os riscos e impactos ligados a aquisição de terras e reassentamento involuntário.</w:t>
            </w:r>
          </w:p>
        </w:tc>
      </w:tr>
      <w:tr w:rsidR="00A12D68" w:rsidRPr="00BC0025" w14:paraId="21B7007F" w14:textId="77777777" w:rsidTr="00A12D68">
        <w:trPr>
          <w:trHeight w:val="260"/>
        </w:trPr>
        <w:tc>
          <w:tcPr>
            <w:tcW w:w="456" w:type="dxa"/>
          </w:tcPr>
          <w:p w14:paraId="2DBE3132" w14:textId="77777777" w:rsidR="00A12D68" w:rsidRPr="0084397C" w:rsidRDefault="00A12D68" w:rsidP="00764EE9">
            <w:pPr>
              <w:widowControl w:val="0"/>
              <w:jc w:val="both"/>
              <w:rPr>
                <w:lang w:val="pt-PT"/>
              </w:rPr>
            </w:pPr>
            <w:r w:rsidRPr="0084397C">
              <w:rPr>
                <w:lang w:val="pt-PT"/>
              </w:rPr>
              <w:t>2</w:t>
            </w:r>
          </w:p>
        </w:tc>
        <w:tc>
          <w:tcPr>
            <w:tcW w:w="3942" w:type="dxa"/>
          </w:tcPr>
          <w:p w14:paraId="74721617" w14:textId="77777777" w:rsidR="00A12D68" w:rsidRPr="0084397C" w:rsidRDefault="00A12D68" w:rsidP="00764EE9">
            <w:pPr>
              <w:widowControl w:val="0"/>
              <w:jc w:val="both"/>
              <w:rPr>
                <w:lang w:val="pt-PT"/>
              </w:rPr>
            </w:pPr>
            <w:r w:rsidRPr="0084397C">
              <w:rPr>
                <w:lang w:val="pt-PT"/>
              </w:rPr>
              <w:t>Carlos Solgo</w:t>
            </w:r>
          </w:p>
          <w:p w14:paraId="57C662C5" w14:textId="77777777" w:rsidR="00A12D68" w:rsidRPr="0084397C" w:rsidRDefault="00A12D68" w:rsidP="00764EE9">
            <w:pPr>
              <w:widowControl w:val="0"/>
              <w:jc w:val="both"/>
              <w:rPr>
                <w:i/>
                <w:lang w:val="pt-PT"/>
              </w:rPr>
            </w:pPr>
            <w:r w:rsidRPr="0084397C">
              <w:rPr>
                <w:i/>
                <w:lang w:val="pt-PT"/>
              </w:rPr>
              <w:t>(Administrador)</w:t>
            </w:r>
          </w:p>
        </w:tc>
        <w:tc>
          <w:tcPr>
            <w:tcW w:w="3702" w:type="dxa"/>
          </w:tcPr>
          <w:p w14:paraId="70C8077D" w14:textId="77777777" w:rsidR="00A12D68" w:rsidRPr="0084397C" w:rsidRDefault="00A12D68" w:rsidP="00764EE9">
            <w:pPr>
              <w:widowControl w:val="0"/>
              <w:jc w:val="both"/>
              <w:rPr>
                <w:lang w:val="pt-PT"/>
              </w:rPr>
            </w:pPr>
            <w:r w:rsidRPr="0084397C">
              <w:rPr>
                <w:lang w:val="pt-PT"/>
              </w:rPr>
              <w:t>Quais os ministérios que incluem o Comitê de Direcção do Projecto.</w:t>
            </w:r>
          </w:p>
        </w:tc>
        <w:tc>
          <w:tcPr>
            <w:tcW w:w="5336" w:type="dxa"/>
          </w:tcPr>
          <w:p w14:paraId="44D44424" w14:textId="77777777" w:rsidR="00A12D68" w:rsidRPr="0084397C" w:rsidRDefault="00A12D68" w:rsidP="00764EE9">
            <w:pPr>
              <w:widowControl w:val="0"/>
              <w:numPr>
                <w:ilvl w:val="0"/>
                <w:numId w:val="189"/>
              </w:numPr>
              <w:jc w:val="both"/>
              <w:rPr>
                <w:lang w:val="pt-PT"/>
              </w:rPr>
            </w:pPr>
            <w:r w:rsidRPr="0084397C">
              <w:rPr>
                <w:lang w:val="pt-PT"/>
              </w:rPr>
              <w:t>O comité de direcção do projecto é composto pelos seguintes ministérios: Ministério dos Transportes e Comunicações (MTC), Ministério da Economia, Plano e Integração Regional; Ministério das Finanças; Ministério da Justiça; Ministério do Comércio e Indústria; Ministério da Educação Nacional e Ensino Superior.</w:t>
            </w:r>
          </w:p>
          <w:p w14:paraId="1E46EB21" w14:textId="77777777" w:rsidR="00A12D68" w:rsidRPr="0084397C" w:rsidRDefault="00A12D68" w:rsidP="00764EE9">
            <w:pPr>
              <w:widowControl w:val="0"/>
              <w:numPr>
                <w:ilvl w:val="0"/>
                <w:numId w:val="189"/>
              </w:numPr>
              <w:jc w:val="both"/>
              <w:rPr>
                <w:lang w:val="pt-PT"/>
              </w:rPr>
            </w:pPr>
            <w:r w:rsidRPr="0084397C">
              <w:rPr>
                <w:lang w:val="pt-PT"/>
              </w:rPr>
              <w:t>O comitê é presidido pelo Vice-primeiror Ministro e coadjuvado pelo Mnistro do MTC.</w:t>
            </w:r>
          </w:p>
        </w:tc>
      </w:tr>
      <w:tr w:rsidR="00A12D68" w:rsidRPr="00BC0025" w14:paraId="54DA5FAE" w14:textId="77777777" w:rsidTr="00A12D68">
        <w:trPr>
          <w:trHeight w:val="272"/>
        </w:trPr>
        <w:tc>
          <w:tcPr>
            <w:tcW w:w="456" w:type="dxa"/>
          </w:tcPr>
          <w:p w14:paraId="049AC1C3" w14:textId="77777777" w:rsidR="00A12D68" w:rsidRPr="0084397C" w:rsidRDefault="00A12D68" w:rsidP="00764EE9">
            <w:pPr>
              <w:widowControl w:val="0"/>
              <w:jc w:val="both"/>
              <w:rPr>
                <w:lang w:val="pt-PT"/>
              </w:rPr>
            </w:pPr>
            <w:r w:rsidRPr="0084397C">
              <w:rPr>
                <w:lang w:val="pt-PT"/>
              </w:rPr>
              <w:t>3</w:t>
            </w:r>
          </w:p>
        </w:tc>
        <w:tc>
          <w:tcPr>
            <w:tcW w:w="3942" w:type="dxa"/>
          </w:tcPr>
          <w:p w14:paraId="4007FD1A" w14:textId="77777777" w:rsidR="00A12D68" w:rsidRPr="0084397C" w:rsidRDefault="00A12D68" w:rsidP="00764EE9">
            <w:pPr>
              <w:widowControl w:val="0"/>
              <w:jc w:val="both"/>
              <w:rPr>
                <w:lang w:val="pt-PT"/>
              </w:rPr>
            </w:pPr>
            <w:r w:rsidRPr="0084397C">
              <w:rPr>
                <w:lang w:val="pt-PT"/>
              </w:rPr>
              <w:t>Hipólito Vaz</w:t>
            </w:r>
          </w:p>
          <w:p w14:paraId="0D85AF2E" w14:textId="77777777" w:rsidR="00A12D68" w:rsidRPr="0084397C" w:rsidRDefault="00A12D68" w:rsidP="00764EE9">
            <w:pPr>
              <w:widowControl w:val="0"/>
              <w:jc w:val="both"/>
              <w:rPr>
                <w:i/>
                <w:lang w:val="pt-PT"/>
              </w:rPr>
            </w:pPr>
            <w:r w:rsidRPr="0084397C">
              <w:rPr>
                <w:i/>
                <w:lang w:val="pt-PT"/>
              </w:rPr>
              <w:t>(Sociedade Civil, representante dos jovens locais)</w:t>
            </w:r>
          </w:p>
        </w:tc>
        <w:tc>
          <w:tcPr>
            <w:tcW w:w="3702" w:type="dxa"/>
          </w:tcPr>
          <w:p w14:paraId="5C9E3E4B" w14:textId="77777777" w:rsidR="00A12D68" w:rsidRPr="0084397C" w:rsidRDefault="00A12D68" w:rsidP="00764EE9">
            <w:pPr>
              <w:widowControl w:val="0"/>
              <w:jc w:val="both"/>
              <w:rPr>
                <w:lang w:val="pt-PT"/>
              </w:rPr>
            </w:pPr>
            <w:r w:rsidRPr="0084397C">
              <w:rPr>
                <w:lang w:val="pt-PT"/>
              </w:rPr>
              <w:t xml:space="preserve">Estou preocupado com a juventude que represento e por isso acho que o projecto deveria previlegiar os </w:t>
            </w:r>
            <w:r w:rsidRPr="0084397C">
              <w:rPr>
                <w:lang w:val="pt-PT"/>
              </w:rPr>
              <w:lastRenderedPageBreak/>
              <w:t>jovens na contratação para os empregos que serão gerados pelo projecto.</w:t>
            </w:r>
          </w:p>
        </w:tc>
        <w:tc>
          <w:tcPr>
            <w:tcW w:w="5336" w:type="dxa"/>
          </w:tcPr>
          <w:p w14:paraId="3DC8A122" w14:textId="77777777" w:rsidR="00A12D68" w:rsidRPr="0084397C" w:rsidRDefault="00A12D68" w:rsidP="00764EE9">
            <w:pPr>
              <w:widowControl w:val="0"/>
              <w:jc w:val="both"/>
              <w:rPr>
                <w:lang w:val="pt-PT"/>
              </w:rPr>
            </w:pPr>
            <w:r w:rsidRPr="0084397C">
              <w:rPr>
                <w:lang w:val="pt-PT"/>
              </w:rPr>
              <w:lastRenderedPageBreak/>
              <w:t>É verdade, os jovens são muito importantes para o desenvolvimento do país. O projecto certamente contará com os jovens, e a contratação de mão-de-</w:t>
            </w:r>
            <w:r w:rsidRPr="0084397C">
              <w:rPr>
                <w:lang w:val="pt-PT"/>
              </w:rPr>
              <w:lastRenderedPageBreak/>
              <w:t>obra local é recomendada para assegurar que os jovens locais sejam beneficiados em primeiro.</w:t>
            </w:r>
          </w:p>
        </w:tc>
      </w:tr>
      <w:tr w:rsidR="00A12D68" w:rsidRPr="00BC0025" w14:paraId="071461AA" w14:textId="77777777" w:rsidTr="00A12D68">
        <w:trPr>
          <w:trHeight w:val="272"/>
        </w:trPr>
        <w:tc>
          <w:tcPr>
            <w:tcW w:w="456" w:type="dxa"/>
          </w:tcPr>
          <w:p w14:paraId="5895773E" w14:textId="77777777" w:rsidR="00A12D68" w:rsidRPr="0084397C" w:rsidRDefault="00A12D68" w:rsidP="00764EE9">
            <w:pPr>
              <w:widowControl w:val="0"/>
              <w:jc w:val="both"/>
              <w:rPr>
                <w:lang w:val="pt-PT"/>
              </w:rPr>
            </w:pPr>
            <w:r w:rsidRPr="0084397C">
              <w:rPr>
                <w:lang w:val="pt-PT"/>
              </w:rPr>
              <w:lastRenderedPageBreak/>
              <w:t>4</w:t>
            </w:r>
          </w:p>
        </w:tc>
        <w:tc>
          <w:tcPr>
            <w:tcW w:w="3942" w:type="dxa"/>
          </w:tcPr>
          <w:p w14:paraId="790C67FA" w14:textId="77777777" w:rsidR="00A12D68" w:rsidRPr="0084397C" w:rsidRDefault="00A12D68" w:rsidP="00764EE9">
            <w:pPr>
              <w:widowControl w:val="0"/>
              <w:jc w:val="both"/>
              <w:rPr>
                <w:lang w:val="pt-PT"/>
              </w:rPr>
            </w:pPr>
            <w:r w:rsidRPr="0084397C">
              <w:rPr>
                <w:lang w:val="pt-PT"/>
              </w:rPr>
              <w:t xml:space="preserve">Canfore Fojana </w:t>
            </w:r>
          </w:p>
          <w:p w14:paraId="6BFDD595" w14:textId="77777777" w:rsidR="00A12D68" w:rsidRPr="0084397C" w:rsidRDefault="00A12D68" w:rsidP="00764EE9">
            <w:pPr>
              <w:widowControl w:val="0"/>
              <w:jc w:val="both"/>
              <w:rPr>
                <w:i/>
                <w:lang w:val="pt-PT"/>
              </w:rPr>
            </w:pPr>
            <w:r w:rsidRPr="0084397C">
              <w:rPr>
                <w:i/>
                <w:lang w:val="pt-PT"/>
              </w:rPr>
              <w:t>(Presidente da Associação para Promoção da Cultura de Paz –APCP)</w:t>
            </w:r>
          </w:p>
        </w:tc>
        <w:tc>
          <w:tcPr>
            <w:tcW w:w="3702" w:type="dxa"/>
          </w:tcPr>
          <w:p w14:paraId="03F7A766" w14:textId="77777777" w:rsidR="00A12D68" w:rsidRPr="0084397C" w:rsidRDefault="00A12D68" w:rsidP="00764EE9">
            <w:pPr>
              <w:widowControl w:val="0"/>
              <w:numPr>
                <w:ilvl w:val="0"/>
                <w:numId w:val="166"/>
              </w:numPr>
              <w:jc w:val="both"/>
              <w:rPr>
                <w:lang w:val="pt-PT"/>
              </w:rPr>
            </w:pPr>
            <w:r w:rsidRPr="0084397C">
              <w:rPr>
                <w:lang w:val="pt-PT"/>
              </w:rPr>
              <w:t>Quando se fala em reassentamento, lembramonos de que a legalização de terra ainda é um desafio. Em caso de necessidade de reassentamento por afectação de bens e culturas, como tratamos as casas construidas antes da actual Lei de Terra. Sabemos que o Estado ainda não consegue chegar a todo o lado e isso é um desafio para a gestão da terra.</w:t>
            </w:r>
          </w:p>
          <w:p w14:paraId="4EDDA7AE" w14:textId="77777777" w:rsidR="00A12D68" w:rsidRPr="0084397C" w:rsidRDefault="00A12D68" w:rsidP="00764EE9">
            <w:pPr>
              <w:widowControl w:val="0"/>
              <w:numPr>
                <w:ilvl w:val="0"/>
                <w:numId w:val="166"/>
              </w:numPr>
              <w:jc w:val="both"/>
              <w:rPr>
                <w:lang w:val="pt-PT"/>
              </w:rPr>
            </w:pPr>
            <w:r w:rsidRPr="0084397C">
              <w:rPr>
                <w:lang w:val="pt-PT"/>
              </w:rPr>
              <w:t>Para além do risco de propagação do HIV/SIDA, gostaria que incluissem o risco de surgimento de AVC (acidente vascular cerebral), mais conhecido por trombose.</w:t>
            </w:r>
          </w:p>
        </w:tc>
        <w:tc>
          <w:tcPr>
            <w:tcW w:w="5336" w:type="dxa"/>
          </w:tcPr>
          <w:p w14:paraId="28769DD2" w14:textId="77777777" w:rsidR="00A12D68" w:rsidRPr="0084397C" w:rsidRDefault="00A12D68" w:rsidP="00764EE9">
            <w:pPr>
              <w:widowControl w:val="0"/>
              <w:numPr>
                <w:ilvl w:val="0"/>
                <w:numId w:val="166"/>
              </w:numPr>
              <w:jc w:val="both"/>
              <w:rPr>
                <w:lang w:val="pt-PT"/>
              </w:rPr>
            </w:pPr>
            <w:r w:rsidRPr="0084397C">
              <w:rPr>
                <w:lang w:val="pt-PT"/>
              </w:rPr>
              <w:t>A legislacão, Lei de Terra, não distingue a aplicação para ocupação anterior à sua entrada em vigor ou depois. Ambas as situações são tratadas de forma igual. É importante lembrar que não se espera que o projecto venha a despoletar situações de reassentamento de grande escala. Aliás, o princípio é evitar reassentamento. Por isso, a concepção dos subprojectos será sempre no sentido de evitar reassentamento.</w:t>
            </w:r>
          </w:p>
          <w:p w14:paraId="6991526F" w14:textId="77777777" w:rsidR="00A12D68" w:rsidRPr="0084397C" w:rsidRDefault="00A12D68" w:rsidP="00764EE9">
            <w:pPr>
              <w:widowControl w:val="0"/>
              <w:numPr>
                <w:ilvl w:val="0"/>
                <w:numId w:val="166"/>
              </w:numPr>
              <w:jc w:val="both"/>
              <w:rPr>
                <w:lang w:val="pt-PT"/>
              </w:rPr>
            </w:pPr>
            <w:r w:rsidRPr="0084397C">
              <w:rPr>
                <w:lang w:val="pt-PT"/>
              </w:rPr>
              <w:t>Agradecemos a sua sugestão, iremos analisar como incluir no leque dos riscos ligados a saúde e segurança dos trabalhadores.</w:t>
            </w:r>
          </w:p>
        </w:tc>
      </w:tr>
      <w:tr w:rsidR="00A12D68" w:rsidRPr="00BC0025" w14:paraId="64C5C4A4" w14:textId="77777777" w:rsidTr="00A12D68">
        <w:trPr>
          <w:trHeight w:val="272"/>
        </w:trPr>
        <w:tc>
          <w:tcPr>
            <w:tcW w:w="456" w:type="dxa"/>
          </w:tcPr>
          <w:p w14:paraId="33F37B78" w14:textId="77777777" w:rsidR="00A12D68" w:rsidRPr="0084397C" w:rsidRDefault="00A12D68" w:rsidP="00764EE9">
            <w:pPr>
              <w:widowControl w:val="0"/>
              <w:jc w:val="both"/>
              <w:rPr>
                <w:lang w:val="pt-PT"/>
              </w:rPr>
            </w:pPr>
            <w:r w:rsidRPr="0084397C">
              <w:rPr>
                <w:lang w:val="pt-PT"/>
              </w:rPr>
              <w:t>5</w:t>
            </w:r>
          </w:p>
        </w:tc>
        <w:tc>
          <w:tcPr>
            <w:tcW w:w="3942" w:type="dxa"/>
          </w:tcPr>
          <w:p w14:paraId="1ED473BA" w14:textId="77777777" w:rsidR="00A12D68" w:rsidRPr="0084397C" w:rsidRDefault="00A12D68" w:rsidP="00764EE9">
            <w:pPr>
              <w:widowControl w:val="0"/>
              <w:jc w:val="both"/>
              <w:rPr>
                <w:lang w:val="pt-PT"/>
              </w:rPr>
            </w:pPr>
            <w:r w:rsidRPr="0084397C">
              <w:rPr>
                <w:lang w:val="pt-PT"/>
              </w:rPr>
              <w:t>Marcos Gomes</w:t>
            </w:r>
          </w:p>
          <w:p w14:paraId="576864D6" w14:textId="77777777" w:rsidR="00A12D68" w:rsidRPr="0084397C" w:rsidRDefault="00A12D68" w:rsidP="00764EE9">
            <w:pPr>
              <w:widowControl w:val="0"/>
              <w:jc w:val="both"/>
              <w:rPr>
                <w:i/>
                <w:lang w:val="pt-PT"/>
              </w:rPr>
            </w:pPr>
            <w:r w:rsidRPr="0084397C">
              <w:rPr>
                <w:i/>
                <w:lang w:val="pt-PT"/>
              </w:rPr>
              <w:t>(Presidente da Associação de Apoio as Pessoas com Deficiência no Sector de Canchungo -AAPDSC)</w:t>
            </w:r>
          </w:p>
        </w:tc>
        <w:tc>
          <w:tcPr>
            <w:tcW w:w="3702" w:type="dxa"/>
          </w:tcPr>
          <w:p w14:paraId="5AF13D68" w14:textId="77777777" w:rsidR="00A12D68" w:rsidRPr="0084397C" w:rsidRDefault="00A12D68" w:rsidP="00764EE9">
            <w:pPr>
              <w:widowControl w:val="0"/>
              <w:numPr>
                <w:ilvl w:val="0"/>
                <w:numId w:val="167"/>
              </w:numPr>
              <w:jc w:val="both"/>
              <w:rPr>
                <w:lang w:val="pt-PT"/>
              </w:rPr>
            </w:pPr>
            <w:r w:rsidRPr="0084397C">
              <w:rPr>
                <w:lang w:val="pt-PT"/>
              </w:rPr>
              <w:t>Será que este projecto tem parceria com o Ministério das Obras Públicas, para completar obras do estado não terminadas.</w:t>
            </w:r>
          </w:p>
          <w:p w14:paraId="73CDAC8C" w14:textId="77777777" w:rsidR="00A12D68" w:rsidRPr="0084397C" w:rsidRDefault="00A12D68" w:rsidP="00764EE9">
            <w:pPr>
              <w:widowControl w:val="0"/>
              <w:numPr>
                <w:ilvl w:val="0"/>
                <w:numId w:val="167"/>
              </w:numPr>
              <w:jc w:val="both"/>
              <w:rPr>
                <w:lang w:val="pt-PT"/>
              </w:rPr>
            </w:pPr>
            <w:r w:rsidRPr="0084397C">
              <w:rPr>
                <w:lang w:val="pt-PT"/>
              </w:rPr>
              <w:t>Quem é que vai contratar mão-de-obra local. Será o Empreiteiro ou a Unidade de Implementação do Projecto (UIP).</w:t>
            </w:r>
          </w:p>
        </w:tc>
        <w:tc>
          <w:tcPr>
            <w:tcW w:w="5336" w:type="dxa"/>
          </w:tcPr>
          <w:p w14:paraId="34617B09" w14:textId="77777777" w:rsidR="00A12D68" w:rsidRPr="0084397C" w:rsidRDefault="00A12D68" w:rsidP="00764EE9">
            <w:pPr>
              <w:widowControl w:val="0"/>
              <w:numPr>
                <w:ilvl w:val="0"/>
                <w:numId w:val="167"/>
              </w:numPr>
              <w:jc w:val="both"/>
              <w:rPr>
                <w:lang w:val="pt-PT"/>
              </w:rPr>
            </w:pPr>
            <w:r w:rsidRPr="0084397C">
              <w:rPr>
                <w:lang w:val="pt-PT"/>
              </w:rPr>
              <w:t xml:space="preserve">Este projecto não irá intervir em obras públicas fora do âmbito do seu objectivo. É possível que, no caso de estradas, caso o Empreiteiro venha a danificar o asfalto para colocação da fibra óptica, tenha que repor. </w:t>
            </w:r>
          </w:p>
          <w:p w14:paraId="1AB9CBA2" w14:textId="77777777" w:rsidR="00A12D68" w:rsidRPr="0084397C" w:rsidRDefault="00A12D68" w:rsidP="00764EE9">
            <w:pPr>
              <w:widowControl w:val="0"/>
              <w:numPr>
                <w:ilvl w:val="0"/>
                <w:numId w:val="167"/>
              </w:numPr>
              <w:jc w:val="both"/>
              <w:rPr>
                <w:i/>
                <w:lang w:val="pt-PT"/>
              </w:rPr>
            </w:pPr>
            <w:r w:rsidRPr="0084397C">
              <w:rPr>
                <w:lang w:val="pt-PT"/>
              </w:rPr>
              <w:t>A contratação de mão-de-obra local será da responsabilidade da entidade que estiver a executar determinada actividade ao nível local. Significa que pode ser tanto o Empreiteiro ou UIP, dependendo de quem executa a actividade no loacl.</w:t>
            </w:r>
          </w:p>
        </w:tc>
      </w:tr>
      <w:tr w:rsidR="00A12D68" w:rsidRPr="00BC0025" w14:paraId="7B97B8C5" w14:textId="77777777" w:rsidTr="00A12D68">
        <w:trPr>
          <w:trHeight w:val="272"/>
        </w:trPr>
        <w:tc>
          <w:tcPr>
            <w:tcW w:w="456" w:type="dxa"/>
          </w:tcPr>
          <w:p w14:paraId="1215A9AA" w14:textId="77777777" w:rsidR="00A12D68" w:rsidRPr="0084397C" w:rsidRDefault="00A12D68" w:rsidP="00764EE9">
            <w:pPr>
              <w:widowControl w:val="0"/>
              <w:jc w:val="both"/>
              <w:rPr>
                <w:lang w:val="pt-PT"/>
              </w:rPr>
            </w:pPr>
            <w:r w:rsidRPr="0084397C">
              <w:rPr>
                <w:lang w:val="pt-PT"/>
              </w:rPr>
              <w:t>6</w:t>
            </w:r>
          </w:p>
        </w:tc>
        <w:tc>
          <w:tcPr>
            <w:tcW w:w="3942" w:type="dxa"/>
          </w:tcPr>
          <w:p w14:paraId="641A8951" w14:textId="77777777" w:rsidR="00A12D68" w:rsidRPr="0084397C" w:rsidRDefault="00A12D68" w:rsidP="00764EE9">
            <w:pPr>
              <w:widowControl w:val="0"/>
              <w:jc w:val="both"/>
              <w:rPr>
                <w:lang w:val="pt-PT"/>
              </w:rPr>
            </w:pPr>
            <w:r w:rsidRPr="0084397C">
              <w:rPr>
                <w:lang w:val="pt-PT"/>
              </w:rPr>
              <w:t>Adelino José</w:t>
            </w:r>
          </w:p>
          <w:p w14:paraId="6912C8DB" w14:textId="77777777" w:rsidR="00A12D68" w:rsidRPr="0084397C" w:rsidRDefault="00A12D68" w:rsidP="00764EE9">
            <w:pPr>
              <w:widowControl w:val="0"/>
              <w:jc w:val="both"/>
              <w:rPr>
                <w:i/>
                <w:lang w:val="pt-PT"/>
              </w:rPr>
            </w:pPr>
            <w:r w:rsidRPr="0084397C">
              <w:rPr>
                <w:i/>
                <w:lang w:val="pt-PT"/>
              </w:rPr>
              <w:lastRenderedPageBreak/>
              <w:t>(Administrador do Sector de Caió)</w:t>
            </w:r>
          </w:p>
        </w:tc>
        <w:tc>
          <w:tcPr>
            <w:tcW w:w="3702" w:type="dxa"/>
          </w:tcPr>
          <w:p w14:paraId="10B070FF" w14:textId="77777777" w:rsidR="00A12D68" w:rsidRPr="0084397C" w:rsidRDefault="00A12D68" w:rsidP="00764EE9">
            <w:pPr>
              <w:widowControl w:val="0"/>
              <w:jc w:val="both"/>
              <w:rPr>
                <w:lang w:val="pt-PT"/>
              </w:rPr>
            </w:pPr>
            <w:r w:rsidRPr="0084397C">
              <w:rPr>
                <w:lang w:val="pt-PT"/>
              </w:rPr>
              <w:lastRenderedPageBreak/>
              <w:t xml:space="preserve">Sempre que o projecto vier a afectar </w:t>
            </w:r>
            <w:r w:rsidRPr="0084397C">
              <w:rPr>
                <w:lang w:val="pt-PT"/>
              </w:rPr>
              <w:lastRenderedPageBreak/>
              <w:t>bens e activos das pessoas, o assunto deverá ser tratado com a devida delicadeza. Trata-se de um assunto sensível.</w:t>
            </w:r>
          </w:p>
        </w:tc>
        <w:tc>
          <w:tcPr>
            <w:tcW w:w="5336" w:type="dxa"/>
          </w:tcPr>
          <w:p w14:paraId="5BEBAEA4" w14:textId="77777777" w:rsidR="00A12D68" w:rsidRPr="0084397C" w:rsidRDefault="00A12D68" w:rsidP="00764EE9">
            <w:pPr>
              <w:widowControl w:val="0"/>
              <w:jc w:val="both"/>
              <w:rPr>
                <w:lang w:val="pt-PT"/>
              </w:rPr>
            </w:pPr>
            <w:r w:rsidRPr="0084397C">
              <w:rPr>
                <w:lang w:val="pt-PT"/>
              </w:rPr>
              <w:lastRenderedPageBreak/>
              <w:t xml:space="preserve">O reassentamento é sempre um assunto importante e </w:t>
            </w:r>
            <w:r w:rsidRPr="0084397C">
              <w:rPr>
                <w:lang w:val="pt-PT"/>
              </w:rPr>
              <w:lastRenderedPageBreak/>
              <w:t>sensível e por isso o projecto irá evitar no máximo. Onde não for possível evitar, os procedimentos descritos no quadro de política de reassentamento (QPR), que acabamos de apresentar, serão rigorosamente seguidos.</w:t>
            </w:r>
          </w:p>
        </w:tc>
      </w:tr>
      <w:tr w:rsidR="00A12D68" w:rsidRPr="00BC0025" w14:paraId="7A28603F" w14:textId="77777777" w:rsidTr="00A12D68">
        <w:trPr>
          <w:trHeight w:val="260"/>
        </w:trPr>
        <w:tc>
          <w:tcPr>
            <w:tcW w:w="456" w:type="dxa"/>
          </w:tcPr>
          <w:p w14:paraId="06984CB0" w14:textId="77777777" w:rsidR="00A12D68" w:rsidRPr="0084397C" w:rsidRDefault="00A12D68" w:rsidP="00764EE9">
            <w:pPr>
              <w:widowControl w:val="0"/>
              <w:jc w:val="both"/>
              <w:rPr>
                <w:lang w:val="pt-PT"/>
              </w:rPr>
            </w:pPr>
            <w:r w:rsidRPr="0084397C">
              <w:rPr>
                <w:lang w:val="pt-PT"/>
              </w:rPr>
              <w:lastRenderedPageBreak/>
              <w:t>7</w:t>
            </w:r>
          </w:p>
        </w:tc>
        <w:tc>
          <w:tcPr>
            <w:tcW w:w="3942" w:type="dxa"/>
          </w:tcPr>
          <w:p w14:paraId="1BC2BDCD" w14:textId="77777777" w:rsidR="00A12D68" w:rsidRPr="0084397C" w:rsidRDefault="00A12D68" w:rsidP="00764EE9">
            <w:pPr>
              <w:widowControl w:val="0"/>
              <w:jc w:val="both"/>
              <w:rPr>
                <w:lang w:val="pt-PT"/>
              </w:rPr>
            </w:pPr>
            <w:r w:rsidRPr="0084397C">
              <w:rPr>
                <w:lang w:val="pt-PT"/>
              </w:rPr>
              <w:t>Bonifácio João da Costa</w:t>
            </w:r>
          </w:p>
          <w:p w14:paraId="18F82E5A" w14:textId="77777777" w:rsidR="00A12D68" w:rsidRPr="0084397C" w:rsidRDefault="00A12D68" w:rsidP="00764EE9">
            <w:pPr>
              <w:widowControl w:val="0"/>
              <w:jc w:val="both"/>
              <w:rPr>
                <w:i/>
                <w:lang w:val="pt-PT"/>
              </w:rPr>
            </w:pPr>
            <w:r w:rsidRPr="0084397C">
              <w:rPr>
                <w:i/>
                <w:lang w:val="pt-PT"/>
              </w:rPr>
              <w:t>(Régulo de Caliquisse)</w:t>
            </w:r>
          </w:p>
        </w:tc>
        <w:tc>
          <w:tcPr>
            <w:tcW w:w="3702" w:type="dxa"/>
          </w:tcPr>
          <w:p w14:paraId="0416F41D" w14:textId="77777777" w:rsidR="00A12D68" w:rsidRPr="0084397C" w:rsidRDefault="00A12D68" w:rsidP="00764EE9">
            <w:pPr>
              <w:widowControl w:val="0"/>
              <w:jc w:val="both"/>
              <w:rPr>
                <w:lang w:val="pt-PT"/>
              </w:rPr>
            </w:pPr>
            <w:r w:rsidRPr="0084397C">
              <w:rPr>
                <w:lang w:val="pt-PT"/>
              </w:rPr>
              <w:t>Agradecemos bastante o projecto, e esperemos que não haja corrupção no projecto.</w:t>
            </w:r>
          </w:p>
          <w:p w14:paraId="7F9F9F99" w14:textId="77777777" w:rsidR="00A12D68" w:rsidRPr="0084397C" w:rsidRDefault="00A12D68" w:rsidP="00764EE9">
            <w:pPr>
              <w:widowControl w:val="0"/>
              <w:jc w:val="both"/>
              <w:rPr>
                <w:lang w:val="pt-PT"/>
              </w:rPr>
            </w:pPr>
            <w:r w:rsidRPr="0084397C">
              <w:rPr>
                <w:lang w:val="pt-PT"/>
              </w:rPr>
              <w:t>É importante que os salários dos trabalhadores sejam justos.</w:t>
            </w:r>
          </w:p>
        </w:tc>
        <w:tc>
          <w:tcPr>
            <w:tcW w:w="5336" w:type="dxa"/>
          </w:tcPr>
          <w:p w14:paraId="29BAB116" w14:textId="77777777" w:rsidR="00A12D68" w:rsidRPr="0084397C" w:rsidRDefault="00A12D68" w:rsidP="00764EE9">
            <w:pPr>
              <w:widowControl w:val="0"/>
              <w:jc w:val="both"/>
              <w:rPr>
                <w:lang w:val="pt-PT"/>
              </w:rPr>
            </w:pPr>
            <w:r w:rsidRPr="0084397C">
              <w:rPr>
                <w:lang w:val="pt-PT"/>
              </w:rPr>
              <w:t>Obrigado senhor régulo. Um dos documentos do projecto, que falamos dele hoje, são os Procedimentos de Gestão de Mão-de-Obra (PGMO), que define os procedimentos para assegurar um trabalho seguro e saudável. Este documento estabelece procedimentos para assegurar transparência no processo de recrutamento dos trabalhadores; não descriminação; que os trabalhadores tenham salários justos e compatíveis com a função, entre outros aspectos.</w:t>
            </w:r>
          </w:p>
        </w:tc>
      </w:tr>
      <w:tr w:rsidR="00A12D68" w:rsidRPr="008846F5" w14:paraId="303027AF" w14:textId="77777777" w:rsidTr="00A12D68">
        <w:trPr>
          <w:trHeight w:val="260"/>
        </w:trPr>
        <w:tc>
          <w:tcPr>
            <w:tcW w:w="456" w:type="dxa"/>
          </w:tcPr>
          <w:p w14:paraId="7A01471F" w14:textId="77777777" w:rsidR="00A12D68" w:rsidRPr="0084397C" w:rsidRDefault="00A12D68" w:rsidP="00764EE9">
            <w:pPr>
              <w:widowControl w:val="0"/>
              <w:jc w:val="both"/>
              <w:rPr>
                <w:lang w:val="pt-PT"/>
              </w:rPr>
            </w:pPr>
            <w:r w:rsidRPr="0084397C">
              <w:rPr>
                <w:lang w:val="pt-PT"/>
              </w:rPr>
              <w:t>8</w:t>
            </w:r>
          </w:p>
        </w:tc>
        <w:tc>
          <w:tcPr>
            <w:tcW w:w="3942" w:type="dxa"/>
          </w:tcPr>
          <w:p w14:paraId="1E126261" w14:textId="77777777" w:rsidR="00A12D68" w:rsidRPr="0084397C" w:rsidRDefault="00A12D68" w:rsidP="00764EE9">
            <w:pPr>
              <w:widowControl w:val="0"/>
              <w:jc w:val="both"/>
              <w:rPr>
                <w:lang w:val="pt-PT"/>
              </w:rPr>
            </w:pPr>
            <w:r w:rsidRPr="0084397C">
              <w:rPr>
                <w:lang w:val="pt-PT"/>
              </w:rPr>
              <w:t>Augusto Sambo</w:t>
            </w:r>
          </w:p>
          <w:p w14:paraId="4254EF4A" w14:textId="77777777" w:rsidR="00A12D68" w:rsidRPr="0084397C" w:rsidRDefault="00A12D68" w:rsidP="00764EE9">
            <w:pPr>
              <w:widowControl w:val="0"/>
              <w:jc w:val="both"/>
              <w:rPr>
                <w:i/>
                <w:lang w:val="pt-PT"/>
              </w:rPr>
            </w:pPr>
            <w:r w:rsidRPr="0084397C">
              <w:rPr>
                <w:i/>
                <w:lang w:val="pt-PT"/>
              </w:rPr>
              <w:t>(Régulo de São-Domingos)</w:t>
            </w:r>
          </w:p>
        </w:tc>
        <w:tc>
          <w:tcPr>
            <w:tcW w:w="3702" w:type="dxa"/>
          </w:tcPr>
          <w:p w14:paraId="4F6CD1BC" w14:textId="77777777" w:rsidR="00A12D68" w:rsidRPr="0084397C" w:rsidRDefault="00A12D68" w:rsidP="00764EE9">
            <w:pPr>
              <w:widowControl w:val="0"/>
              <w:jc w:val="both"/>
              <w:rPr>
                <w:lang w:val="pt-PT"/>
              </w:rPr>
            </w:pPr>
            <w:r w:rsidRPr="0084397C">
              <w:rPr>
                <w:lang w:val="pt-PT"/>
              </w:rPr>
              <w:t>Em relação ao processo de resolução de reclamações, acho que todas as queixas que poderão ser apresentadas como parte do mecanismo aqui apresentado, devem ser analisadas e respondidas.</w:t>
            </w:r>
          </w:p>
        </w:tc>
        <w:tc>
          <w:tcPr>
            <w:tcW w:w="5336" w:type="dxa"/>
          </w:tcPr>
          <w:p w14:paraId="1CB6E9B3" w14:textId="77777777" w:rsidR="00A12D68" w:rsidRPr="0084397C" w:rsidRDefault="00A12D68" w:rsidP="00764EE9">
            <w:pPr>
              <w:widowControl w:val="0"/>
              <w:jc w:val="both"/>
              <w:rPr>
                <w:lang w:val="pt-PT"/>
              </w:rPr>
            </w:pPr>
            <w:r w:rsidRPr="0084397C">
              <w:rPr>
                <w:lang w:val="pt-PT"/>
              </w:rPr>
              <w:t>Extamente, todas as reclamações recebidas serão analisadas e respondidas, independentemente de terem ou não origem nas actividades do projecto. Uma vez recebidas, deverão ser respondidas.</w:t>
            </w:r>
          </w:p>
        </w:tc>
      </w:tr>
      <w:tr w:rsidR="00A12D68" w:rsidRPr="00BC0025" w14:paraId="4035A334" w14:textId="77777777" w:rsidTr="00A12D68">
        <w:trPr>
          <w:trHeight w:val="143"/>
        </w:trPr>
        <w:tc>
          <w:tcPr>
            <w:tcW w:w="456" w:type="dxa"/>
          </w:tcPr>
          <w:p w14:paraId="426F2C22" w14:textId="77777777" w:rsidR="00A12D68" w:rsidRPr="0084397C" w:rsidRDefault="00A12D68" w:rsidP="00764EE9">
            <w:pPr>
              <w:widowControl w:val="0"/>
              <w:jc w:val="both"/>
              <w:rPr>
                <w:lang w:val="pt-PT"/>
              </w:rPr>
            </w:pPr>
            <w:r w:rsidRPr="0084397C">
              <w:rPr>
                <w:lang w:val="pt-PT"/>
              </w:rPr>
              <w:t>9</w:t>
            </w:r>
          </w:p>
        </w:tc>
        <w:tc>
          <w:tcPr>
            <w:tcW w:w="3942" w:type="dxa"/>
          </w:tcPr>
          <w:p w14:paraId="3DFCD9BC" w14:textId="77777777" w:rsidR="00A12D68" w:rsidRPr="0084397C" w:rsidRDefault="00A12D68" w:rsidP="00764EE9">
            <w:pPr>
              <w:widowControl w:val="0"/>
              <w:jc w:val="both"/>
              <w:rPr>
                <w:lang w:val="pt-PT"/>
              </w:rPr>
            </w:pPr>
            <w:r w:rsidRPr="0084397C">
              <w:rPr>
                <w:lang w:val="pt-PT"/>
              </w:rPr>
              <w:t>Jesuina Fernando Gomes</w:t>
            </w:r>
          </w:p>
        </w:tc>
        <w:tc>
          <w:tcPr>
            <w:tcW w:w="3702" w:type="dxa"/>
          </w:tcPr>
          <w:p w14:paraId="2839E2C8" w14:textId="77777777" w:rsidR="00A12D68" w:rsidRPr="0084397C" w:rsidRDefault="00A12D68" w:rsidP="00764EE9">
            <w:pPr>
              <w:widowControl w:val="0"/>
              <w:jc w:val="both"/>
              <w:rPr>
                <w:lang w:val="pt-PT"/>
              </w:rPr>
            </w:pPr>
            <w:r w:rsidRPr="0084397C">
              <w:rPr>
                <w:lang w:val="pt-PT"/>
              </w:rPr>
              <w:t>Todas as actividades do projecto devem ser submetidas a concurso público.</w:t>
            </w:r>
          </w:p>
        </w:tc>
        <w:tc>
          <w:tcPr>
            <w:tcW w:w="5336" w:type="dxa"/>
          </w:tcPr>
          <w:p w14:paraId="4FBDD232" w14:textId="77777777" w:rsidR="00A12D68" w:rsidRPr="0084397C" w:rsidRDefault="00A12D68" w:rsidP="00764EE9">
            <w:pPr>
              <w:widowControl w:val="0"/>
              <w:jc w:val="both"/>
              <w:rPr>
                <w:lang w:val="pt-PT"/>
              </w:rPr>
            </w:pPr>
            <w:r w:rsidRPr="0084397C">
              <w:rPr>
                <w:lang w:val="pt-PT"/>
              </w:rPr>
              <w:t>Esse é um bom princípio de transparência e o projecto irá seguir, sempre em conformidade com as regras de licitação estabelecidas nos documentos do projecto.</w:t>
            </w:r>
          </w:p>
        </w:tc>
      </w:tr>
      <w:tr w:rsidR="00A12D68" w:rsidRPr="00BC0025" w14:paraId="05CF9543" w14:textId="77777777" w:rsidTr="00A12D68">
        <w:trPr>
          <w:trHeight w:val="260"/>
        </w:trPr>
        <w:tc>
          <w:tcPr>
            <w:tcW w:w="456" w:type="dxa"/>
          </w:tcPr>
          <w:p w14:paraId="64C2CFF7" w14:textId="77777777" w:rsidR="00A12D68" w:rsidRPr="0084397C" w:rsidRDefault="00A12D68" w:rsidP="00764EE9">
            <w:pPr>
              <w:widowControl w:val="0"/>
              <w:jc w:val="both"/>
              <w:rPr>
                <w:lang w:val="pt-PT"/>
              </w:rPr>
            </w:pPr>
            <w:r w:rsidRPr="0084397C">
              <w:rPr>
                <w:lang w:val="pt-PT"/>
              </w:rPr>
              <w:t>10</w:t>
            </w:r>
          </w:p>
        </w:tc>
        <w:tc>
          <w:tcPr>
            <w:tcW w:w="3942" w:type="dxa"/>
          </w:tcPr>
          <w:p w14:paraId="20B11AE9" w14:textId="77777777" w:rsidR="00A12D68" w:rsidRPr="0084397C" w:rsidRDefault="00A12D68" w:rsidP="00764EE9">
            <w:pPr>
              <w:widowControl w:val="0"/>
              <w:jc w:val="both"/>
              <w:rPr>
                <w:lang w:val="pt-PT"/>
              </w:rPr>
            </w:pPr>
            <w:r w:rsidRPr="0084397C">
              <w:rPr>
                <w:lang w:val="pt-PT"/>
              </w:rPr>
              <w:t>Brindim Sambo</w:t>
            </w:r>
          </w:p>
          <w:p w14:paraId="456230DD" w14:textId="77777777" w:rsidR="00A12D68" w:rsidRPr="0084397C" w:rsidRDefault="00A12D68" w:rsidP="00764EE9">
            <w:pPr>
              <w:widowControl w:val="0"/>
              <w:jc w:val="both"/>
              <w:rPr>
                <w:i/>
                <w:lang w:val="pt-PT"/>
              </w:rPr>
            </w:pPr>
            <w:r w:rsidRPr="0084397C">
              <w:rPr>
                <w:i/>
                <w:lang w:val="pt-PT"/>
              </w:rPr>
              <w:t>(Adminsitrador)</w:t>
            </w:r>
          </w:p>
        </w:tc>
        <w:tc>
          <w:tcPr>
            <w:tcW w:w="3702" w:type="dxa"/>
          </w:tcPr>
          <w:p w14:paraId="62F96E6B" w14:textId="77777777" w:rsidR="00A12D68" w:rsidRPr="0084397C" w:rsidRDefault="00A12D68" w:rsidP="00764EE9">
            <w:pPr>
              <w:widowControl w:val="0"/>
              <w:jc w:val="both"/>
              <w:rPr>
                <w:lang w:val="pt-PT"/>
              </w:rPr>
            </w:pPr>
            <w:r w:rsidRPr="0084397C">
              <w:rPr>
                <w:lang w:val="pt-PT"/>
              </w:rPr>
              <w:t>Este projecto é dos poucos que consulta a população na fase de preparação. Por isso agradecemos bastante.</w:t>
            </w:r>
          </w:p>
          <w:p w14:paraId="160DDA70" w14:textId="77777777" w:rsidR="00A12D68" w:rsidRPr="0084397C" w:rsidRDefault="00A12D68" w:rsidP="00764EE9">
            <w:pPr>
              <w:widowControl w:val="0"/>
              <w:jc w:val="both"/>
              <w:rPr>
                <w:lang w:val="pt-PT"/>
              </w:rPr>
            </w:pPr>
            <w:r w:rsidRPr="0084397C">
              <w:rPr>
                <w:lang w:val="pt-PT"/>
              </w:rPr>
              <w:t>Recomendamos que antes do início da execussão, os documentos do projecto devem ser disponibilizados às autoridades locais para facilitar o acompanhamento.</w:t>
            </w:r>
          </w:p>
        </w:tc>
        <w:tc>
          <w:tcPr>
            <w:tcW w:w="5336" w:type="dxa"/>
          </w:tcPr>
          <w:p w14:paraId="2C81ACD1" w14:textId="77777777" w:rsidR="00A12D68" w:rsidRPr="0084397C" w:rsidRDefault="00A12D68" w:rsidP="00764EE9">
            <w:pPr>
              <w:widowControl w:val="0"/>
              <w:jc w:val="both"/>
              <w:rPr>
                <w:lang w:val="pt-PT"/>
              </w:rPr>
            </w:pPr>
            <w:r w:rsidRPr="0084397C">
              <w:rPr>
                <w:lang w:val="pt-PT"/>
              </w:rPr>
              <w:t>Muito obrigado, os documentos do projecto são públicos e por isso não haverá qualquer dificuldade em fornecê-los e assim facilitar a partipação de todos.</w:t>
            </w:r>
          </w:p>
        </w:tc>
      </w:tr>
      <w:tr w:rsidR="00A12D68" w:rsidRPr="0084397C" w14:paraId="0D38443D" w14:textId="77777777" w:rsidTr="00A12D68">
        <w:trPr>
          <w:trHeight w:val="260"/>
        </w:trPr>
        <w:tc>
          <w:tcPr>
            <w:tcW w:w="456" w:type="dxa"/>
          </w:tcPr>
          <w:p w14:paraId="079DDBD2" w14:textId="77777777" w:rsidR="00A12D68" w:rsidRPr="0084397C" w:rsidRDefault="00A12D68" w:rsidP="00764EE9">
            <w:pPr>
              <w:widowControl w:val="0"/>
              <w:jc w:val="both"/>
              <w:rPr>
                <w:lang w:val="pt-PT"/>
              </w:rPr>
            </w:pPr>
            <w:r w:rsidRPr="0084397C">
              <w:rPr>
                <w:lang w:val="pt-PT"/>
              </w:rPr>
              <w:t>11</w:t>
            </w:r>
          </w:p>
        </w:tc>
        <w:tc>
          <w:tcPr>
            <w:tcW w:w="3942" w:type="dxa"/>
          </w:tcPr>
          <w:p w14:paraId="4E06CEC5" w14:textId="77777777" w:rsidR="00A12D68" w:rsidRPr="0084397C" w:rsidRDefault="00A12D68" w:rsidP="00764EE9">
            <w:pPr>
              <w:widowControl w:val="0"/>
              <w:jc w:val="both"/>
              <w:rPr>
                <w:lang w:val="pt-PT"/>
              </w:rPr>
            </w:pPr>
            <w:r w:rsidRPr="0084397C">
              <w:rPr>
                <w:lang w:val="pt-PT"/>
              </w:rPr>
              <w:t>Pedro Mendes</w:t>
            </w:r>
          </w:p>
          <w:p w14:paraId="76374058" w14:textId="77777777" w:rsidR="00A12D68" w:rsidRPr="0084397C" w:rsidRDefault="00A12D68" w:rsidP="00764EE9">
            <w:pPr>
              <w:widowControl w:val="0"/>
              <w:jc w:val="both"/>
              <w:rPr>
                <w:i/>
                <w:lang w:val="pt-PT"/>
              </w:rPr>
            </w:pPr>
            <w:r w:rsidRPr="0084397C">
              <w:rPr>
                <w:i/>
                <w:lang w:val="pt-PT"/>
              </w:rPr>
              <w:lastRenderedPageBreak/>
              <w:t>(Régulo de Bassarela)</w:t>
            </w:r>
          </w:p>
        </w:tc>
        <w:tc>
          <w:tcPr>
            <w:tcW w:w="3702" w:type="dxa"/>
          </w:tcPr>
          <w:p w14:paraId="40AC5592" w14:textId="77777777" w:rsidR="00A12D68" w:rsidRPr="0084397C" w:rsidRDefault="00A12D68" w:rsidP="00764EE9">
            <w:pPr>
              <w:widowControl w:val="0"/>
              <w:jc w:val="both"/>
              <w:rPr>
                <w:lang w:val="pt-PT"/>
              </w:rPr>
            </w:pPr>
            <w:r w:rsidRPr="0084397C">
              <w:rPr>
                <w:lang w:val="pt-PT"/>
              </w:rPr>
              <w:lastRenderedPageBreak/>
              <w:t xml:space="preserve">O projecto é bem vindo mas há </w:t>
            </w:r>
            <w:r w:rsidRPr="0084397C">
              <w:rPr>
                <w:lang w:val="pt-PT"/>
              </w:rPr>
              <w:lastRenderedPageBreak/>
              <w:t>muitos aspectos observados em outros projectos que não gostariamos que se repetissem aqui.</w:t>
            </w:r>
          </w:p>
        </w:tc>
        <w:tc>
          <w:tcPr>
            <w:tcW w:w="5336" w:type="dxa"/>
          </w:tcPr>
          <w:p w14:paraId="2E5BA791" w14:textId="77777777" w:rsidR="00A12D68" w:rsidRPr="0084397C" w:rsidRDefault="00A12D68" w:rsidP="00764EE9">
            <w:pPr>
              <w:widowControl w:val="0"/>
              <w:jc w:val="both"/>
              <w:rPr>
                <w:lang w:val="pt-PT"/>
              </w:rPr>
            </w:pPr>
            <w:r w:rsidRPr="0084397C">
              <w:rPr>
                <w:lang w:val="pt-PT"/>
              </w:rPr>
              <w:lastRenderedPageBreak/>
              <w:t>Anotamos a sua preocupação.</w:t>
            </w:r>
          </w:p>
        </w:tc>
      </w:tr>
      <w:tr w:rsidR="00A12D68" w:rsidRPr="00BC0025" w14:paraId="43C2A3B4" w14:textId="77777777" w:rsidTr="00A12D68">
        <w:trPr>
          <w:trHeight w:val="260"/>
        </w:trPr>
        <w:tc>
          <w:tcPr>
            <w:tcW w:w="456" w:type="dxa"/>
          </w:tcPr>
          <w:p w14:paraId="429E947A" w14:textId="77777777" w:rsidR="00A12D68" w:rsidRPr="0084397C" w:rsidRDefault="00A12D68" w:rsidP="00764EE9">
            <w:pPr>
              <w:widowControl w:val="0"/>
              <w:jc w:val="both"/>
              <w:rPr>
                <w:lang w:val="pt-PT"/>
              </w:rPr>
            </w:pPr>
            <w:r w:rsidRPr="0084397C">
              <w:rPr>
                <w:lang w:val="pt-PT"/>
              </w:rPr>
              <w:t>12</w:t>
            </w:r>
          </w:p>
        </w:tc>
        <w:tc>
          <w:tcPr>
            <w:tcW w:w="3942" w:type="dxa"/>
          </w:tcPr>
          <w:p w14:paraId="58B2EEA0" w14:textId="77777777" w:rsidR="00A12D68" w:rsidRPr="0084397C" w:rsidRDefault="00A12D68" w:rsidP="00764EE9">
            <w:pPr>
              <w:widowControl w:val="0"/>
              <w:jc w:val="both"/>
              <w:rPr>
                <w:lang w:val="pt-PT"/>
              </w:rPr>
            </w:pPr>
            <w:r w:rsidRPr="0084397C">
              <w:rPr>
                <w:lang w:val="pt-PT"/>
              </w:rPr>
              <w:t>Agostinho Apá</w:t>
            </w:r>
          </w:p>
          <w:p w14:paraId="637955F3" w14:textId="77777777" w:rsidR="00A12D68" w:rsidRPr="0084397C" w:rsidRDefault="00A12D68" w:rsidP="00764EE9">
            <w:pPr>
              <w:widowControl w:val="0"/>
              <w:jc w:val="both"/>
              <w:rPr>
                <w:i/>
                <w:lang w:val="pt-PT"/>
              </w:rPr>
            </w:pPr>
            <w:r w:rsidRPr="0084397C">
              <w:rPr>
                <w:i/>
                <w:lang w:val="pt-PT"/>
              </w:rPr>
              <w:t>(Adminsitrador)</w:t>
            </w:r>
          </w:p>
        </w:tc>
        <w:tc>
          <w:tcPr>
            <w:tcW w:w="3702" w:type="dxa"/>
          </w:tcPr>
          <w:p w14:paraId="40E345B6" w14:textId="77777777" w:rsidR="00A12D68" w:rsidRPr="0084397C" w:rsidRDefault="00A12D68" w:rsidP="00764EE9">
            <w:pPr>
              <w:widowControl w:val="0"/>
              <w:jc w:val="both"/>
              <w:rPr>
                <w:lang w:val="pt-PT"/>
              </w:rPr>
            </w:pPr>
            <w:r w:rsidRPr="0084397C">
              <w:rPr>
                <w:lang w:val="pt-PT"/>
              </w:rPr>
              <w:t>Agradecemos o projecto, é uma iniciativa muito importante do governo. Este projectos é dos poucos que consulta as pessoas antes da sua implementação.</w:t>
            </w:r>
          </w:p>
          <w:p w14:paraId="69F62950" w14:textId="77777777" w:rsidR="00A12D68" w:rsidRPr="0084397C" w:rsidRDefault="00A12D68" w:rsidP="00764EE9">
            <w:pPr>
              <w:widowControl w:val="0"/>
              <w:jc w:val="both"/>
              <w:rPr>
                <w:lang w:val="pt-PT"/>
              </w:rPr>
            </w:pPr>
            <w:r w:rsidRPr="0084397C">
              <w:rPr>
                <w:lang w:val="pt-PT"/>
              </w:rPr>
              <w:t>Recomendamos que a contração de mão-de-obra local seja prioridade.</w:t>
            </w:r>
          </w:p>
        </w:tc>
        <w:tc>
          <w:tcPr>
            <w:tcW w:w="5336" w:type="dxa"/>
          </w:tcPr>
          <w:p w14:paraId="239BC5DE" w14:textId="77777777" w:rsidR="00A12D68" w:rsidRPr="0084397C" w:rsidRDefault="00A12D68" w:rsidP="00764EE9">
            <w:pPr>
              <w:widowControl w:val="0"/>
              <w:jc w:val="both"/>
              <w:rPr>
                <w:lang w:val="pt-PT"/>
              </w:rPr>
            </w:pPr>
            <w:r w:rsidRPr="0084397C">
              <w:rPr>
                <w:lang w:val="pt-PT"/>
              </w:rPr>
              <w:t>Muito obrigado Sr Apá.</w:t>
            </w:r>
          </w:p>
          <w:p w14:paraId="2A02AD64" w14:textId="77777777" w:rsidR="00A12D68" w:rsidRPr="0084397C" w:rsidRDefault="00A12D68" w:rsidP="00764EE9">
            <w:pPr>
              <w:widowControl w:val="0"/>
              <w:jc w:val="both"/>
              <w:rPr>
                <w:lang w:val="pt-PT"/>
              </w:rPr>
            </w:pPr>
            <w:r w:rsidRPr="0084397C">
              <w:rPr>
                <w:lang w:val="pt-PT"/>
              </w:rPr>
              <w:t>Os procedimentos do projecto previlegiam a contratação de mão-de-obra local. Só nos casos em que localmente não se encontra a especialidade requerida e que procura fora desse local.</w:t>
            </w:r>
          </w:p>
        </w:tc>
      </w:tr>
      <w:tr w:rsidR="00A12D68" w:rsidRPr="0084397C" w14:paraId="2E193BD0" w14:textId="77777777" w:rsidTr="00A12D68">
        <w:trPr>
          <w:trHeight w:val="260"/>
        </w:trPr>
        <w:tc>
          <w:tcPr>
            <w:tcW w:w="456" w:type="dxa"/>
          </w:tcPr>
          <w:p w14:paraId="1D0F0A15" w14:textId="77777777" w:rsidR="00A12D68" w:rsidRPr="0084397C" w:rsidRDefault="00A12D68" w:rsidP="00764EE9">
            <w:pPr>
              <w:widowControl w:val="0"/>
              <w:jc w:val="both"/>
              <w:rPr>
                <w:lang w:val="pt-PT"/>
              </w:rPr>
            </w:pPr>
            <w:r w:rsidRPr="0084397C">
              <w:rPr>
                <w:lang w:val="pt-PT"/>
              </w:rPr>
              <w:t>13</w:t>
            </w:r>
          </w:p>
        </w:tc>
        <w:tc>
          <w:tcPr>
            <w:tcW w:w="3942" w:type="dxa"/>
          </w:tcPr>
          <w:p w14:paraId="65028B5D" w14:textId="77777777" w:rsidR="00A12D68" w:rsidRPr="0084397C" w:rsidRDefault="00A12D68" w:rsidP="00764EE9">
            <w:pPr>
              <w:widowControl w:val="0"/>
              <w:jc w:val="both"/>
              <w:rPr>
                <w:lang w:val="pt-PT"/>
              </w:rPr>
            </w:pPr>
            <w:r w:rsidRPr="0084397C">
              <w:rPr>
                <w:lang w:val="pt-PT"/>
              </w:rPr>
              <w:t>Carlos Sadjó</w:t>
            </w:r>
          </w:p>
          <w:p w14:paraId="2DA9506B" w14:textId="77777777" w:rsidR="00A12D68" w:rsidRPr="0084397C" w:rsidRDefault="00A12D68" w:rsidP="00764EE9">
            <w:pPr>
              <w:widowControl w:val="0"/>
              <w:jc w:val="both"/>
              <w:rPr>
                <w:i/>
                <w:lang w:val="pt-PT"/>
              </w:rPr>
            </w:pPr>
            <w:r w:rsidRPr="0084397C">
              <w:rPr>
                <w:i/>
                <w:lang w:val="pt-PT"/>
              </w:rPr>
              <w:t>(Administrador)</w:t>
            </w:r>
          </w:p>
        </w:tc>
        <w:tc>
          <w:tcPr>
            <w:tcW w:w="3702" w:type="dxa"/>
          </w:tcPr>
          <w:p w14:paraId="537EE659" w14:textId="77777777" w:rsidR="00A12D68" w:rsidRPr="0084397C" w:rsidRDefault="00A12D68" w:rsidP="00764EE9">
            <w:pPr>
              <w:widowControl w:val="0"/>
              <w:jc w:val="both"/>
              <w:rPr>
                <w:lang w:val="pt-PT"/>
              </w:rPr>
            </w:pPr>
            <w:r w:rsidRPr="0084397C">
              <w:rPr>
                <w:lang w:val="pt-PT"/>
              </w:rPr>
              <w:t>Agradecemos pelo projecto. A população de Canchungo está pronta para colaborar com o projecto.</w:t>
            </w:r>
          </w:p>
        </w:tc>
        <w:tc>
          <w:tcPr>
            <w:tcW w:w="5336" w:type="dxa"/>
          </w:tcPr>
          <w:p w14:paraId="4657B721" w14:textId="77777777" w:rsidR="00A12D68" w:rsidRPr="0084397C" w:rsidRDefault="00A12D68" w:rsidP="00764EE9">
            <w:pPr>
              <w:widowControl w:val="0"/>
              <w:jc w:val="both"/>
              <w:rPr>
                <w:lang w:val="pt-PT"/>
              </w:rPr>
            </w:pPr>
            <w:r w:rsidRPr="0084397C">
              <w:rPr>
                <w:lang w:val="pt-PT"/>
              </w:rPr>
              <w:t>Muito obrigado.</w:t>
            </w:r>
          </w:p>
        </w:tc>
      </w:tr>
      <w:tr w:rsidR="00A12D68" w:rsidRPr="0084397C" w14:paraId="4510DC3E" w14:textId="77777777" w:rsidTr="00A12D68">
        <w:trPr>
          <w:trHeight w:val="260"/>
        </w:trPr>
        <w:tc>
          <w:tcPr>
            <w:tcW w:w="456" w:type="dxa"/>
          </w:tcPr>
          <w:p w14:paraId="191877B3" w14:textId="77777777" w:rsidR="00A12D68" w:rsidRPr="0084397C" w:rsidRDefault="00A12D68" w:rsidP="00764EE9">
            <w:pPr>
              <w:widowControl w:val="0"/>
              <w:jc w:val="both"/>
              <w:rPr>
                <w:lang w:val="pt-PT"/>
              </w:rPr>
            </w:pPr>
            <w:r w:rsidRPr="0084397C">
              <w:rPr>
                <w:lang w:val="pt-PT"/>
              </w:rPr>
              <w:t>14</w:t>
            </w:r>
          </w:p>
        </w:tc>
        <w:tc>
          <w:tcPr>
            <w:tcW w:w="3942" w:type="dxa"/>
          </w:tcPr>
          <w:p w14:paraId="5AB4DF66" w14:textId="77777777" w:rsidR="00A12D68" w:rsidRPr="0084397C" w:rsidRDefault="00A12D68" w:rsidP="00764EE9">
            <w:pPr>
              <w:widowControl w:val="0"/>
              <w:jc w:val="both"/>
              <w:rPr>
                <w:lang w:val="pt-PT"/>
              </w:rPr>
            </w:pPr>
            <w:r w:rsidRPr="0084397C">
              <w:rPr>
                <w:lang w:val="pt-PT"/>
              </w:rPr>
              <w:t>Adelino Pedro da Costa</w:t>
            </w:r>
          </w:p>
          <w:p w14:paraId="67EB2FEF" w14:textId="77777777" w:rsidR="00A12D68" w:rsidRPr="0084397C" w:rsidRDefault="00A12D68" w:rsidP="00764EE9">
            <w:pPr>
              <w:widowControl w:val="0"/>
              <w:jc w:val="both"/>
              <w:rPr>
                <w:i/>
                <w:lang w:val="pt-PT"/>
              </w:rPr>
            </w:pPr>
            <w:r w:rsidRPr="0084397C">
              <w:rPr>
                <w:i/>
                <w:lang w:val="pt-PT"/>
              </w:rPr>
              <w:t>(Administrador)</w:t>
            </w:r>
          </w:p>
        </w:tc>
        <w:tc>
          <w:tcPr>
            <w:tcW w:w="3702" w:type="dxa"/>
          </w:tcPr>
          <w:p w14:paraId="449AC289" w14:textId="77777777" w:rsidR="00A12D68" w:rsidRPr="0084397C" w:rsidRDefault="00A12D68" w:rsidP="00764EE9">
            <w:pPr>
              <w:widowControl w:val="0"/>
              <w:jc w:val="both"/>
              <w:rPr>
                <w:lang w:val="pt-PT"/>
              </w:rPr>
            </w:pPr>
            <w:r w:rsidRPr="0084397C">
              <w:rPr>
                <w:lang w:val="pt-PT"/>
              </w:rPr>
              <w:t>Agradecemos o projecto. O envolvimento é muito importante e é a primeira vez que isso acontece antes da implementação de um projecto.</w:t>
            </w:r>
          </w:p>
        </w:tc>
        <w:tc>
          <w:tcPr>
            <w:tcW w:w="5336" w:type="dxa"/>
          </w:tcPr>
          <w:p w14:paraId="0025CC07" w14:textId="77777777" w:rsidR="00A12D68" w:rsidRPr="0084397C" w:rsidRDefault="00A12D68" w:rsidP="00764EE9">
            <w:pPr>
              <w:widowControl w:val="0"/>
              <w:jc w:val="both"/>
              <w:rPr>
                <w:lang w:val="pt-PT"/>
              </w:rPr>
            </w:pPr>
            <w:r w:rsidRPr="0084397C">
              <w:rPr>
                <w:lang w:val="pt-PT"/>
              </w:rPr>
              <w:t>Muito obrigado.</w:t>
            </w:r>
          </w:p>
        </w:tc>
      </w:tr>
    </w:tbl>
    <w:p w14:paraId="32DE1D1A" w14:textId="77777777" w:rsidR="00A12D68" w:rsidRPr="0084397C" w:rsidRDefault="00A12D68" w:rsidP="00764EE9">
      <w:pPr>
        <w:rPr>
          <w:b/>
          <w:lang w:val="pt-PT"/>
        </w:rPr>
      </w:pPr>
    </w:p>
    <w:p w14:paraId="0E0F49DC" w14:textId="77777777" w:rsidR="00A12D68" w:rsidRPr="0084397C" w:rsidRDefault="00A12D68" w:rsidP="00764EE9">
      <w:pPr>
        <w:rPr>
          <w:b/>
          <w:lang w:val="pt-PT"/>
        </w:rPr>
      </w:pPr>
    </w:p>
    <w:p w14:paraId="7B914779" w14:textId="77777777" w:rsidR="00A12D68" w:rsidRPr="0084397C" w:rsidRDefault="00A12D68" w:rsidP="00764EE9">
      <w:pPr>
        <w:rPr>
          <w:b/>
          <w:lang w:val="pt-PT"/>
        </w:rPr>
      </w:pPr>
    </w:p>
    <w:p w14:paraId="0F6FE2E6" w14:textId="77777777" w:rsidR="00A12D68" w:rsidRPr="0084397C" w:rsidRDefault="00A12D68" w:rsidP="00764EE9">
      <w:pPr>
        <w:rPr>
          <w:b/>
          <w:lang w:val="pt-PT"/>
        </w:rPr>
      </w:pPr>
    </w:p>
    <w:p w14:paraId="5260416F" w14:textId="77777777" w:rsidR="00A12D68" w:rsidRPr="0084397C" w:rsidRDefault="00A12D68" w:rsidP="00764EE9">
      <w:pPr>
        <w:rPr>
          <w:b/>
          <w:lang w:val="pt-PT"/>
        </w:rPr>
      </w:pPr>
    </w:p>
    <w:p w14:paraId="51BB1BC9" w14:textId="77777777" w:rsidR="00A12D68" w:rsidRPr="0084397C" w:rsidRDefault="00A12D68" w:rsidP="00764EE9">
      <w:pPr>
        <w:rPr>
          <w:b/>
          <w:lang w:val="pt-PT"/>
        </w:rPr>
      </w:pPr>
    </w:p>
    <w:p w14:paraId="1225CD68" w14:textId="77777777" w:rsidR="00A12D68" w:rsidRPr="0084397C" w:rsidRDefault="00A12D68" w:rsidP="00764EE9">
      <w:pPr>
        <w:rPr>
          <w:b/>
          <w:lang w:val="pt-PT"/>
        </w:rPr>
      </w:pPr>
    </w:p>
    <w:p w14:paraId="4F45CB06" w14:textId="77777777" w:rsidR="00A12D68" w:rsidRPr="0084397C" w:rsidRDefault="00A12D68" w:rsidP="00764EE9">
      <w:pPr>
        <w:rPr>
          <w:b/>
          <w:lang w:val="pt-PT"/>
        </w:rPr>
      </w:pPr>
    </w:p>
    <w:p w14:paraId="438A8084" w14:textId="77777777" w:rsidR="00A12D68" w:rsidRPr="0084397C" w:rsidRDefault="00A12D68" w:rsidP="00764EE9">
      <w:pPr>
        <w:rPr>
          <w:b/>
          <w:lang w:val="pt-PT"/>
        </w:rPr>
      </w:pPr>
    </w:p>
    <w:p w14:paraId="337131E7" w14:textId="77777777" w:rsidR="00A12D68" w:rsidRPr="0084397C" w:rsidRDefault="00A12D68" w:rsidP="00764EE9">
      <w:pPr>
        <w:rPr>
          <w:b/>
          <w:lang w:val="pt-PT"/>
        </w:rPr>
      </w:pPr>
    </w:p>
    <w:p w14:paraId="18943E9E" w14:textId="766266DB" w:rsidR="00A12D68" w:rsidRPr="0084397C" w:rsidRDefault="00A12D68" w:rsidP="00764EE9">
      <w:pPr>
        <w:rPr>
          <w:b/>
          <w:lang w:val="pt-PT"/>
        </w:rPr>
      </w:pPr>
    </w:p>
    <w:p w14:paraId="3810DDAA" w14:textId="7A149134" w:rsidR="002210D1" w:rsidRPr="0084397C" w:rsidRDefault="002210D1" w:rsidP="00764EE9">
      <w:pPr>
        <w:rPr>
          <w:b/>
          <w:lang w:val="pt-PT"/>
        </w:rPr>
      </w:pPr>
    </w:p>
    <w:p w14:paraId="02137EEA" w14:textId="68586D1D" w:rsidR="002210D1" w:rsidRPr="0084397C" w:rsidRDefault="002210D1" w:rsidP="00764EE9">
      <w:pPr>
        <w:rPr>
          <w:b/>
          <w:lang w:val="pt-PT"/>
        </w:rPr>
      </w:pPr>
    </w:p>
    <w:p w14:paraId="235EE095" w14:textId="4FA3CAAD" w:rsidR="002210D1" w:rsidRPr="0084397C" w:rsidRDefault="002210D1" w:rsidP="00764EE9">
      <w:pPr>
        <w:rPr>
          <w:b/>
          <w:lang w:val="pt-PT"/>
        </w:rPr>
      </w:pPr>
    </w:p>
    <w:p w14:paraId="59A330B4" w14:textId="7FFFDBF1" w:rsidR="002210D1" w:rsidRPr="0084397C" w:rsidRDefault="002210D1" w:rsidP="00764EE9">
      <w:pPr>
        <w:rPr>
          <w:b/>
          <w:lang w:val="pt-PT"/>
        </w:rPr>
      </w:pPr>
    </w:p>
    <w:p w14:paraId="15A5978D" w14:textId="77777777" w:rsidR="002210D1" w:rsidRPr="0084397C" w:rsidRDefault="002210D1" w:rsidP="00764EE9">
      <w:pPr>
        <w:rPr>
          <w:b/>
          <w:lang w:val="pt-PT"/>
        </w:rPr>
      </w:pPr>
    </w:p>
    <w:p w14:paraId="0A32E2C2" w14:textId="77777777" w:rsidR="00A12D68" w:rsidRPr="0084397C" w:rsidRDefault="00A12D68" w:rsidP="00764EE9">
      <w:pPr>
        <w:rPr>
          <w:b/>
          <w:lang w:val="pt-PT"/>
        </w:rPr>
      </w:pPr>
    </w:p>
    <w:p w14:paraId="5D31D829" w14:textId="77777777" w:rsidR="00A12D68" w:rsidRPr="0084397C" w:rsidRDefault="00A12D68" w:rsidP="00764EE9">
      <w:pPr>
        <w:widowControl w:val="0"/>
        <w:numPr>
          <w:ilvl w:val="0"/>
          <w:numId w:val="186"/>
        </w:numPr>
        <w:jc w:val="both"/>
        <w:rPr>
          <w:b/>
          <w:lang w:val="pt-PT"/>
        </w:rPr>
      </w:pPr>
      <w:r w:rsidRPr="0084397C">
        <w:rPr>
          <w:b/>
          <w:lang w:val="pt-PT"/>
        </w:rPr>
        <w:t>Lista de Participantes</w:t>
      </w:r>
    </w:p>
    <w:p w14:paraId="5C3E72C3" w14:textId="77777777" w:rsidR="00A12D68" w:rsidRPr="0084397C" w:rsidRDefault="00A12D68" w:rsidP="00764EE9">
      <w:pPr>
        <w:widowControl w:val="0"/>
        <w:jc w:val="both"/>
        <w:rPr>
          <w:b/>
          <w:lang w:val="pt-PT"/>
        </w:rPr>
      </w:pPr>
    </w:p>
    <w:p w14:paraId="62C582D2" w14:textId="77777777" w:rsidR="00A12D68" w:rsidRPr="0084397C" w:rsidRDefault="00A12D68" w:rsidP="00764EE9">
      <w:pPr>
        <w:widowControl w:val="0"/>
        <w:jc w:val="both"/>
        <w:rPr>
          <w:b/>
          <w:lang w:val="pt-PT"/>
        </w:rPr>
      </w:pPr>
    </w:p>
    <w:p w14:paraId="4E38A647" w14:textId="77777777" w:rsidR="00A12D68" w:rsidRPr="0084397C" w:rsidRDefault="00A12D68" w:rsidP="00764EE9">
      <w:pPr>
        <w:widowControl w:val="0"/>
        <w:jc w:val="both"/>
        <w:rPr>
          <w:b/>
          <w:lang w:val="pt-PT"/>
        </w:rPr>
      </w:pPr>
      <w:r w:rsidRPr="0084397C">
        <w:rPr>
          <w:b/>
          <w:noProof/>
          <w:lang w:val="pt-PT" w:eastAsia="pt-PT"/>
        </w:rPr>
        <w:drawing>
          <wp:inline distT="0" distB="0" distL="0" distR="0" wp14:anchorId="570E6B0A" wp14:editId="5F2D3EC4">
            <wp:extent cx="8229600" cy="4647565"/>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age 1.png"/>
                    <pic:cNvPicPr/>
                  </pic:nvPicPr>
                  <pic:blipFill>
                    <a:blip r:embed="rId58">
                      <a:extLst>
                        <a:ext uri="{28A0092B-C50C-407E-A947-70E740481C1C}">
                          <a14:useLocalDpi xmlns:a14="http://schemas.microsoft.com/office/drawing/2010/main" val="0"/>
                        </a:ext>
                      </a:extLst>
                    </a:blip>
                    <a:stretch>
                      <a:fillRect/>
                    </a:stretch>
                  </pic:blipFill>
                  <pic:spPr>
                    <a:xfrm>
                      <a:off x="0" y="0"/>
                      <a:ext cx="8229600" cy="4647565"/>
                    </a:xfrm>
                    <a:prstGeom prst="rect">
                      <a:avLst/>
                    </a:prstGeom>
                  </pic:spPr>
                </pic:pic>
              </a:graphicData>
            </a:graphic>
          </wp:inline>
        </w:drawing>
      </w:r>
    </w:p>
    <w:p w14:paraId="6E4FD286" w14:textId="77777777" w:rsidR="00A12D68" w:rsidRPr="0084397C" w:rsidRDefault="00A12D68" w:rsidP="00764EE9">
      <w:pPr>
        <w:widowControl w:val="0"/>
        <w:jc w:val="both"/>
        <w:rPr>
          <w:b/>
          <w:lang w:val="pt-PT"/>
        </w:rPr>
      </w:pPr>
      <w:r w:rsidRPr="0084397C">
        <w:rPr>
          <w:b/>
          <w:noProof/>
          <w:lang w:val="pt-PT" w:eastAsia="pt-PT"/>
        </w:rPr>
        <w:lastRenderedPageBreak/>
        <w:drawing>
          <wp:inline distT="0" distB="0" distL="0" distR="0" wp14:anchorId="65CDC0C3" wp14:editId="2168F7B2">
            <wp:extent cx="8229600" cy="43688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age 2.png"/>
                    <pic:cNvPicPr/>
                  </pic:nvPicPr>
                  <pic:blipFill>
                    <a:blip r:embed="rId59">
                      <a:extLst>
                        <a:ext uri="{28A0092B-C50C-407E-A947-70E740481C1C}">
                          <a14:useLocalDpi xmlns:a14="http://schemas.microsoft.com/office/drawing/2010/main" val="0"/>
                        </a:ext>
                      </a:extLst>
                    </a:blip>
                    <a:stretch>
                      <a:fillRect/>
                    </a:stretch>
                  </pic:blipFill>
                  <pic:spPr>
                    <a:xfrm>
                      <a:off x="0" y="0"/>
                      <a:ext cx="8229600" cy="4368800"/>
                    </a:xfrm>
                    <a:prstGeom prst="rect">
                      <a:avLst/>
                    </a:prstGeom>
                  </pic:spPr>
                </pic:pic>
              </a:graphicData>
            </a:graphic>
          </wp:inline>
        </w:drawing>
      </w:r>
    </w:p>
    <w:p w14:paraId="074C4BA1" w14:textId="77777777" w:rsidR="00A12D68" w:rsidRPr="0084397C" w:rsidRDefault="00A12D68" w:rsidP="00764EE9">
      <w:pPr>
        <w:widowControl w:val="0"/>
        <w:jc w:val="both"/>
        <w:rPr>
          <w:b/>
          <w:lang w:val="pt-PT"/>
        </w:rPr>
      </w:pPr>
      <w:r w:rsidRPr="0084397C">
        <w:rPr>
          <w:b/>
          <w:noProof/>
          <w:lang w:val="pt-PT" w:eastAsia="pt-PT"/>
        </w:rPr>
        <w:lastRenderedPageBreak/>
        <w:drawing>
          <wp:inline distT="0" distB="0" distL="0" distR="0" wp14:anchorId="52F32EFF" wp14:editId="565EC37A">
            <wp:extent cx="8229600" cy="4368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age 3.png"/>
                    <pic:cNvPicPr/>
                  </pic:nvPicPr>
                  <pic:blipFill>
                    <a:blip r:embed="rId60">
                      <a:extLst>
                        <a:ext uri="{28A0092B-C50C-407E-A947-70E740481C1C}">
                          <a14:useLocalDpi xmlns:a14="http://schemas.microsoft.com/office/drawing/2010/main" val="0"/>
                        </a:ext>
                      </a:extLst>
                    </a:blip>
                    <a:stretch>
                      <a:fillRect/>
                    </a:stretch>
                  </pic:blipFill>
                  <pic:spPr>
                    <a:xfrm>
                      <a:off x="0" y="0"/>
                      <a:ext cx="8229600" cy="4368800"/>
                    </a:xfrm>
                    <a:prstGeom prst="rect">
                      <a:avLst/>
                    </a:prstGeom>
                  </pic:spPr>
                </pic:pic>
              </a:graphicData>
            </a:graphic>
          </wp:inline>
        </w:drawing>
      </w:r>
    </w:p>
    <w:p w14:paraId="14FE172A" w14:textId="77777777" w:rsidR="00A12D68" w:rsidRPr="0084397C" w:rsidRDefault="00A12D68" w:rsidP="00764EE9">
      <w:pPr>
        <w:widowControl w:val="0"/>
        <w:jc w:val="both"/>
        <w:rPr>
          <w:b/>
          <w:lang w:val="pt-PT"/>
        </w:rPr>
      </w:pPr>
      <w:r w:rsidRPr="0084397C">
        <w:rPr>
          <w:b/>
          <w:noProof/>
          <w:lang w:val="pt-PT" w:eastAsia="pt-PT"/>
        </w:rPr>
        <w:lastRenderedPageBreak/>
        <w:drawing>
          <wp:inline distT="0" distB="0" distL="0" distR="0" wp14:anchorId="0C7E0D2B" wp14:editId="5ACBE909">
            <wp:extent cx="8229600" cy="4470400"/>
            <wp:effectExtent l="0" t="0" r="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age 4.png"/>
                    <pic:cNvPicPr/>
                  </pic:nvPicPr>
                  <pic:blipFill>
                    <a:blip r:embed="rId61">
                      <a:extLst>
                        <a:ext uri="{28A0092B-C50C-407E-A947-70E740481C1C}">
                          <a14:useLocalDpi xmlns:a14="http://schemas.microsoft.com/office/drawing/2010/main" val="0"/>
                        </a:ext>
                      </a:extLst>
                    </a:blip>
                    <a:stretch>
                      <a:fillRect/>
                    </a:stretch>
                  </pic:blipFill>
                  <pic:spPr>
                    <a:xfrm>
                      <a:off x="0" y="0"/>
                      <a:ext cx="8229600" cy="4470400"/>
                    </a:xfrm>
                    <a:prstGeom prst="rect">
                      <a:avLst/>
                    </a:prstGeom>
                  </pic:spPr>
                </pic:pic>
              </a:graphicData>
            </a:graphic>
          </wp:inline>
        </w:drawing>
      </w:r>
    </w:p>
    <w:p w14:paraId="72CB5828" w14:textId="77777777" w:rsidR="00A12D68" w:rsidRPr="0084397C" w:rsidRDefault="00A12D68" w:rsidP="00764EE9">
      <w:pPr>
        <w:widowControl w:val="0"/>
        <w:jc w:val="both"/>
        <w:rPr>
          <w:b/>
          <w:lang w:val="pt-PT"/>
        </w:rPr>
      </w:pPr>
    </w:p>
    <w:p w14:paraId="7E01F5AE" w14:textId="77777777" w:rsidR="00A12D68" w:rsidRPr="0084397C" w:rsidRDefault="00A12D68" w:rsidP="00764EE9">
      <w:pPr>
        <w:widowControl w:val="0"/>
        <w:jc w:val="both"/>
        <w:rPr>
          <w:b/>
          <w:lang w:val="pt-PT"/>
        </w:rPr>
      </w:pPr>
    </w:p>
    <w:p w14:paraId="2C3B1DDB" w14:textId="77777777" w:rsidR="00A12D68" w:rsidRPr="0084397C" w:rsidRDefault="00A12D68" w:rsidP="00764EE9">
      <w:pPr>
        <w:widowControl w:val="0"/>
        <w:jc w:val="both"/>
        <w:rPr>
          <w:b/>
          <w:lang w:val="pt-PT"/>
        </w:rPr>
      </w:pPr>
    </w:p>
    <w:p w14:paraId="72F527F5" w14:textId="77777777" w:rsidR="00A12D68" w:rsidRPr="0084397C" w:rsidRDefault="00A12D68" w:rsidP="00764EE9">
      <w:pPr>
        <w:widowControl w:val="0"/>
        <w:jc w:val="both"/>
        <w:rPr>
          <w:b/>
          <w:lang w:val="pt-PT"/>
        </w:rPr>
      </w:pPr>
    </w:p>
    <w:p w14:paraId="420AD432" w14:textId="77777777" w:rsidR="00A12D68" w:rsidRPr="0084397C" w:rsidRDefault="00A12D68" w:rsidP="00764EE9">
      <w:pPr>
        <w:widowControl w:val="0"/>
        <w:jc w:val="both"/>
        <w:rPr>
          <w:b/>
          <w:lang w:val="pt-PT"/>
        </w:rPr>
      </w:pPr>
    </w:p>
    <w:p w14:paraId="347B551C" w14:textId="77777777" w:rsidR="00A12D68" w:rsidRPr="0084397C" w:rsidRDefault="00A12D68" w:rsidP="00764EE9">
      <w:pPr>
        <w:widowControl w:val="0"/>
        <w:jc w:val="both"/>
        <w:rPr>
          <w:b/>
          <w:lang w:val="pt-PT"/>
        </w:rPr>
      </w:pPr>
    </w:p>
    <w:p w14:paraId="7A7CEFEE" w14:textId="77777777" w:rsidR="00A12D68" w:rsidRPr="0084397C" w:rsidRDefault="00A12D68" w:rsidP="00764EE9">
      <w:pPr>
        <w:widowControl w:val="0"/>
        <w:jc w:val="both"/>
        <w:rPr>
          <w:b/>
          <w:lang w:val="pt-PT"/>
        </w:rPr>
      </w:pPr>
    </w:p>
    <w:p w14:paraId="260D78B8" w14:textId="77777777" w:rsidR="00A12D68" w:rsidRPr="0084397C" w:rsidRDefault="00A12D68" w:rsidP="00764EE9">
      <w:pPr>
        <w:widowControl w:val="0"/>
        <w:numPr>
          <w:ilvl w:val="0"/>
          <w:numId w:val="186"/>
        </w:numPr>
        <w:jc w:val="both"/>
        <w:rPr>
          <w:b/>
          <w:lang w:val="pt-PT"/>
        </w:rPr>
      </w:pPr>
      <w:r w:rsidRPr="0084397C">
        <w:rPr>
          <w:b/>
          <w:lang w:val="pt-PT"/>
        </w:rPr>
        <w:lastRenderedPageBreak/>
        <w:t>Fotos da Sessão</w:t>
      </w:r>
    </w:p>
    <w:p w14:paraId="6DDCFD0A" w14:textId="77777777" w:rsidR="00A12D68" w:rsidRPr="0084397C" w:rsidRDefault="00A12D68" w:rsidP="00764EE9">
      <w:pPr>
        <w:widowControl w:val="0"/>
        <w:jc w:val="both"/>
        <w:rPr>
          <w:b/>
          <w:lang w:val="pt-PT"/>
        </w:rPr>
      </w:pPr>
    </w:p>
    <w:p w14:paraId="51E44C70" w14:textId="77777777" w:rsidR="00A12D68" w:rsidRPr="0084397C" w:rsidRDefault="00A12D68" w:rsidP="00764EE9">
      <w:pPr>
        <w:jc w:val="center"/>
        <w:rPr>
          <w:lang w:val="pt-PT"/>
        </w:rPr>
      </w:pPr>
      <w:r w:rsidRPr="0084397C">
        <w:rPr>
          <w:noProof/>
          <w:lang w:val="pt-PT" w:eastAsia="pt-PT"/>
        </w:rPr>
        <mc:AlternateContent>
          <mc:Choice Requires="wps">
            <w:drawing>
              <wp:anchor distT="0" distB="0" distL="114300" distR="114300" simplePos="0" relativeHeight="251674624" behindDoc="0" locked="0" layoutInCell="1" allowOverlap="1" wp14:anchorId="5BB7E3DF" wp14:editId="38ADC78A">
                <wp:simplePos x="0" y="0"/>
                <wp:positionH relativeFrom="margin">
                  <wp:posOffset>6278880</wp:posOffset>
                </wp:positionH>
                <wp:positionV relativeFrom="paragraph">
                  <wp:posOffset>2278380</wp:posOffset>
                </wp:positionV>
                <wp:extent cx="1478280" cy="358140"/>
                <wp:effectExtent l="0" t="0" r="0" b="3810"/>
                <wp:wrapNone/>
                <wp:docPr id="35" name="Rectangle 35"/>
                <wp:cNvGraphicFramePr/>
                <a:graphic xmlns:a="http://schemas.openxmlformats.org/drawingml/2006/main">
                  <a:graphicData uri="http://schemas.microsoft.com/office/word/2010/wordprocessingShape">
                    <wps:wsp>
                      <wps:cNvSpPr/>
                      <wps:spPr>
                        <a:xfrm>
                          <a:off x="0" y="0"/>
                          <a:ext cx="1478280" cy="358140"/>
                        </a:xfrm>
                        <a:prstGeom prst="rect">
                          <a:avLst/>
                        </a:prstGeom>
                        <a:noFill/>
                        <a:ln w="12700" cap="flat" cmpd="sng" algn="ctr">
                          <a:noFill/>
                          <a:prstDash val="solid"/>
                          <a:miter lim="800000"/>
                        </a:ln>
                        <a:effectLst/>
                      </wps:spPr>
                      <wps:txbx>
                        <w:txbxContent>
                          <w:p w14:paraId="6563F8BD" w14:textId="77777777" w:rsidR="0084397C" w:rsidRPr="00A12D68" w:rsidRDefault="0084397C" w:rsidP="00A12D68">
                            <w:pPr>
                              <w:rPr>
                                <w:color w:val="000000"/>
                                <w:sz w:val="16"/>
                                <w:szCs w:val="16"/>
                                <w:lang w:val="pt-PT"/>
                              </w:rPr>
                            </w:pPr>
                            <w:r w:rsidRPr="00A12D68">
                              <w:rPr>
                                <w:color w:val="000000"/>
                                <w:sz w:val="16"/>
                                <w:szCs w:val="16"/>
                                <w:lang w:val="pt-PT"/>
                              </w:rPr>
                              <w:t>Intervensão do PCA do ITMA, Eng° Adilis Pereira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5BB7E3DF" id="Rectangle 35" o:spid="_x0000_s1032" style="position:absolute;left:0;text-align:left;margin-left:494.4pt;margin-top:179.4pt;width:116.4pt;height:28.2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" filled="f" stroked="f" strokeweight="1pt">
                <v:textbox>
                  <w:txbxContent>
                    <w:p w14:paraId="6563F8BD" w14:textId="77777777" w:rsidR="0084397C" w:rsidRPr="00A12D68" w:rsidRDefault="0084397C" w:rsidP="00A12D68">
                      <w:pPr>
                        <w:rPr>
                          <w:color w:val="000000"/>
                          <w:sz w:val="16"/>
                          <w:szCs w:val="16"/>
                          <w:lang w:val="pt-PT"/>
                        </w:rPr>
                      </w:pPr>
                      <w:r w:rsidRPr="00A12D68">
                        <w:rPr>
                          <w:color w:val="000000"/>
                          <w:sz w:val="16"/>
                          <w:szCs w:val="16"/>
                          <w:lang w:val="pt-PT"/>
                        </w:rPr>
                        <w:t>Intervensão do PCA do ITMA, Eng° Adilis Pereira</w:t>
                      </w:r>
                    </w:p>
                  </w:txbxContent>
                </v:textbox>
                <w10:wrap anchorx="margin"/>
              </v:rect>
            </w:pict>
          </mc:Fallback>
        </mc:AlternateContent>
      </w:r>
      <w:r w:rsidRPr="0084397C">
        <w:rPr>
          <w:noProof/>
          <w:lang w:val="pt-PT" w:eastAsia="pt-PT"/>
        </w:rPr>
        <mc:AlternateContent>
          <mc:Choice Requires="wps">
            <w:drawing>
              <wp:anchor distT="0" distB="0" distL="114300" distR="114300" simplePos="0" relativeHeight="251673600" behindDoc="0" locked="0" layoutInCell="1" allowOverlap="1" wp14:anchorId="7DCCD7B0" wp14:editId="367B83FB">
                <wp:simplePos x="0" y="0"/>
                <wp:positionH relativeFrom="margin">
                  <wp:posOffset>3810000</wp:posOffset>
                </wp:positionH>
                <wp:positionV relativeFrom="paragraph">
                  <wp:posOffset>2270760</wp:posOffset>
                </wp:positionV>
                <wp:extent cx="2217420" cy="259080"/>
                <wp:effectExtent l="0" t="0" r="0" b="0"/>
                <wp:wrapNone/>
                <wp:docPr id="34" name="Rectangle 34"/>
                <wp:cNvGraphicFramePr/>
                <a:graphic xmlns:a="http://schemas.openxmlformats.org/drawingml/2006/main">
                  <a:graphicData uri="http://schemas.microsoft.com/office/word/2010/wordprocessingShape">
                    <wps:wsp>
                      <wps:cNvSpPr/>
                      <wps:spPr>
                        <a:xfrm>
                          <a:off x="0" y="0"/>
                          <a:ext cx="2217420" cy="259080"/>
                        </a:xfrm>
                        <a:prstGeom prst="rect">
                          <a:avLst/>
                        </a:prstGeom>
                        <a:noFill/>
                        <a:ln w="12700" cap="flat" cmpd="sng" algn="ctr">
                          <a:noFill/>
                          <a:prstDash val="solid"/>
                          <a:miter lim="800000"/>
                        </a:ln>
                        <a:effectLst/>
                      </wps:spPr>
                      <wps:txbx>
                        <w:txbxContent>
                          <w:p w14:paraId="474A5821" w14:textId="77777777" w:rsidR="0084397C" w:rsidRPr="00A12D68" w:rsidRDefault="0084397C" w:rsidP="00A12D68">
                            <w:pPr>
                              <w:rPr>
                                <w:color w:val="000000"/>
                                <w:sz w:val="16"/>
                                <w:szCs w:val="16"/>
                                <w:lang w:val="pt-PT"/>
                              </w:rPr>
                            </w:pPr>
                            <w:r w:rsidRPr="00A12D68">
                              <w:rPr>
                                <w:color w:val="000000"/>
                                <w:sz w:val="16"/>
                                <w:szCs w:val="16"/>
                                <w:lang w:val="pt-PT"/>
                              </w:rPr>
                              <w:t>Intervensão do RéguloPedro Mendes - Bassarela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7DCCD7B0" id="Rectangle 34" o:spid="_x0000_s1033" style="position:absolute;left:0;text-align:left;margin-left:300pt;margin-top:178.8pt;width:174.6pt;height:20.4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" filled="f" stroked="f" strokeweight="1pt">
                <v:textbox>
                  <w:txbxContent>
                    <w:p w14:paraId="474A5821" w14:textId="77777777" w:rsidR="0084397C" w:rsidRPr="00A12D68" w:rsidRDefault="0084397C" w:rsidP="00A12D68">
                      <w:pPr>
                        <w:rPr>
                          <w:color w:val="000000"/>
                          <w:sz w:val="16"/>
                          <w:szCs w:val="16"/>
                          <w:lang w:val="pt-PT"/>
                        </w:rPr>
                      </w:pPr>
                      <w:r w:rsidRPr="00A12D68">
                        <w:rPr>
                          <w:color w:val="000000"/>
                          <w:sz w:val="16"/>
                          <w:szCs w:val="16"/>
                          <w:lang w:val="pt-PT"/>
                        </w:rPr>
                        <w:t>Intervensão do RéguloPedro Mendes - Bassarela</w:t>
                      </w:r>
                    </w:p>
                  </w:txbxContent>
                </v:textbox>
                <w10:wrap anchorx="margin"/>
              </v:rect>
            </w:pict>
          </mc:Fallback>
        </mc:AlternateContent>
      </w:r>
      <w:r w:rsidRPr="0084397C">
        <w:rPr>
          <w:noProof/>
          <w:lang w:val="pt-PT" w:eastAsia="pt-PT"/>
        </w:rPr>
        <mc:AlternateContent>
          <mc:Choice Requires="wps">
            <w:drawing>
              <wp:anchor distT="0" distB="0" distL="114300" distR="114300" simplePos="0" relativeHeight="251672576" behindDoc="0" locked="0" layoutInCell="1" allowOverlap="1" wp14:anchorId="3B831691" wp14:editId="2F057F1C">
                <wp:simplePos x="0" y="0"/>
                <wp:positionH relativeFrom="margin">
                  <wp:posOffset>411480</wp:posOffset>
                </wp:positionH>
                <wp:positionV relativeFrom="paragraph">
                  <wp:posOffset>2263140</wp:posOffset>
                </wp:positionV>
                <wp:extent cx="3101340" cy="259080"/>
                <wp:effectExtent l="0" t="0" r="0" b="0"/>
                <wp:wrapNone/>
                <wp:docPr id="33" name="Rectangle 33"/>
                <wp:cNvGraphicFramePr/>
                <a:graphic xmlns:a="http://schemas.openxmlformats.org/drawingml/2006/main">
                  <a:graphicData uri="http://schemas.microsoft.com/office/word/2010/wordprocessingShape">
                    <wps:wsp>
                      <wps:cNvSpPr/>
                      <wps:spPr>
                        <a:xfrm>
                          <a:off x="0" y="0"/>
                          <a:ext cx="3101340" cy="259080"/>
                        </a:xfrm>
                        <a:prstGeom prst="rect">
                          <a:avLst/>
                        </a:prstGeom>
                        <a:noFill/>
                        <a:ln w="12700" cap="flat" cmpd="sng" algn="ctr">
                          <a:noFill/>
                          <a:prstDash val="solid"/>
                          <a:miter lim="800000"/>
                        </a:ln>
                        <a:effectLst/>
                      </wps:spPr>
                      <wps:txbx>
                        <w:txbxContent>
                          <w:p w14:paraId="0A23D24B" w14:textId="77777777" w:rsidR="0084397C" w:rsidRPr="00A12D68" w:rsidRDefault="0084397C" w:rsidP="00A12D68">
                            <w:pPr>
                              <w:rPr>
                                <w:color w:val="000000"/>
                                <w:sz w:val="16"/>
                                <w:szCs w:val="16"/>
                                <w:lang w:val="pt-PT"/>
                              </w:rPr>
                            </w:pPr>
                            <w:r w:rsidRPr="00A12D68">
                              <w:rPr>
                                <w:color w:val="000000"/>
                                <w:sz w:val="16"/>
                                <w:szCs w:val="16"/>
                                <w:lang w:val="pt-PT"/>
                              </w:rPr>
                              <w:t>Vista geral da sala onde decorreu a sessão, minutos antes do início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3B831691" id="Rectangle 33" o:spid="_x0000_s1034" style="position:absolute;left:0;text-align:left;margin-left:32.4pt;margin-top:178.2pt;width:244.2pt;height:20.4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" filled="f" stroked="f" strokeweight="1pt">
                <v:textbox>
                  <w:txbxContent>
                    <w:p w14:paraId="0A23D24B" w14:textId="77777777" w:rsidR="0084397C" w:rsidRPr="00A12D68" w:rsidRDefault="0084397C" w:rsidP="00A12D68">
                      <w:pPr>
                        <w:rPr>
                          <w:color w:val="000000"/>
                          <w:sz w:val="16"/>
                          <w:szCs w:val="16"/>
                          <w:lang w:val="pt-PT"/>
                        </w:rPr>
                      </w:pPr>
                      <w:r w:rsidRPr="00A12D68">
                        <w:rPr>
                          <w:color w:val="000000"/>
                          <w:sz w:val="16"/>
                          <w:szCs w:val="16"/>
                          <w:lang w:val="pt-PT"/>
                        </w:rPr>
                        <w:t>Vista geral da sala onde decorreu a sessão, minutos antes do início</w:t>
                      </w:r>
                    </w:p>
                  </w:txbxContent>
                </v:textbox>
                <w10:wrap anchorx="margin"/>
              </v:rect>
            </w:pict>
          </mc:Fallback>
        </mc:AlternateContent>
      </w:r>
      <w:r w:rsidRPr="0084397C">
        <w:rPr>
          <w:noProof/>
          <w:lang w:val="pt-PT" w:eastAsia="pt-PT"/>
        </w:rPr>
        <w:drawing>
          <wp:inline distT="0" distB="0" distL="0" distR="0" wp14:anchorId="00EA2520" wp14:editId="319EE8D5">
            <wp:extent cx="3108960" cy="233172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G_7955.JPG"/>
                    <pic:cNvPicPr/>
                  </pic:nvPicPr>
                  <pic:blipFill>
                    <a:blip r:embed="rId62" cstate="print">
                      <a:extLst>
                        <a:ext uri="{28A0092B-C50C-407E-A947-70E740481C1C}">
                          <a14:useLocalDpi xmlns:a14="http://schemas.microsoft.com/office/drawing/2010/main"/>
                        </a:ext>
                      </a:extLst>
                    </a:blip>
                    <a:stretch>
                      <a:fillRect/>
                    </a:stretch>
                  </pic:blipFill>
                  <pic:spPr>
                    <a:xfrm>
                      <a:off x="0" y="0"/>
                      <a:ext cx="3108960" cy="2331720"/>
                    </a:xfrm>
                    <a:prstGeom prst="rect">
                      <a:avLst/>
                    </a:prstGeom>
                  </pic:spPr>
                </pic:pic>
              </a:graphicData>
            </a:graphic>
          </wp:inline>
        </w:drawing>
      </w:r>
      <w:r w:rsidRPr="0084397C">
        <w:rPr>
          <w:lang w:val="pt-PT"/>
        </w:rPr>
        <w:t xml:space="preserve">            </w:t>
      </w:r>
      <w:r w:rsidRPr="0084397C">
        <w:rPr>
          <w:noProof/>
          <w:lang w:val="pt-PT" w:eastAsia="pt-PT"/>
        </w:rPr>
        <w:drawing>
          <wp:inline distT="0" distB="0" distL="0" distR="0" wp14:anchorId="385713AA" wp14:editId="7F9A2F64">
            <wp:extent cx="2337673" cy="1753254"/>
            <wp:effectExtent l="63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G_7959.JPG"/>
                    <pic:cNvPicPr/>
                  </pic:nvPicPr>
                  <pic:blipFill>
                    <a:blip r:embed="rId63" cstate="print">
                      <a:extLst>
                        <a:ext uri="{28A0092B-C50C-407E-A947-70E740481C1C}">
                          <a14:useLocalDpi xmlns:a14="http://schemas.microsoft.com/office/drawing/2010/main"/>
                        </a:ext>
                      </a:extLst>
                    </a:blip>
                    <a:stretch>
                      <a:fillRect/>
                    </a:stretch>
                  </pic:blipFill>
                  <pic:spPr>
                    <a:xfrm rot="5400000">
                      <a:off x="0" y="0"/>
                      <a:ext cx="2340951" cy="1755713"/>
                    </a:xfrm>
                    <a:prstGeom prst="rect">
                      <a:avLst/>
                    </a:prstGeom>
                  </pic:spPr>
                </pic:pic>
              </a:graphicData>
            </a:graphic>
          </wp:inline>
        </w:drawing>
      </w:r>
      <w:r w:rsidRPr="0084397C">
        <w:rPr>
          <w:lang w:val="pt-PT"/>
        </w:rPr>
        <w:t xml:space="preserve">           </w:t>
      </w:r>
      <w:r w:rsidRPr="0084397C">
        <w:rPr>
          <w:noProof/>
          <w:lang w:val="pt-PT" w:eastAsia="pt-PT"/>
        </w:rPr>
        <w:drawing>
          <wp:inline distT="0" distB="0" distL="0" distR="0" wp14:anchorId="5919148D" wp14:editId="32363D90">
            <wp:extent cx="2315948" cy="1736961"/>
            <wp:effectExtent l="381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G_7956.JPG"/>
                    <pic:cNvPicPr/>
                  </pic:nvPicPr>
                  <pic:blipFill>
                    <a:blip r:embed="rId64" cstate="print">
                      <a:extLst>
                        <a:ext uri="{28A0092B-C50C-407E-A947-70E740481C1C}">
                          <a14:useLocalDpi xmlns:a14="http://schemas.microsoft.com/office/drawing/2010/main"/>
                        </a:ext>
                      </a:extLst>
                    </a:blip>
                    <a:stretch>
                      <a:fillRect/>
                    </a:stretch>
                  </pic:blipFill>
                  <pic:spPr>
                    <a:xfrm rot="5400000">
                      <a:off x="0" y="0"/>
                      <a:ext cx="2320575" cy="1740431"/>
                    </a:xfrm>
                    <a:prstGeom prst="rect">
                      <a:avLst/>
                    </a:prstGeom>
                  </pic:spPr>
                </pic:pic>
              </a:graphicData>
            </a:graphic>
          </wp:inline>
        </w:drawing>
      </w:r>
    </w:p>
    <w:p w14:paraId="3E553C6E" w14:textId="77777777" w:rsidR="00A12D68" w:rsidRPr="0084397C" w:rsidRDefault="00A12D68" w:rsidP="00764EE9">
      <w:pPr>
        <w:rPr>
          <w:lang w:val="pt-PT"/>
        </w:rPr>
      </w:pPr>
    </w:p>
    <w:p w14:paraId="66FC1655" w14:textId="77777777" w:rsidR="00A12D68" w:rsidRPr="0084397C" w:rsidRDefault="00A12D68" w:rsidP="00764EE9">
      <w:pPr>
        <w:rPr>
          <w:lang w:val="pt-PT"/>
        </w:rPr>
      </w:pPr>
    </w:p>
    <w:p w14:paraId="6FF1BAEE" w14:textId="77777777" w:rsidR="00A12D68" w:rsidRPr="0084397C" w:rsidRDefault="00A12D68" w:rsidP="00764EE9">
      <w:pPr>
        <w:jc w:val="center"/>
        <w:rPr>
          <w:lang w:val="pt-PT"/>
        </w:rPr>
        <w:sectPr w:rsidR="00A12D68" w:rsidRPr="0084397C" w:rsidSect="00A12D68">
          <w:headerReference w:type="default" r:id="rId65"/>
          <w:pgSz w:w="15840" w:h="12240" w:orient="landscape"/>
          <w:pgMar w:top="1440" w:right="1440" w:bottom="1440" w:left="1440" w:header="720" w:footer="720" w:gutter="0"/>
          <w:cols w:space="720"/>
          <w:docGrid w:linePitch="360"/>
        </w:sectPr>
      </w:pPr>
      <w:r w:rsidRPr="0084397C">
        <w:rPr>
          <w:noProof/>
          <w:lang w:val="pt-PT" w:eastAsia="pt-PT"/>
        </w:rPr>
        <mc:AlternateContent>
          <mc:Choice Requires="wps">
            <w:drawing>
              <wp:anchor distT="0" distB="0" distL="114300" distR="114300" simplePos="0" relativeHeight="251671552" behindDoc="0" locked="0" layoutInCell="1" allowOverlap="1" wp14:anchorId="65E49D12" wp14:editId="0E6A9AA0">
                <wp:simplePos x="0" y="0"/>
                <wp:positionH relativeFrom="margin">
                  <wp:posOffset>3124200</wp:posOffset>
                </wp:positionH>
                <wp:positionV relativeFrom="paragraph">
                  <wp:posOffset>2707005</wp:posOffset>
                </wp:positionV>
                <wp:extent cx="2468880" cy="259080"/>
                <wp:effectExtent l="0" t="0" r="0" b="0"/>
                <wp:wrapNone/>
                <wp:docPr id="32" name="Rectangle 32"/>
                <wp:cNvGraphicFramePr/>
                <a:graphic xmlns:a="http://schemas.openxmlformats.org/drawingml/2006/main">
                  <a:graphicData uri="http://schemas.microsoft.com/office/word/2010/wordprocessingShape">
                    <wps:wsp>
                      <wps:cNvSpPr/>
                      <wps:spPr>
                        <a:xfrm>
                          <a:off x="0" y="0"/>
                          <a:ext cx="2468880" cy="259080"/>
                        </a:xfrm>
                        <a:prstGeom prst="rect">
                          <a:avLst/>
                        </a:prstGeom>
                        <a:noFill/>
                        <a:ln w="12700" cap="flat" cmpd="sng" algn="ctr">
                          <a:noFill/>
                          <a:prstDash val="solid"/>
                          <a:miter lim="800000"/>
                        </a:ln>
                        <a:effectLst/>
                      </wps:spPr>
                      <wps:txbx>
                        <w:txbxContent>
                          <w:p w14:paraId="1B4734BB" w14:textId="77777777" w:rsidR="0084397C" w:rsidRPr="00A12D68" w:rsidRDefault="0084397C" w:rsidP="00A12D68">
                            <w:pPr>
                              <w:rPr>
                                <w:color w:val="000000"/>
                                <w:sz w:val="16"/>
                                <w:szCs w:val="16"/>
                                <w:lang w:val="pt-PT"/>
                              </w:rPr>
                            </w:pPr>
                            <w:r w:rsidRPr="00A12D68">
                              <w:rPr>
                                <w:color w:val="000000"/>
                                <w:sz w:val="16"/>
                                <w:szCs w:val="16"/>
                                <w:lang w:val="pt-PT"/>
                              </w:rPr>
                              <w:t>Intervensão do Adminsitrador do Secror de Canchundo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65E49D12" id="Rectangle 32" o:spid="_x0000_s1035" style="position:absolute;left:0;text-align:left;margin-left:246pt;margin-top:213.15pt;width:194.4pt;height:20.4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" filled="f" stroked="f" strokeweight="1pt">
                <v:textbox>
                  <w:txbxContent>
                    <w:p w14:paraId="1B4734BB" w14:textId="77777777" w:rsidR="0084397C" w:rsidRPr="00A12D68" w:rsidRDefault="0084397C" w:rsidP="00A12D68">
                      <w:pPr>
                        <w:rPr>
                          <w:color w:val="000000"/>
                          <w:sz w:val="16"/>
                          <w:szCs w:val="16"/>
                          <w:lang w:val="pt-PT"/>
                        </w:rPr>
                      </w:pPr>
                      <w:r w:rsidRPr="00A12D68">
                        <w:rPr>
                          <w:color w:val="000000"/>
                          <w:sz w:val="16"/>
                          <w:szCs w:val="16"/>
                          <w:lang w:val="pt-PT"/>
                        </w:rPr>
                        <w:t>Intervensão do Adminsitrador do Secror de Canchundo</w:t>
                      </w:r>
                    </w:p>
                  </w:txbxContent>
                </v:textbox>
                <w10:wrap anchorx="margin"/>
              </v:rect>
            </w:pict>
          </mc:Fallback>
        </mc:AlternateContent>
      </w:r>
      <w:r w:rsidRPr="0084397C">
        <w:rPr>
          <w:noProof/>
          <w:lang w:val="pt-PT" w:eastAsia="pt-PT"/>
        </w:rPr>
        <w:drawing>
          <wp:inline distT="0" distB="0" distL="0" distR="0" wp14:anchorId="2ABAB2DC" wp14:editId="576C6761">
            <wp:extent cx="3698240" cy="2773680"/>
            <wp:effectExtent l="0" t="0" r="0" b="762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G_7957.JPG"/>
                    <pic:cNvPicPr/>
                  </pic:nvPicPr>
                  <pic:blipFill>
                    <a:blip r:embed="rId66" cstate="print">
                      <a:extLst>
                        <a:ext uri="{28A0092B-C50C-407E-A947-70E740481C1C}">
                          <a14:useLocalDpi xmlns:a14="http://schemas.microsoft.com/office/drawing/2010/main"/>
                        </a:ext>
                      </a:extLst>
                    </a:blip>
                    <a:stretch>
                      <a:fillRect/>
                    </a:stretch>
                  </pic:blipFill>
                  <pic:spPr>
                    <a:xfrm>
                      <a:off x="0" y="0"/>
                      <a:ext cx="3698240" cy="2773680"/>
                    </a:xfrm>
                    <a:prstGeom prst="rect">
                      <a:avLst/>
                    </a:prstGeom>
                  </pic:spPr>
                </pic:pic>
              </a:graphicData>
            </a:graphic>
          </wp:inline>
        </w:drawing>
      </w:r>
    </w:p>
    <w:p w14:paraId="279D2690" w14:textId="77777777" w:rsidR="00A12D68" w:rsidRPr="0084397C" w:rsidRDefault="00A12D68" w:rsidP="00764EE9">
      <w:pPr>
        <w:widowControl w:val="0"/>
        <w:spacing w:after="120"/>
        <w:jc w:val="both"/>
        <w:rPr>
          <w:b/>
          <w:lang w:val="pt-PT"/>
        </w:rPr>
      </w:pPr>
      <w:r w:rsidRPr="0084397C">
        <w:rPr>
          <w:b/>
          <w:lang w:val="pt-PT"/>
        </w:rPr>
        <w:lastRenderedPageBreak/>
        <w:t>Anexo 6 – Acta da Reunião de Consulta Realizada na cidade de Bissau no dia 12 de Abril de 2023 (Público em geral)</w:t>
      </w:r>
    </w:p>
    <w:p w14:paraId="52DD1D94" w14:textId="77777777" w:rsidR="00A12D68" w:rsidRPr="0084397C" w:rsidRDefault="00A12D68" w:rsidP="00764EE9">
      <w:pPr>
        <w:widowControl w:val="0"/>
        <w:jc w:val="both"/>
        <w:rPr>
          <w:b/>
          <w:lang w:val="pt-PT"/>
        </w:rPr>
      </w:pPr>
    </w:p>
    <w:p w14:paraId="07C4AA9C" w14:textId="77777777" w:rsidR="00A12D68" w:rsidRPr="0084397C" w:rsidRDefault="00A12D68" w:rsidP="00764EE9">
      <w:pPr>
        <w:widowControl w:val="0"/>
        <w:numPr>
          <w:ilvl w:val="0"/>
          <w:numId w:val="187"/>
        </w:numPr>
        <w:jc w:val="both"/>
        <w:rPr>
          <w:b/>
          <w:lang w:val="pt-PT"/>
        </w:rPr>
      </w:pPr>
      <w:r w:rsidRPr="0084397C">
        <w:rPr>
          <w:b/>
          <w:lang w:val="pt-PT"/>
        </w:rPr>
        <w:t>Introdução</w:t>
      </w:r>
    </w:p>
    <w:p w14:paraId="1ED1CF1B" w14:textId="77777777" w:rsidR="00A12D68" w:rsidRPr="0084397C" w:rsidRDefault="00A12D68" w:rsidP="00764EE9">
      <w:pPr>
        <w:widowControl w:val="0"/>
        <w:jc w:val="both"/>
        <w:rPr>
          <w:b/>
          <w:lang w:val="pt-PT"/>
        </w:rPr>
      </w:pPr>
    </w:p>
    <w:p w14:paraId="72030DA1" w14:textId="77777777" w:rsidR="00A12D68" w:rsidRPr="0084397C" w:rsidRDefault="00A12D68" w:rsidP="00764EE9">
      <w:pPr>
        <w:widowControl w:val="0"/>
        <w:jc w:val="both"/>
        <w:rPr>
          <w:lang w:val="pt-PT"/>
        </w:rPr>
      </w:pPr>
      <w:r w:rsidRPr="0084397C">
        <w:rPr>
          <w:lang w:val="pt-PT"/>
        </w:rPr>
        <w:t>A reunião de consulta pública teve lugar no dia 12 de Abril de 2023, das 10:00 as 14:00 horas, no Hotel Lisboa, Bissau. Participaram um total de 25 pessoas. A abertura da sessão foi feita pelo Consultor do Banco Mundial, Eng° João Okica.</w:t>
      </w:r>
    </w:p>
    <w:p w14:paraId="7A2EDCFC" w14:textId="3E565FEC" w:rsidR="00A12D68" w:rsidRPr="0084397C" w:rsidRDefault="00A12D68" w:rsidP="00764EE9">
      <w:pPr>
        <w:widowControl w:val="0"/>
        <w:jc w:val="both"/>
        <w:rPr>
          <w:lang w:val="pt-PT"/>
        </w:rPr>
      </w:pPr>
      <w:r w:rsidRPr="0084397C">
        <w:rPr>
          <w:lang w:val="pt-PT"/>
        </w:rPr>
        <w:t xml:space="preserve">Após a intervensão do Eng° João, o consultor usou da palavra para fazer a apresentação dos instrumentos de gestão ambiental e social, obedecendo </w:t>
      </w:r>
      <w:r w:rsidR="002210D1" w:rsidRPr="0084397C">
        <w:rPr>
          <w:lang w:val="pt-PT"/>
        </w:rPr>
        <w:t>a seguinte ordem</w:t>
      </w:r>
      <w:r w:rsidRPr="0084397C">
        <w:rPr>
          <w:lang w:val="pt-PT"/>
        </w:rPr>
        <w:t xml:space="preserve"> de agenda:</w:t>
      </w:r>
    </w:p>
    <w:p w14:paraId="72E0A75B" w14:textId="77777777" w:rsidR="00A12D68" w:rsidRPr="0084397C" w:rsidRDefault="00A12D68" w:rsidP="00764EE9">
      <w:pPr>
        <w:widowControl w:val="0"/>
        <w:jc w:val="both"/>
        <w:rPr>
          <w:lang w:val="pt-PT"/>
        </w:rPr>
      </w:pPr>
    </w:p>
    <w:p w14:paraId="2F8138FC" w14:textId="77777777" w:rsidR="00A12D68" w:rsidRPr="0084397C" w:rsidRDefault="00A12D68" w:rsidP="00764EE9">
      <w:pPr>
        <w:widowControl w:val="0"/>
        <w:numPr>
          <w:ilvl w:val="1"/>
          <w:numId w:val="181"/>
        </w:numPr>
        <w:jc w:val="both"/>
        <w:rPr>
          <w:lang w:val="pt-PT"/>
        </w:rPr>
      </w:pPr>
      <w:r w:rsidRPr="0084397C">
        <w:rPr>
          <w:lang w:val="pt-PT"/>
        </w:rPr>
        <w:t>Objectivos da reunião</w:t>
      </w:r>
    </w:p>
    <w:p w14:paraId="0B73D6D2" w14:textId="77777777" w:rsidR="00A12D68" w:rsidRPr="0084397C" w:rsidRDefault="00A12D68" w:rsidP="00764EE9">
      <w:pPr>
        <w:widowControl w:val="0"/>
        <w:numPr>
          <w:ilvl w:val="1"/>
          <w:numId w:val="181"/>
        </w:numPr>
        <w:jc w:val="both"/>
        <w:rPr>
          <w:lang w:val="pt-PT"/>
        </w:rPr>
      </w:pPr>
      <w:r w:rsidRPr="0084397C">
        <w:rPr>
          <w:lang w:val="pt-PT"/>
        </w:rPr>
        <w:t>Visão geral do Projecto</w:t>
      </w:r>
    </w:p>
    <w:p w14:paraId="7604DD66" w14:textId="77777777" w:rsidR="00A12D68" w:rsidRPr="0084397C" w:rsidRDefault="00A12D68" w:rsidP="00764EE9">
      <w:pPr>
        <w:widowControl w:val="0"/>
        <w:numPr>
          <w:ilvl w:val="1"/>
          <w:numId w:val="181"/>
        </w:numPr>
        <w:jc w:val="both"/>
        <w:rPr>
          <w:lang w:val="pt-PT"/>
        </w:rPr>
      </w:pPr>
      <w:r w:rsidRPr="0084397C">
        <w:rPr>
          <w:lang w:val="pt-PT"/>
        </w:rPr>
        <w:t>Componentes do Projecto</w:t>
      </w:r>
    </w:p>
    <w:p w14:paraId="33AE8B37" w14:textId="77777777" w:rsidR="00A12D68" w:rsidRPr="0084397C" w:rsidRDefault="00A12D68" w:rsidP="00764EE9">
      <w:pPr>
        <w:widowControl w:val="0"/>
        <w:numPr>
          <w:ilvl w:val="1"/>
          <w:numId w:val="181"/>
        </w:numPr>
        <w:jc w:val="both"/>
        <w:rPr>
          <w:lang w:val="pt-PT"/>
        </w:rPr>
      </w:pPr>
      <w:r w:rsidRPr="0084397C">
        <w:rPr>
          <w:lang w:val="pt-PT"/>
        </w:rPr>
        <w:t>Estrutura de organição para a implementação do Projecto</w:t>
      </w:r>
    </w:p>
    <w:p w14:paraId="4A1F8BE1" w14:textId="77777777" w:rsidR="00A12D68" w:rsidRPr="0084397C" w:rsidRDefault="00A12D68" w:rsidP="00764EE9">
      <w:pPr>
        <w:widowControl w:val="0"/>
        <w:numPr>
          <w:ilvl w:val="1"/>
          <w:numId w:val="181"/>
        </w:numPr>
        <w:jc w:val="both"/>
        <w:rPr>
          <w:lang w:val="pt-PT"/>
        </w:rPr>
      </w:pPr>
      <w:r w:rsidRPr="0084397C">
        <w:rPr>
          <w:lang w:val="pt-PT"/>
        </w:rPr>
        <w:t>Quadro de Gestão Ambiental e Social (QGAS)</w:t>
      </w:r>
    </w:p>
    <w:p w14:paraId="37461AD8" w14:textId="77777777" w:rsidR="00A12D68" w:rsidRPr="0084397C" w:rsidRDefault="00A12D68" w:rsidP="00764EE9">
      <w:pPr>
        <w:widowControl w:val="0"/>
        <w:numPr>
          <w:ilvl w:val="2"/>
          <w:numId w:val="181"/>
        </w:numPr>
        <w:jc w:val="both"/>
        <w:rPr>
          <w:lang w:val="pt-PT"/>
        </w:rPr>
      </w:pPr>
      <w:r w:rsidRPr="0084397C">
        <w:rPr>
          <w:lang w:val="pt-PT"/>
        </w:rPr>
        <w:t>Objectivos</w:t>
      </w:r>
    </w:p>
    <w:p w14:paraId="17809DB9" w14:textId="77777777" w:rsidR="00A12D68" w:rsidRPr="0084397C" w:rsidRDefault="00A12D68" w:rsidP="00764EE9">
      <w:pPr>
        <w:widowControl w:val="0"/>
        <w:numPr>
          <w:ilvl w:val="2"/>
          <w:numId w:val="181"/>
        </w:numPr>
        <w:jc w:val="both"/>
        <w:rPr>
          <w:lang w:val="pt-PT"/>
        </w:rPr>
      </w:pPr>
      <w:r w:rsidRPr="0084397C">
        <w:rPr>
          <w:lang w:val="pt-PT"/>
        </w:rPr>
        <w:t>Legislação nacional e normas do Banco Mundial</w:t>
      </w:r>
    </w:p>
    <w:p w14:paraId="3C2F8019" w14:textId="77777777" w:rsidR="00A12D68" w:rsidRPr="0084397C" w:rsidRDefault="00A12D68" w:rsidP="00764EE9">
      <w:pPr>
        <w:widowControl w:val="0"/>
        <w:numPr>
          <w:ilvl w:val="2"/>
          <w:numId w:val="181"/>
        </w:numPr>
        <w:jc w:val="both"/>
        <w:rPr>
          <w:lang w:val="pt-PT"/>
        </w:rPr>
      </w:pPr>
      <w:r w:rsidRPr="0084397C">
        <w:rPr>
          <w:lang w:val="pt-PT"/>
        </w:rPr>
        <w:t>Potenciais impactos ambientais e sociais</w:t>
      </w:r>
    </w:p>
    <w:p w14:paraId="05521A46" w14:textId="77777777" w:rsidR="00A12D68" w:rsidRPr="0084397C" w:rsidRDefault="00A12D68" w:rsidP="00764EE9">
      <w:pPr>
        <w:widowControl w:val="0"/>
        <w:numPr>
          <w:ilvl w:val="2"/>
          <w:numId w:val="181"/>
        </w:numPr>
        <w:jc w:val="both"/>
        <w:rPr>
          <w:lang w:val="pt-PT"/>
        </w:rPr>
      </w:pPr>
      <w:r w:rsidRPr="0084397C">
        <w:rPr>
          <w:lang w:val="pt-PT"/>
        </w:rPr>
        <w:t>Procedimentos de implementação do QGAS</w:t>
      </w:r>
    </w:p>
    <w:p w14:paraId="39C6A514" w14:textId="77777777" w:rsidR="00A12D68" w:rsidRPr="0084397C" w:rsidRDefault="00A12D68" w:rsidP="00764EE9">
      <w:pPr>
        <w:widowControl w:val="0"/>
        <w:numPr>
          <w:ilvl w:val="2"/>
          <w:numId w:val="181"/>
        </w:numPr>
        <w:jc w:val="both"/>
        <w:rPr>
          <w:lang w:val="pt-PT"/>
        </w:rPr>
      </w:pPr>
      <w:r w:rsidRPr="0084397C">
        <w:rPr>
          <w:lang w:val="pt-PT"/>
        </w:rPr>
        <w:t>Necessidades de treinamento e capacitação</w:t>
      </w:r>
    </w:p>
    <w:p w14:paraId="14B7CC35" w14:textId="77777777" w:rsidR="00A12D68" w:rsidRPr="0084397C" w:rsidRDefault="00A12D68" w:rsidP="00764EE9">
      <w:pPr>
        <w:widowControl w:val="0"/>
        <w:numPr>
          <w:ilvl w:val="2"/>
          <w:numId w:val="181"/>
        </w:numPr>
        <w:jc w:val="both"/>
        <w:rPr>
          <w:lang w:val="pt-PT"/>
        </w:rPr>
      </w:pPr>
      <w:r w:rsidRPr="0084397C">
        <w:rPr>
          <w:lang w:val="pt-PT"/>
        </w:rPr>
        <w:t>Orçamento tentativo de implementação do QGAS</w:t>
      </w:r>
    </w:p>
    <w:p w14:paraId="6A21BBDB" w14:textId="77777777" w:rsidR="00A12D68" w:rsidRPr="0084397C" w:rsidRDefault="00A12D68" w:rsidP="00764EE9">
      <w:pPr>
        <w:widowControl w:val="0"/>
        <w:numPr>
          <w:ilvl w:val="1"/>
          <w:numId w:val="181"/>
        </w:numPr>
        <w:jc w:val="both"/>
        <w:rPr>
          <w:lang w:val="pt-PT"/>
        </w:rPr>
      </w:pPr>
      <w:r w:rsidRPr="0084397C">
        <w:rPr>
          <w:lang w:val="pt-PT"/>
        </w:rPr>
        <w:t>Quadro de Política de Reassentamento (QPR)</w:t>
      </w:r>
    </w:p>
    <w:p w14:paraId="2B30C003" w14:textId="77777777" w:rsidR="00A12D68" w:rsidRPr="0084397C" w:rsidRDefault="00A12D68" w:rsidP="00764EE9">
      <w:pPr>
        <w:widowControl w:val="0"/>
        <w:numPr>
          <w:ilvl w:val="2"/>
          <w:numId w:val="181"/>
        </w:numPr>
        <w:jc w:val="both"/>
        <w:rPr>
          <w:lang w:val="pt-PT"/>
        </w:rPr>
      </w:pPr>
      <w:r w:rsidRPr="0084397C">
        <w:rPr>
          <w:lang w:val="pt-PT"/>
        </w:rPr>
        <w:t>Objectivos do QPR</w:t>
      </w:r>
    </w:p>
    <w:p w14:paraId="08430BCF" w14:textId="77777777" w:rsidR="00A12D68" w:rsidRPr="0084397C" w:rsidRDefault="00A12D68" w:rsidP="00764EE9">
      <w:pPr>
        <w:widowControl w:val="0"/>
        <w:numPr>
          <w:ilvl w:val="2"/>
          <w:numId w:val="181"/>
        </w:numPr>
        <w:jc w:val="both"/>
        <w:rPr>
          <w:lang w:val="pt-PT"/>
        </w:rPr>
      </w:pPr>
      <w:r w:rsidRPr="0084397C">
        <w:rPr>
          <w:lang w:val="pt-PT"/>
        </w:rPr>
        <w:t>Potenciais impactos do reassentamento involuntário</w:t>
      </w:r>
    </w:p>
    <w:p w14:paraId="0F28BA13" w14:textId="77777777" w:rsidR="00A12D68" w:rsidRPr="0084397C" w:rsidRDefault="00A12D68" w:rsidP="00764EE9">
      <w:pPr>
        <w:widowControl w:val="0"/>
        <w:numPr>
          <w:ilvl w:val="2"/>
          <w:numId w:val="181"/>
        </w:numPr>
        <w:jc w:val="both"/>
        <w:rPr>
          <w:lang w:val="pt-PT"/>
        </w:rPr>
      </w:pPr>
      <w:r w:rsidRPr="0084397C">
        <w:rPr>
          <w:lang w:val="pt-PT"/>
        </w:rPr>
        <w:t>Categorias das partes que podem ser afectadas pelo projecto</w:t>
      </w:r>
    </w:p>
    <w:p w14:paraId="28773562" w14:textId="77777777" w:rsidR="00A12D68" w:rsidRPr="0084397C" w:rsidRDefault="00A12D68" w:rsidP="00764EE9">
      <w:pPr>
        <w:widowControl w:val="0"/>
        <w:numPr>
          <w:ilvl w:val="2"/>
          <w:numId w:val="181"/>
        </w:numPr>
        <w:jc w:val="both"/>
        <w:rPr>
          <w:lang w:val="pt-PT"/>
        </w:rPr>
      </w:pPr>
      <w:r w:rsidRPr="0084397C">
        <w:rPr>
          <w:lang w:val="pt-PT"/>
        </w:rPr>
        <w:t>Etapas de preparação de PAR</w:t>
      </w:r>
    </w:p>
    <w:p w14:paraId="0047B936" w14:textId="77777777" w:rsidR="00A12D68" w:rsidRPr="0084397C" w:rsidRDefault="00A12D68" w:rsidP="00764EE9">
      <w:pPr>
        <w:widowControl w:val="0"/>
        <w:numPr>
          <w:ilvl w:val="1"/>
          <w:numId w:val="181"/>
        </w:numPr>
        <w:jc w:val="both"/>
        <w:rPr>
          <w:lang w:val="pt-PT"/>
        </w:rPr>
      </w:pPr>
      <w:r w:rsidRPr="0084397C">
        <w:rPr>
          <w:lang w:val="pt-PT"/>
        </w:rPr>
        <w:t>Plano de Ação de Resposta à VBG/EAS/AS</w:t>
      </w:r>
    </w:p>
    <w:p w14:paraId="5A990077" w14:textId="77777777" w:rsidR="00A12D68" w:rsidRPr="0084397C" w:rsidRDefault="00A12D68" w:rsidP="00764EE9">
      <w:pPr>
        <w:widowControl w:val="0"/>
        <w:numPr>
          <w:ilvl w:val="2"/>
          <w:numId w:val="181"/>
        </w:numPr>
        <w:jc w:val="both"/>
        <w:rPr>
          <w:lang w:val="pt-PT"/>
        </w:rPr>
      </w:pPr>
      <w:r w:rsidRPr="0084397C">
        <w:rPr>
          <w:lang w:val="pt-PT"/>
        </w:rPr>
        <w:t>Objectivos do plano</w:t>
      </w:r>
    </w:p>
    <w:p w14:paraId="3AB3C9BF" w14:textId="77777777" w:rsidR="00A12D68" w:rsidRPr="0084397C" w:rsidRDefault="00A12D68" w:rsidP="00764EE9">
      <w:pPr>
        <w:widowControl w:val="0"/>
        <w:numPr>
          <w:ilvl w:val="2"/>
          <w:numId w:val="181"/>
        </w:numPr>
        <w:jc w:val="both"/>
        <w:rPr>
          <w:lang w:val="pt-PT"/>
        </w:rPr>
      </w:pPr>
      <w:r w:rsidRPr="0084397C">
        <w:rPr>
          <w:lang w:val="pt-PT"/>
        </w:rPr>
        <w:t>Potenciais riscos de VBG/EAS/AS</w:t>
      </w:r>
    </w:p>
    <w:p w14:paraId="1E4F778F" w14:textId="77777777" w:rsidR="00A12D68" w:rsidRPr="0084397C" w:rsidRDefault="00A12D68" w:rsidP="00764EE9">
      <w:pPr>
        <w:widowControl w:val="0"/>
        <w:numPr>
          <w:ilvl w:val="2"/>
          <w:numId w:val="181"/>
        </w:numPr>
        <w:jc w:val="both"/>
        <w:rPr>
          <w:lang w:val="pt-PT"/>
        </w:rPr>
      </w:pPr>
      <w:r w:rsidRPr="0084397C">
        <w:rPr>
          <w:lang w:val="pt-PT"/>
        </w:rPr>
        <w:t>Mecanismo de resolucção de casos de VBG/EAS/AS</w:t>
      </w:r>
    </w:p>
    <w:p w14:paraId="69AA7440" w14:textId="77777777" w:rsidR="00A12D68" w:rsidRPr="0084397C" w:rsidRDefault="00A12D68" w:rsidP="00764EE9">
      <w:pPr>
        <w:widowControl w:val="0"/>
        <w:numPr>
          <w:ilvl w:val="1"/>
          <w:numId w:val="181"/>
        </w:numPr>
        <w:jc w:val="both"/>
        <w:rPr>
          <w:lang w:val="pt-PT"/>
        </w:rPr>
      </w:pPr>
      <w:r w:rsidRPr="0084397C">
        <w:rPr>
          <w:lang w:val="pt-PT"/>
        </w:rPr>
        <w:t>Procedimentos de Gestão de Mão-de-Obra</w:t>
      </w:r>
    </w:p>
    <w:p w14:paraId="4B3AAA25" w14:textId="77777777" w:rsidR="00A12D68" w:rsidRPr="0084397C" w:rsidRDefault="00A12D68" w:rsidP="00764EE9">
      <w:pPr>
        <w:widowControl w:val="0"/>
        <w:numPr>
          <w:ilvl w:val="2"/>
          <w:numId w:val="181"/>
        </w:numPr>
        <w:jc w:val="both"/>
        <w:rPr>
          <w:lang w:val="pt-PT"/>
        </w:rPr>
      </w:pPr>
      <w:r w:rsidRPr="0084397C">
        <w:rPr>
          <w:lang w:val="pt-PT"/>
        </w:rPr>
        <w:t>Objectivos</w:t>
      </w:r>
    </w:p>
    <w:p w14:paraId="249E20B0" w14:textId="77777777" w:rsidR="00A12D68" w:rsidRPr="0084397C" w:rsidRDefault="00A12D68" w:rsidP="00764EE9">
      <w:pPr>
        <w:widowControl w:val="0"/>
        <w:numPr>
          <w:ilvl w:val="2"/>
          <w:numId w:val="181"/>
        </w:numPr>
        <w:jc w:val="both"/>
        <w:rPr>
          <w:lang w:val="pt-PT"/>
        </w:rPr>
      </w:pPr>
      <w:r w:rsidRPr="0084397C">
        <w:rPr>
          <w:lang w:val="pt-PT"/>
        </w:rPr>
        <w:t>Procedimentos de implementação</w:t>
      </w:r>
    </w:p>
    <w:p w14:paraId="6158D235" w14:textId="77777777" w:rsidR="00A12D68" w:rsidRPr="0084397C" w:rsidRDefault="00A12D68" w:rsidP="00764EE9">
      <w:pPr>
        <w:widowControl w:val="0"/>
        <w:numPr>
          <w:ilvl w:val="2"/>
          <w:numId w:val="181"/>
        </w:numPr>
        <w:jc w:val="both"/>
        <w:rPr>
          <w:lang w:val="pt-PT"/>
        </w:rPr>
      </w:pPr>
      <w:r w:rsidRPr="0084397C">
        <w:rPr>
          <w:lang w:val="pt-PT"/>
        </w:rPr>
        <w:t>Mecanismo de resolução de reclamações</w:t>
      </w:r>
    </w:p>
    <w:p w14:paraId="27852607" w14:textId="77777777" w:rsidR="00A12D68" w:rsidRPr="0084397C" w:rsidRDefault="00A12D68" w:rsidP="00764EE9">
      <w:pPr>
        <w:widowControl w:val="0"/>
        <w:numPr>
          <w:ilvl w:val="2"/>
          <w:numId w:val="181"/>
        </w:numPr>
        <w:jc w:val="both"/>
        <w:rPr>
          <w:lang w:val="pt-PT"/>
        </w:rPr>
      </w:pPr>
      <w:r w:rsidRPr="0084397C">
        <w:rPr>
          <w:lang w:val="pt-PT"/>
        </w:rPr>
        <w:t>Exemplo de código de Conduta</w:t>
      </w:r>
    </w:p>
    <w:p w14:paraId="3A10AE2A" w14:textId="77777777" w:rsidR="00A12D68" w:rsidRPr="0084397C" w:rsidRDefault="00A12D68" w:rsidP="00764EE9">
      <w:pPr>
        <w:widowControl w:val="0"/>
        <w:numPr>
          <w:ilvl w:val="1"/>
          <w:numId w:val="181"/>
        </w:numPr>
        <w:jc w:val="both"/>
        <w:rPr>
          <w:lang w:val="pt-PT"/>
        </w:rPr>
      </w:pPr>
      <w:r w:rsidRPr="0084397C">
        <w:rPr>
          <w:lang w:val="pt-PT"/>
        </w:rPr>
        <w:t>Sugestões, Perguntas e Comentáruios</w:t>
      </w:r>
    </w:p>
    <w:p w14:paraId="2CF65002" w14:textId="77777777" w:rsidR="00A12D68" w:rsidRPr="0084397C" w:rsidRDefault="00A12D68" w:rsidP="00764EE9">
      <w:pPr>
        <w:widowControl w:val="0"/>
        <w:jc w:val="both"/>
        <w:rPr>
          <w:lang w:val="pt-PT"/>
        </w:rPr>
      </w:pPr>
    </w:p>
    <w:p w14:paraId="79397007" w14:textId="77777777" w:rsidR="00A12D68" w:rsidRPr="0084397C" w:rsidRDefault="00A12D68" w:rsidP="00764EE9">
      <w:pPr>
        <w:widowControl w:val="0"/>
        <w:jc w:val="both"/>
        <w:rPr>
          <w:lang w:val="pt-PT"/>
        </w:rPr>
      </w:pPr>
    </w:p>
    <w:p w14:paraId="5C2721BC" w14:textId="77777777" w:rsidR="00A12D68" w:rsidRPr="0084397C" w:rsidRDefault="00A12D68" w:rsidP="00764EE9">
      <w:pPr>
        <w:widowControl w:val="0"/>
        <w:jc w:val="both"/>
        <w:rPr>
          <w:lang w:val="pt-PT"/>
        </w:rPr>
        <w:sectPr w:rsidR="00A12D68" w:rsidRPr="0084397C" w:rsidSect="00A12D68">
          <w:headerReference w:type="default" r:id="rId67"/>
          <w:pgSz w:w="12240" w:h="15840"/>
          <w:pgMar w:top="1440" w:right="1440" w:bottom="1440" w:left="1440" w:header="720" w:footer="720" w:gutter="0"/>
          <w:cols w:space="720"/>
          <w:docGrid w:linePitch="360"/>
        </w:sectPr>
      </w:pPr>
    </w:p>
    <w:p w14:paraId="2B8BB481" w14:textId="644616EA" w:rsidR="00A12D68" w:rsidRPr="0084397C" w:rsidRDefault="00A12D68" w:rsidP="00764EE9">
      <w:pPr>
        <w:widowControl w:val="0"/>
        <w:jc w:val="both"/>
        <w:rPr>
          <w:lang w:val="pt-PT"/>
        </w:rPr>
      </w:pPr>
    </w:p>
    <w:p w14:paraId="006832E6" w14:textId="53B75A56" w:rsidR="00A12D68" w:rsidRPr="0084397C" w:rsidRDefault="00A12D68" w:rsidP="00764EE9">
      <w:pPr>
        <w:widowControl w:val="0"/>
        <w:jc w:val="both"/>
        <w:rPr>
          <w:lang w:val="pt-PT"/>
        </w:rPr>
      </w:pPr>
    </w:p>
    <w:p w14:paraId="387550AF" w14:textId="440E8AAB" w:rsidR="00A12D68" w:rsidRPr="0084397C" w:rsidRDefault="00A12D68" w:rsidP="00764EE9">
      <w:pPr>
        <w:widowControl w:val="0"/>
        <w:numPr>
          <w:ilvl w:val="0"/>
          <w:numId w:val="187"/>
        </w:numPr>
        <w:jc w:val="both"/>
        <w:rPr>
          <w:b/>
          <w:lang w:val="pt-PT"/>
        </w:rPr>
      </w:pPr>
      <w:r w:rsidRPr="0084397C">
        <w:rPr>
          <w:b/>
          <w:lang w:val="pt-PT"/>
        </w:rPr>
        <w:t xml:space="preserve">Questões Levantadas pelos Participantes na Sessão em </w:t>
      </w:r>
      <w:r w:rsidR="009C01AC">
        <w:rPr>
          <w:b/>
          <w:lang w:val="pt-PT"/>
        </w:rPr>
        <w:t>Bissau</w:t>
      </w:r>
    </w:p>
    <w:p w14:paraId="07A52D16" w14:textId="77777777" w:rsidR="00A12D68" w:rsidRPr="0084397C" w:rsidRDefault="00A12D68" w:rsidP="00764EE9">
      <w:pPr>
        <w:widowControl w:val="0"/>
        <w:jc w:val="both"/>
        <w:rPr>
          <w:b/>
          <w:lang w:val="pt-PT"/>
        </w:rPr>
      </w:pPr>
    </w:p>
    <w:tbl>
      <w:tblPr>
        <w:tblStyle w:val="TableGrid1"/>
        <w:tblW w:w="13398" w:type="dxa"/>
        <w:tblLook w:val="04A0" w:firstRow="1" w:lastRow="0" w:firstColumn="1" w:lastColumn="0" w:noHBand="0" w:noVBand="1"/>
      </w:tblPr>
      <w:tblGrid>
        <w:gridCol w:w="456"/>
        <w:gridCol w:w="3859"/>
        <w:gridCol w:w="4050"/>
        <w:gridCol w:w="5033"/>
      </w:tblGrid>
      <w:tr w:rsidR="00A12D68" w:rsidRPr="0084397C" w14:paraId="2774D3EB" w14:textId="77777777" w:rsidTr="00A12D68">
        <w:trPr>
          <w:trHeight w:val="332"/>
        </w:trPr>
        <w:tc>
          <w:tcPr>
            <w:tcW w:w="456" w:type="dxa"/>
          </w:tcPr>
          <w:p w14:paraId="66BF48E1" w14:textId="77777777" w:rsidR="00A12D68" w:rsidRPr="0084397C" w:rsidRDefault="00A12D68" w:rsidP="00764EE9">
            <w:pPr>
              <w:widowControl w:val="0"/>
              <w:jc w:val="both"/>
              <w:rPr>
                <w:b/>
                <w:lang w:val="pt-PT"/>
              </w:rPr>
            </w:pPr>
            <w:r w:rsidRPr="0084397C">
              <w:rPr>
                <w:b/>
                <w:lang w:val="pt-PT"/>
              </w:rPr>
              <w:t>#</w:t>
            </w:r>
          </w:p>
        </w:tc>
        <w:tc>
          <w:tcPr>
            <w:tcW w:w="3859" w:type="dxa"/>
          </w:tcPr>
          <w:p w14:paraId="535BE02A" w14:textId="77777777" w:rsidR="00A12D68" w:rsidRPr="0084397C" w:rsidRDefault="00A12D68" w:rsidP="00764EE9">
            <w:pPr>
              <w:widowControl w:val="0"/>
              <w:jc w:val="both"/>
              <w:rPr>
                <w:b/>
                <w:lang w:val="pt-PT"/>
              </w:rPr>
            </w:pPr>
            <w:r w:rsidRPr="0084397C">
              <w:rPr>
                <w:b/>
                <w:lang w:val="pt-PT"/>
              </w:rPr>
              <w:t>Nome do Participante e Instituição</w:t>
            </w:r>
          </w:p>
        </w:tc>
        <w:tc>
          <w:tcPr>
            <w:tcW w:w="4050" w:type="dxa"/>
          </w:tcPr>
          <w:p w14:paraId="06B391D7" w14:textId="77777777" w:rsidR="00A12D68" w:rsidRPr="0084397C" w:rsidRDefault="00A12D68" w:rsidP="00764EE9">
            <w:pPr>
              <w:widowControl w:val="0"/>
              <w:jc w:val="both"/>
              <w:rPr>
                <w:b/>
                <w:lang w:val="pt-PT"/>
              </w:rPr>
            </w:pPr>
            <w:r w:rsidRPr="0084397C">
              <w:rPr>
                <w:b/>
                <w:lang w:val="pt-PT"/>
              </w:rPr>
              <w:t>Questões Levantadas</w:t>
            </w:r>
          </w:p>
        </w:tc>
        <w:tc>
          <w:tcPr>
            <w:tcW w:w="5033" w:type="dxa"/>
          </w:tcPr>
          <w:p w14:paraId="31EE8BC5" w14:textId="77777777" w:rsidR="00A12D68" w:rsidRPr="0084397C" w:rsidRDefault="00A12D68" w:rsidP="00764EE9">
            <w:pPr>
              <w:widowControl w:val="0"/>
              <w:jc w:val="both"/>
              <w:rPr>
                <w:b/>
                <w:lang w:val="pt-PT"/>
              </w:rPr>
            </w:pPr>
            <w:r w:rsidRPr="0084397C">
              <w:rPr>
                <w:b/>
                <w:lang w:val="pt-PT"/>
              </w:rPr>
              <w:t>Respostas e Esclarecimento</w:t>
            </w:r>
          </w:p>
        </w:tc>
      </w:tr>
      <w:tr w:rsidR="00A12D68" w:rsidRPr="00BC0025" w14:paraId="769BB271" w14:textId="77777777" w:rsidTr="00A12D68">
        <w:trPr>
          <w:trHeight w:val="261"/>
        </w:trPr>
        <w:tc>
          <w:tcPr>
            <w:tcW w:w="456" w:type="dxa"/>
          </w:tcPr>
          <w:p w14:paraId="47F29F8F" w14:textId="77777777" w:rsidR="00A12D68" w:rsidRPr="0084397C" w:rsidRDefault="00A12D68" w:rsidP="00764EE9">
            <w:pPr>
              <w:widowControl w:val="0"/>
              <w:jc w:val="both"/>
              <w:rPr>
                <w:lang w:val="pt-PT"/>
              </w:rPr>
            </w:pPr>
            <w:r w:rsidRPr="0084397C">
              <w:rPr>
                <w:lang w:val="pt-PT"/>
              </w:rPr>
              <w:t>1</w:t>
            </w:r>
          </w:p>
        </w:tc>
        <w:tc>
          <w:tcPr>
            <w:tcW w:w="3859" w:type="dxa"/>
          </w:tcPr>
          <w:p w14:paraId="41E00BD6" w14:textId="77777777" w:rsidR="00A12D68" w:rsidRPr="0084397C" w:rsidRDefault="00A12D68" w:rsidP="00764EE9">
            <w:pPr>
              <w:widowControl w:val="0"/>
              <w:jc w:val="both"/>
              <w:rPr>
                <w:lang w:val="pt-PT"/>
              </w:rPr>
            </w:pPr>
            <w:r w:rsidRPr="0084397C">
              <w:rPr>
                <w:lang w:val="pt-PT"/>
              </w:rPr>
              <w:t>Mário Santos</w:t>
            </w:r>
          </w:p>
          <w:p w14:paraId="4B32F73E" w14:textId="77777777" w:rsidR="00A12D68" w:rsidRPr="0084397C" w:rsidRDefault="00A12D68" w:rsidP="00764EE9">
            <w:pPr>
              <w:widowControl w:val="0"/>
              <w:jc w:val="both"/>
              <w:rPr>
                <w:i/>
                <w:lang w:val="pt-PT"/>
              </w:rPr>
            </w:pPr>
            <w:r w:rsidRPr="0084397C">
              <w:rPr>
                <w:i/>
                <w:lang w:val="pt-PT"/>
              </w:rPr>
              <w:t>(Ministério da Economia, Plano e Integração Regional)</w:t>
            </w:r>
          </w:p>
        </w:tc>
        <w:tc>
          <w:tcPr>
            <w:tcW w:w="4050" w:type="dxa"/>
          </w:tcPr>
          <w:p w14:paraId="7D43F1F1" w14:textId="77777777" w:rsidR="00A12D68" w:rsidRPr="0084397C" w:rsidRDefault="00A12D68" w:rsidP="00764EE9">
            <w:pPr>
              <w:widowControl w:val="0"/>
              <w:jc w:val="both"/>
              <w:rPr>
                <w:lang w:val="pt-PT"/>
              </w:rPr>
            </w:pPr>
            <w:r w:rsidRPr="0084397C">
              <w:rPr>
                <w:lang w:val="pt-PT"/>
              </w:rPr>
              <w:t>O projecto é essencial para a área social, sobretudo durante a fase de implementação.</w:t>
            </w:r>
          </w:p>
          <w:p w14:paraId="32A5A463" w14:textId="77777777" w:rsidR="00A12D68" w:rsidRPr="0084397C" w:rsidRDefault="00A12D68" w:rsidP="00764EE9">
            <w:pPr>
              <w:widowControl w:val="0"/>
              <w:jc w:val="both"/>
              <w:rPr>
                <w:lang w:val="pt-PT"/>
              </w:rPr>
            </w:pPr>
            <w:r w:rsidRPr="0084397C">
              <w:rPr>
                <w:lang w:val="pt-PT"/>
              </w:rPr>
              <w:t>Quais serão os benefícios directos do projecto.</w:t>
            </w:r>
          </w:p>
        </w:tc>
        <w:tc>
          <w:tcPr>
            <w:tcW w:w="5033" w:type="dxa"/>
          </w:tcPr>
          <w:p w14:paraId="17A02AEE" w14:textId="77777777" w:rsidR="00A12D68" w:rsidRPr="0084397C" w:rsidRDefault="00A12D68" w:rsidP="00764EE9">
            <w:pPr>
              <w:widowControl w:val="0"/>
              <w:jc w:val="both"/>
              <w:rPr>
                <w:lang w:val="pt-PT"/>
              </w:rPr>
            </w:pPr>
            <w:r w:rsidRPr="0084397C">
              <w:rPr>
                <w:lang w:val="pt-PT"/>
              </w:rPr>
              <w:t>O projecto vai trazer inúmeros benefícios para os cidadãos, alguns dos quais o acesso a serviços de comércio eletrônico, serviços eletrônicos públicos, geração de emprego, principalmente para jovens, entre outros.</w:t>
            </w:r>
          </w:p>
        </w:tc>
      </w:tr>
      <w:tr w:rsidR="00A12D68" w:rsidRPr="00BC0025" w14:paraId="5251C413" w14:textId="77777777" w:rsidTr="00A12D68">
        <w:trPr>
          <w:trHeight w:val="250"/>
        </w:trPr>
        <w:tc>
          <w:tcPr>
            <w:tcW w:w="456" w:type="dxa"/>
          </w:tcPr>
          <w:p w14:paraId="4E198BEA" w14:textId="77777777" w:rsidR="00A12D68" w:rsidRPr="0084397C" w:rsidRDefault="00A12D68" w:rsidP="00764EE9">
            <w:pPr>
              <w:widowControl w:val="0"/>
              <w:jc w:val="both"/>
              <w:rPr>
                <w:lang w:val="pt-PT"/>
              </w:rPr>
            </w:pPr>
            <w:r w:rsidRPr="0084397C">
              <w:rPr>
                <w:lang w:val="pt-PT"/>
              </w:rPr>
              <w:t>2</w:t>
            </w:r>
          </w:p>
        </w:tc>
        <w:tc>
          <w:tcPr>
            <w:tcW w:w="3859" w:type="dxa"/>
          </w:tcPr>
          <w:p w14:paraId="45197B61" w14:textId="77777777" w:rsidR="00A12D68" w:rsidRPr="0084397C" w:rsidRDefault="00A12D68" w:rsidP="00764EE9">
            <w:pPr>
              <w:widowControl w:val="0"/>
              <w:jc w:val="both"/>
              <w:rPr>
                <w:lang w:val="pt-PT"/>
              </w:rPr>
            </w:pPr>
            <w:r w:rsidRPr="0084397C">
              <w:rPr>
                <w:lang w:val="pt-PT"/>
              </w:rPr>
              <w:t>Carlos Delgado</w:t>
            </w:r>
          </w:p>
          <w:p w14:paraId="7D9F1D3D" w14:textId="77777777" w:rsidR="00A12D68" w:rsidRPr="0084397C" w:rsidRDefault="00A12D68" w:rsidP="00764EE9">
            <w:pPr>
              <w:widowControl w:val="0"/>
              <w:jc w:val="both"/>
              <w:rPr>
                <w:i/>
                <w:lang w:val="pt-PT"/>
              </w:rPr>
            </w:pPr>
            <w:r w:rsidRPr="0084397C">
              <w:rPr>
                <w:i/>
                <w:lang w:val="pt-PT"/>
              </w:rPr>
              <w:t>(Ponto focal do Ministério das Finanças)</w:t>
            </w:r>
          </w:p>
        </w:tc>
        <w:tc>
          <w:tcPr>
            <w:tcW w:w="4050" w:type="dxa"/>
          </w:tcPr>
          <w:p w14:paraId="5C31A7AB" w14:textId="77777777" w:rsidR="00A12D68" w:rsidRPr="0084397C" w:rsidRDefault="00A12D68" w:rsidP="00764EE9">
            <w:pPr>
              <w:widowControl w:val="0"/>
              <w:jc w:val="both"/>
              <w:rPr>
                <w:lang w:val="pt-PT"/>
              </w:rPr>
            </w:pPr>
            <w:r w:rsidRPr="0084397C">
              <w:rPr>
                <w:lang w:val="pt-PT"/>
              </w:rPr>
              <w:t>Qual é o risco ligado a emissão de radiação pela fibra óptica, e quais as medidas de mitigação.</w:t>
            </w:r>
          </w:p>
        </w:tc>
        <w:tc>
          <w:tcPr>
            <w:tcW w:w="5033" w:type="dxa"/>
          </w:tcPr>
          <w:p w14:paraId="77FA245C" w14:textId="77777777" w:rsidR="00A12D68" w:rsidRPr="0084397C" w:rsidRDefault="00A12D68" w:rsidP="00764EE9">
            <w:pPr>
              <w:widowControl w:val="0"/>
              <w:jc w:val="both"/>
              <w:rPr>
                <w:lang w:val="pt-PT"/>
              </w:rPr>
            </w:pPr>
            <w:r w:rsidRPr="0084397C">
              <w:rPr>
                <w:lang w:val="pt-PT"/>
              </w:rPr>
              <w:t>O risco é considerado mínimo. No entanto, deve-se ter muito cuidado quando manipula-se fibras pois, como a propagação de luz se dá na faixa do infravermelho, o feixe de luz é invisível, apesar da grande potência emitida, havendo grande risco de danos irreparáveis a visão.</w:t>
            </w:r>
          </w:p>
        </w:tc>
      </w:tr>
      <w:tr w:rsidR="00A12D68" w:rsidRPr="00BC0025" w14:paraId="4BA03544" w14:textId="77777777" w:rsidTr="00A12D68">
        <w:trPr>
          <w:trHeight w:val="261"/>
        </w:trPr>
        <w:tc>
          <w:tcPr>
            <w:tcW w:w="456" w:type="dxa"/>
          </w:tcPr>
          <w:p w14:paraId="25DBE10C" w14:textId="77777777" w:rsidR="00A12D68" w:rsidRPr="0084397C" w:rsidRDefault="00A12D68" w:rsidP="00764EE9">
            <w:pPr>
              <w:widowControl w:val="0"/>
              <w:jc w:val="both"/>
              <w:rPr>
                <w:lang w:val="pt-PT"/>
              </w:rPr>
            </w:pPr>
            <w:r w:rsidRPr="0084397C">
              <w:rPr>
                <w:lang w:val="pt-PT"/>
              </w:rPr>
              <w:t>3</w:t>
            </w:r>
          </w:p>
        </w:tc>
        <w:tc>
          <w:tcPr>
            <w:tcW w:w="3859" w:type="dxa"/>
          </w:tcPr>
          <w:p w14:paraId="7F556285" w14:textId="77777777" w:rsidR="00A12D68" w:rsidRPr="0084397C" w:rsidRDefault="00A12D68" w:rsidP="00764EE9">
            <w:pPr>
              <w:widowControl w:val="0"/>
              <w:jc w:val="both"/>
              <w:rPr>
                <w:lang w:val="pt-PT"/>
              </w:rPr>
            </w:pPr>
            <w:r w:rsidRPr="0084397C">
              <w:rPr>
                <w:lang w:val="pt-PT"/>
              </w:rPr>
              <w:t>Fami Gomes</w:t>
            </w:r>
          </w:p>
          <w:p w14:paraId="09B18E5E" w14:textId="77777777" w:rsidR="00A12D68" w:rsidRPr="0084397C" w:rsidRDefault="00A12D68" w:rsidP="00764EE9">
            <w:pPr>
              <w:widowControl w:val="0"/>
              <w:jc w:val="both"/>
              <w:rPr>
                <w:lang w:val="pt-PT"/>
              </w:rPr>
            </w:pPr>
            <w:r w:rsidRPr="0084397C">
              <w:rPr>
                <w:i/>
                <w:lang w:val="pt-PT"/>
              </w:rPr>
              <w:t>(Ministério da Economia, Plano e Integração Regional)</w:t>
            </w:r>
          </w:p>
        </w:tc>
        <w:tc>
          <w:tcPr>
            <w:tcW w:w="4050" w:type="dxa"/>
          </w:tcPr>
          <w:p w14:paraId="7BAF5DF9" w14:textId="77777777" w:rsidR="00A12D68" w:rsidRPr="0084397C" w:rsidRDefault="00A12D68" w:rsidP="00764EE9">
            <w:pPr>
              <w:widowControl w:val="0"/>
              <w:jc w:val="both"/>
              <w:rPr>
                <w:lang w:val="pt-PT"/>
              </w:rPr>
            </w:pPr>
            <w:r w:rsidRPr="0084397C">
              <w:rPr>
                <w:lang w:val="pt-PT"/>
              </w:rPr>
              <w:t>Qual é o ganho que o projecto traz para as receitas do Estado.</w:t>
            </w:r>
          </w:p>
        </w:tc>
        <w:tc>
          <w:tcPr>
            <w:tcW w:w="5033" w:type="dxa"/>
          </w:tcPr>
          <w:p w14:paraId="11B511A5" w14:textId="77777777" w:rsidR="00A12D68" w:rsidRPr="0084397C" w:rsidRDefault="00A12D68" w:rsidP="00764EE9">
            <w:pPr>
              <w:widowControl w:val="0"/>
              <w:jc w:val="both"/>
              <w:rPr>
                <w:lang w:val="pt-PT"/>
              </w:rPr>
            </w:pPr>
            <w:r w:rsidRPr="0084397C">
              <w:rPr>
                <w:lang w:val="pt-PT"/>
              </w:rPr>
              <w:t>O projecto vai melhorar a governação da Sociedade de Cabos da Guiné-Bissau (SCGB) e pagamento antecipado da contribuição do Governo para garantir a sustentabilidade da PPP existente. Isto vai tornar operacional a Guiné Telecon e por conseguinte gerar receitas.</w:t>
            </w:r>
          </w:p>
          <w:p w14:paraId="6A72A7E7" w14:textId="77777777" w:rsidR="00A12D68" w:rsidRPr="0084397C" w:rsidRDefault="00A12D68" w:rsidP="00764EE9">
            <w:pPr>
              <w:widowControl w:val="0"/>
              <w:jc w:val="both"/>
              <w:rPr>
                <w:lang w:val="pt-PT"/>
              </w:rPr>
            </w:pPr>
            <w:r w:rsidRPr="0084397C">
              <w:rPr>
                <w:lang w:val="pt-PT"/>
              </w:rPr>
              <w:t>Há igualmente geração de receitas através de pagamento de taxas e impostos de empresas na área de telecomunicaçoes, que serão expandidas com a massifição do uso de internet de banda larga.</w:t>
            </w:r>
          </w:p>
        </w:tc>
      </w:tr>
      <w:tr w:rsidR="00A12D68" w:rsidRPr="00BC0025" w14:paraId="0ADAC6D5" w14:textId="77777777" w:rsidTr="00A12D68">
        <w:trPr>
          <w:trHeight w:val="261"/>
        </w:trPr>
        <w:tc>
          <w:tcPr>
            <w:tcW w:w="456" w:type="dxa"/>
          </w:tcPr>
          <w:p w14:paraId="5C283E34" w14:textId="77777777" w:rsidR="00A12D68" w:rsidRPr="0084397C" w:rsidRDefault="00A12D68" w:rsidP="00764EE9">
            <w:pPr>
              <w:widowControl w:val="0"/>
              <w:jc w:val="both"/>
              <w:rPr>
                <w:lang w:val="pt-PT"/>
              </w:rPr>
            </w:pPr>
            <w:r w:rsidRPr="0084397C">
              <w:rPr>
                <w:lang w:val="pt-PT"/>
              </w:rPr>
              <w:t>4</w:t>
            </w:r>
          </w:p>
        </w:tc>
        <w:tc>
          <w:tcPr>
            <w:tcW w:w="3859" w:type="dxa"/>
          </w:tcPr>
          <w:p w14:paraId="0EE73C31" w14:textId="77777777" w:rsidR="00A12D68" w:rsidRPr="0084397C" w:rsidRDefault="00A12D68" w:rsidP="00764EE9">
            <w:pPr>
              <w:widowControl w:val="0"/>
              <w:jc w:val="both"/>
              <w:rPr>
                <w:lang w:val="pt-PT"/>
              </w:rPr>
            </w:pPr>
            <w:r w:rsidRPr="0084397C">
              <w:rPr>
                <w:lang w:val="pt-PT"/>
              </w:rPr>
              <w:t>Odel Sanga</w:t>
            </w:r>
          </w:p>
          <w:p w14:paraId="57FCDB79" w14:textId="77777777" w:rsidR="00A12D68" w:rsidRPr="0084397C" w:rsidRDefault="00A12D68" w:rsidP="00764EE9">
            <w:pPr>
              <w:widowControl w:val="0"/>
              <w:jc w:val="both"/>
              <w:rPr>
                <w:i/>
                <w:lang w:val="pt-PT"/>
              </w:rPr>
            </w:pPr>
            <w:r w:rsidRPr="0084397C">
              <w:rPr>
                <w:i/>
                <w:lang w:val="pt-PT"/>
              </w:rPr>
              <w:t>(Sociedade Civil, vice-presidente da AAAC)</w:t>
            </w:r>
          </w:p>
        </w:tc>
        <w:tc>
          <w:tcPr>
            <w:tcW w:w="4050" w:type="dxa"/>
          </w:tcPr>
          <w:p w14:paraId="1A7C893A" w14:textId="77777777" w:rsidR="00A12D68" w:rsidRPr="0084397C" w:rsidRDefault="00A12D68" w:rsidP="00764EE9">
            <w:pPr>
              <w:widowControl w:val="0"/>
              <w:numPr>
                <w:ilvl w:val="0"/>
                <w:numId w:val="168"/>
              </w:numPr>
              <w:jc w:val="both"/>
              <w:rPr>
                <w:lang w:val="pt-PT"/>
              </w:rPr>
            </w:pPr>
            <w:r w:rsidRPr="0084397C">
              <w:rPr>
                <w:lang w:val="pt-PT"/>
              </w:rPr>
              <w:t>É importante que o projecto disponibilize de forma antepada os documentos inerentes, para melhor participação de todos.</w:t>
            </w:r>
          </w:p>
          <w:p w14:paraId="36A9287F" w14:textId="77777777" w:rsidR="00A12D68" w:rsidRPr="0084397C" w:rsidRDefault="00A12D68" w:rsidP="00764EE9">
            <w:pPr>
              <w:widowControl w:val="0"/>
              <w:numPr>
                <w:ilvl w:val="0"/>
                <w:numId w:val="168"/>
              </w:numPr>
              <w:jc w:val="both"/>
              <w:rPr>
                <w:lang w:val="pt-PT"/>
              </w:rPr>
            </w:pPr>
            <w:r w:rsidRPr="0084397C">
              <w:rPr>
                <w:lang w:val="pt-PT"/>
              </w:rPr>
              <w:t xml:space="preserve">O projecto deverá ter em conta a </w:t>
            </w:r>
            <w:r w:rsidRPr="0084397C">
              <w:rPr>
                <w:lang w:val="pt-PT"/>
              </w:rPr>
              <w:lastRenderedPageBreak/>
              <w:t>população local (privados, jovens, etc).</w:t>
            </w:r>
          </w:p>
        </w:tc>
        <w:tc>
          <w:tcPr>
            <w:tcW w:w="5033" w:type="dxa"/>
          </w:tcPr>
          <w:p w14:paraId="12837358" w14:textId="77777777" w:rsidR="00A12D68" w:rsidRPr="0084397C" w:rsidRDefault="00A12D68" w:rsidP="00764EE9">
            <w:pPr>
              <w:widowControl w:val="0"/>
              <w:numPr>
                <w:ilvl w:val="0"/>
                <w:numId w:val="168"/>
              </w:numPr>
              <w:jc w:val="both"/>
              <w:rPr>
                <w:lang w:val="pt-PT"/>
              </w:rPr>
            </w:pPr>
            <w:r w:rsidRPr="0084397C">
              <w:rPr>
                <w:lang w:val="pt-PT"/>
              </w:rPr>
              <w:lastRenderedPageBreak/>
              <w:t>Os documentos do projecto são públicos e portanto todos podem ter acesso antecipado para melhor participação.</w:t>
            </w:r>
          </w:p>
          <w:p w14:paraId="57ECBD53" w14:textId="77777777" w:rsidR="00A12D68" w:rsidRPr="0084397C" w:rsidRDefault="00A12D68" w:rsidP="00764EE9">
            <w:pPr>
              <w:widowControl w:val="0"/>
              <w:numPr>
                <w:ilvl w:val="0"/>
                <w:numId w:val="168"/>
              </w:numPr>
              <w:jc w:val="both"/>
              <w:rPr>
                <w:lang w:val="pt-PT"/>
              </w:rPr>
            </w:pPr>
            <w:r w:rsidRPr="0084397C">
              <w:rPr>
                <w:lang w:val="pt-PT"/>
              </w:rPr>
              <w:t xml:space="preserve">A população local é essencial para a implementação do projecto, pelo que a </w:t>
            </w:r>
            <w:r w:rsidRPr="0084397C">
              <w:rPr>
                <w:lang w:val="pt-PT"/>
              </w:rPr>
              <w:lastRenderedPageBreak/>
              <w:t>contratação de mão-de-obra local será uma prioridade.</w:t>
            </w:r>
          </w:p>
          <w:p w14:paraId="3028087F" w14:textId="77777777" w:rsidR="00A12D68" w:rsidRPr="0084397C" w:rsidRDefault="00A12D68" w:rsidP="00764EE9">
            <w:pPr>
              <w:widowControl w:val="0"/>
              <w:numPr>
                <w:ilvl w:val="0"/>
                <w:numId w:val="168"/>
              </w:numPr>
              <w:jc w:val="both"/>
              <w:rPr>
                <w:lang w:val="pt-PT"/>
              </w:rPr>
            </w:pPr>
            <w:r w:rsidRPr="0084397C">
              <w:rPr>
                <w:lang w:val="pt-PT"/>
              </w:rPr>
              <w:t>O sector privado está representado no projecto através da Câmara de Comércio da Indústria, Agricultura e Serviços (CCIAS).</w:t>
            </w:r>
          </w:p>
        </w:tc>
      </w:tr>
      <w:tr w:rsidR="00A12D68" w:rsidRPr="00BC0025" w14:paraId="74C65B2B" w14:textId="77777777" w:rsidTr="00A12D68">
        <w:trPr>
          <w:trHeight w:val="261"/>
        </w:trPr>
        <w:tc>
          <w:tcPr>
            <w:tcW w:w="456" w:type="dxa"/>
          </w:tcPr>
          <w:p w14:paraId="060A92ED" w14:textId="77777777" w:rsidR="00A12D68" w:rsidRPr="0084397C" w:rsidRDefault="00A12D68" w:rsidP="00764EE9">
            <w:pPr>
              <w:widowControl w:val="0"/>
              <w:jc w:val="both"/>
              <w:rPr>
                <w:lang w:val="pt-PT"/>
              </w:rPr>
            </w:pPr>
            <w:r w:rsidRPr="0084397C">
              <w:rPr>
                <w:lang w:val="pt-PT"/>
              </w:rPr>
              <w:lastRenderedPageBreak/>
              <w:t>5</w:t>
            </w:r>
          </w:p>
        </w:tc>
        <w:tc>
          <w:tcPr>
            <w:tcW w:w="3859" w:type="dxa"/>
          </w:tcPr>
          <w:p w14:paraId="5EB354C1" w14:textId="77777777" w:rsidR="00A12D68" w:rsidRPr="0084397C" w:rsidRDefault="00A12D68" w:rsidP="00764EE9">
            <w:pPr>
              <w:widowControl w:val="0"/>
              <w:jc w:val="both"/>
              <w:rPr>
                <w:lang w:val="pt-PT"/>
              </w:rPr>
            </w:pPr>
            <w:r w:rsidRPr="0084397C">
              <w:rPr>
                <w:lang w:val="pt-PT"/>
              </w:rPr>
              <w:t>Tigna Té Fernandes</w:t>
            </w:r>
          </w:p>
          <w:p w14:paraId="20C754F8" w14:textId="77777777" w:rsidR="00A12D68" w:rsidRPr="0084397C" w:rsidRDefault="00A12D68" w:rsidP="00764EE9">
            <w:pPr>
              <w:widowControl w:val="0"/>
              <w:jc w:val="both"/>
              <w:rPr>
                <w:i/>
                <w:lang w:val="pt-PT"/>
              </w:rPr>
            </w:pPr>
            <w:r w:rsidRPr="0084397C">
              <w:rPr>
                <w:i/>
                <w:lang w:val="pt-PT"/>
              </w:rPr>
              <w:t>(Direcção Geral do Tesouro e Contabilidade Pública)</w:t>
            </w:r>
          </w:p>
        </w:tc>
        <w:tc>
          <w:tcPr>
            <w:tcW w:w="4050" w:type="dxa"/>
          </w:tcPr>
          <w:p w14:paraId="1A13744E" w14:textId="77777777" w:rsidR="00A12D68" w:rsidRPr="0084397C" w:rsidRDefault="00A12D68" w:rsidP="00764EE9">
            <w:pPr>
              <w:widowControl w:val="0"/>
              <w:jc w:val="both"/>
              <w:rPr>
                <w:lang w:val="pt-PT"/>
              </w:rPr>
            </w:pPr>
            <w:r w:rsidRPr="0084397C">
              <w:rPr>
                <w:lang w:val="pt-PT"/>
              </w:rPr>
              <w:t>Qual é a possibilidade de alargar a área de intervensão do projecto para a região insular.</w:t>
            </w:r>
          </w:p>
        </w:tc>
        <w:tc>
          <w:tcPr>
            <w:tcW w:w="5033" w:type="dxa"/>
          </w:tcPr>
          <w:p w14:paraId="77618F60" w14:textId="77777777" w:rsidR="00A12D68" w:rsidRPr="0084397C" w:rsidRDefault="00A12D68" w:rsidP="00764EE9">
            <w:pPr>
              <w:widowControl w:val="0"/>
              <w:jc w:val="both"/>
              <w:rPr>
                <w:lang w:val="pt-PT"/>
              </w:rPr>
            </w:pPr>
            <w:r w:rsidRPr="0084397C">
              <w:rPr>
                <w:lang w:val="pt-PT"/>
              </w:rPr>
              <w:t>Devido a exiguidade de recursos e a fraca demanda na região insular, esta não será contemplada nesta fase.</w:t>
            </w:r>
          </w:p>
        </w:tc>
      </w:tr>
      <w:tr w:rsidR="00A12D68" w:rsidRPr="00BC0025" w14:paraId="1793813E" w14:textId="77777777" w:rsidTr="00A12D68">
        <w:trPr>
          <w:trHeight w:val="261"/>
        </w:trPr>
        <w:tc>
          <w:tcPr>
            <w:tcW w:w="456" w:type="dxa"/>
          </w:tcPr>
          <w:p w14:paraId="78A48637" w14:textId="77777777" w:rsidR="00A12D68" w:rsidRPr="0084397C" w:rsidRDefault="00A12D68" w:rsidP="00764EE9">
            <w:pPr>
              <w:widowControl w:val="0"/>
              <w:jc w:val="both"/>
              <w:rPr>
                <w:lang w:val="pt-PT"/>
              </w:rPr>
            </w:pPr>
            <w:r w:rsidRPr="0084397C">
              <w:rPr>
                <w:lang w:val="pt-PT"/>
              </w:rPr>
              <w:t>6</w:t>
            </w:r>
          </w:p>
        </w:tc>
        <w:tc>
          <w:tcPr>
            <w:tcW w:w="3859" w:type="dxa"/>
          </w:tcPr>
          <w:p w14:paraId="5ABDE716" w14:textId="77777777" w:rsidR="00A12D68" w:rsidRPr="0084397C" w:rsidRDefault="00A12D68" w:rsidP="00764EE9">
            <w:pPr>
              <w:widowControl w:val="0"/>
              <w:jc w:val="both"/>
              <w:rPr>
                <w:lang w:val="pt-PT"/>
              </w:rPr>
            </w:pPr>
            <w:r w:rsidRPr="0084397C">
              <w:rPr>
                <w:lang w:val="pt-PT"/>
              </w:rPr>
              <w:t>Mário Sanca</w:t>
            </w:r>
          </w:p>
          <w:p w14:paraId="4257219E" w14:textId="77777777" w:rsidR="00A12D68" w:rsidRPr="0084397C" w:rsidRDefault="00A12D68" w:rsidP="00764EE9">
            <w:pPr>
              <w:widowControl w:val="0"/>
              <w:jc w:val="both"/>
              <w:rPr>
                <w:lang w:val="pt-PT"/>
              </w:rPr>
            </w:pPr>
            <w:r w:rsidRPr="0084397C">
              <w:rPr>
                <w:i/>
                <w:lang w:val="pt-PT"/>
              </w:rPr>
              <w:t>(Ministério da Economia, Plano e Integração Regional)</w:t>
            </w:r>
          </w:p>
        </w:tc>
        <w:tc>
          <w:tcPr>
            <w:tcW w:w="4050" w:type="dxa"/>
          </w:tcPr>
          <w:p w14:paraId="23B17015" w14:textId="77777777" w:rsidR="00A12D68" w:rsidRPr="0084397C" w:rsidRDefault="00A12D68" w:rsidP="00764EE9">
            <w:pPr>
              <w:widowControl w:val="0"/>
              <w:numPr>
                <w:ilvl w:val="0"/>
                <w:numId w:val="169"/>
              </w:numPr>
              <w:jc w:val="both"/>
              <w:rPr>
                <w:lang w:val="pt-PT"/>
              </w:rPr>
            </w:pPr>
            <w:r w:rsidRPr="0084397C">
              <w:rPr>
                <w:lang w:val="pt-PT"/>
              </w:rPr>
              <w:t>A confidencialidade é um elemento importante no tratamento de casos de VBG/EAS/AS. Portanto, como serão seleccionados pontos focais para o mecanismo de resolução de reclamações, para assegurar que são pessoas idóneas e assegurem confidencialidade.</w:t>
            </w:r>
          </w:p>
          <w:p w14:paraId="6925AC9E" w14:textId="77777777" w:rsidR="00A12D68" w:rsidRPr="0084397C" w:rsidRDefault="00A12D68" w:rsidP="00764EE9">
            <w:pPr>
              <w:widowControl w:val="0"/>
              <w:numPr>
                <w:ilvl w:val="0"/>
                <w:numId w:val="169"/>
              </w:numPr>
              <w:jc w:val="both"/>
              <w:rPr>
                <w:lang w:val="pt-PT"/>
              </w:rPr>
            </w:pPr>
            <w:r w:rsidRPr="0084397C">
              <w:rPr>
                <w:lang w:val="pt-PT"/>
              </w:rPr>
              <w:t>O projecto prevê definição de percentagem de mão-de-obra nacional nos diferentes postos que serão criados pelo projecto.</w:t>
            </w:r>
          </w:p>
        </w:tc>
        <w:tc>
          <w:tcPr>
            <w:tcW w:w="5033" w:type="dxa"/>
          </w:tcPr>
          <w:p w14:paraId="655C252E" w14:textId="77777777" w:rsidR="00A12D68" w:rsidRPr="0084397C" w:rsidRDefault="00A12D68" w:rsidP="00764EE9">
            <w:pPr>
              <w:widowControl w:val="0"/>
              <w:numPr>
                <w:ilvl w:val="0"/>
                <w:numId w:val="169"/>
              </w:numPr>
              <w:jc w:val="both"/>
              <w:rPr>
                <w:lang w:val="pt-PT"/>
              </w:rPr>
            </w:pPr>
            <w:r w:rsidRPr="0084397C">
              <w:rPr>
                <w:lang w:val="pt-PT"/>
              </w:rPr>
              <w:t>A confidencialidade é um assunto muito impotante no processo de tratamento de casos de VBG/EAS/AS, pelo que os pontos focais deverão ser de consenço ao nível local especialmente. Portanto a comunidade local deverá participar na selecção dos pontos focais.</w:t>
            </w:r>
          </w:p>
          <w:p w14:paraId="1B0B3240" w14:textId="77777777" w:rsidR="00A12D68" w:rsidRPr="0084397C" w:rsidRDefault="00A12D68" w:rsidP="00764EE9">
            <w:pPr>
              <w:widowControl w:val="0"/>
              <w:numPr>
                <w:ilvl w:val="0"/>
                <w:numId w:val="169"/>
              </w:numPr>
              <w:jc w:val="both"/>
              <w:rPr>
                <w:lang w:val="pt-PT"/>
              </w:rPr>
            </w:pPr>
            <w:r w:rsidRPr="0084397C">
              <w:rPr>
                <w:lang w:val="pt-PT"/>
              </w:rPr>
              <w:t xml:space="preserve">O projecto não prevê o estabelecimento de cotas/percentagem de mão-de-obra nacional que deverá ocupar diferentes posições no projecto. As vagas serão públicas e seguirão critérios previamente estabelecidos e públicos, que asseguram tratamento igual e sem descriminação. </w:t>
            </w:r>
          </w:p>
        </w:tc>
      </w:tr>
      <w:tr w:rsidR="00A12D68" w:rsidRPr="00BC0025" w14:paraId="684AD4B1" w14:textId="77777777" w:rsidTr="00A12D68">
        <w:trPr>
          <w:trHeight w:val="250"/>
        </w:trPr>
        <w:tc>
          <w:tcPr>
            <w:tcW w:w="456" w:type="dxa"/>
          </w:tcPr>
          <w:p w14:paraId="10D1DFA6" w14:textId="77777777" w:rsidR="00A12D68" w:rsidRPr="0084397C" w:rsidRDefault="00A12D68" w:rsidP="00764EE9">
            <w:pPr>
              <w:widowControl w:val="0"/>
              <w:jc w:val="both"/>
              <w:rPr>
                <w:lang w:val="pt-PT"/>
              </w:rPr>
            </w:pPr>
            <w:r w:rsidRPr="0084397C">
              <w:rPr>
                <w:lang w:val="pt-PT"/>
              </w:rPr>
              <w:t>7</w:t>
            </w:r>
          </w:p>
        </w:tc>
        <w:tc>
          <w:tcPr>
            <w:tcW w:w="3859" w:type="dxa"/>
          </w:tcPr>
          <w:p w14:paraId="5E7D98A7" w14:textId="77777777" w:rsidR="00A12D68" w:rsidRPr="0084397C" w:rsidRDefault="00A12D68" w:rsidP="00764EE9">
            <w:pPr>
              <w:widowControl w:val="0"/>
              <w:jc w:val="both"/>
              <w:rPr>
                <w:lang w:val="pt-PT"/>
              </w:rPr>
            </w:pPr>
            <w:r w:rsidRPr="0084397C">
              <w:rPr>
                <w:lang w:val="pt-PT"/>
              </w:rPr>
              <w:t>Adilis Pereira</w:t>
            </w:r>
          </w:p>
          <w:p w14:paraId="13562519" w14:textId="77777777" w:rsidR="00A12D68" w:rsidRPr="0084397C" w:rsidRDefault="00A12D68" w:rsidP="00764EE9">
            <w:pPr>
              <w:widowControl w:val="0"/>
              <w:jc w:val="both"/>
              <w:rPr>
                <w:i/>
                <w:lang w:val="pt-PT"/>
              </w:rPr>
            </w:pPr>
            <w:r w:rsidRPr="0084397C">
              <w:rPr>
                <w:i/>
                <w:lang w:val="pt-PT"/>
              </w:rPr>
              <w:t>(PCA do ITMA)</w:t>
            </w:r>
          </w:p>
        </w:tc>
        <w:tc>
          <w:tcPr>
            <w:tcW w:w="4050" w:type="dxa"/>
          </w:tcPr>
          <w:p w14:paraId="6AD9EF2B" w14:textId="77777777" w:rsidR="00A12D68" w:rsidRPr="0084397C" w:rsidRDefault="00A12D68" w:rsidP="00764EE9">
            <w:pPr>
              <w:widowControl w:val="0"/>
              <w:numPr>
                <w:ilvl w:val="0"/>
                <w:numId w:val="170"/>
              </w:numPr>
              <w:jc w:val="both"/>
              <w:rPr>
                <w:lang w:val="pt-PT"/>
              </w:rPr>
            </w:pPr>
            <w:r w:rsidRPr="0084397C">
              <w:rPr>
                <w:lang w:val="pt-PT"/>
              </w:rPr>
              <w:t xml:space="preserve">A lingua usada nos documentos dos projectos é um elemento importante para a participação dos cidadãos na implementação de qualquer projecto, incluindo nas oportunidades de emprego. No entanto, embora a língua oficial da Guiné-Bissau seja Português, a lingua dos documentos dependerá das organizações envolvidas, Por exemplo, documentos da </w:t>
            </w:r>
            <w:r w:rsidRPr="0084397C">
              <w:rPr>
                <w:lang w:val="pt-PT"/>
              </w:rPr>
              <w:lastRenderedPageBreak/>
              <w:t>Comunidade Econômica dos Estados da África Ocidental (CEDEAO) são em Francês, mesmo quando partilhados com Guiné-Bissau que é falante de Português.</w:t>
            </w:r>
          </w:p>
          <w:p w14:paraId="45B94293" w14:textId="77777777" w:rsidR="00A12D68" w:rsidRPr="0084397C" w:rsidRDefault="00A12D68" w:rsidP="00764EE9">
            <w:pPr>
              <w:widowControl w:val="0"/>
              <w:numPr>
                <w:ilvl w:val="0"/>
                <w:numId w:val="170"/>
              </w:numPr>
              <w:jc w:val="both"/>
              <w:rPr>
                <w:lang w:val="pt-PT"/>
              </w:rPr>
            </w:pPr>
            <w:r w:rsidRPr="0084397C">
              <w:rPr>
                <w:lang w:val="pt-PT"/>
              </w:rPr>
              <w:t>Um dos benefícios que os projectos em Guiné-Bissau poderiam incluir, era que todos os técnicos envolvidos no projecto fossem pagos por esse projecto.</w:t>
            </w:r>
          </w:p>
        </w:tc>
        <w:tc>
          <w:tcPr>
            <w:tcW w:w="5033" w:type="dxa"/>
          </w:tcPr>
          <w:p w14:paraId="6F3BE847" w14:textId="77777777" w:rsidR="00A12D68" w:rsidRPr="0084397C" w:rsidRDefault="00A12D68" w:rsidP="00764EE9">
            <w:pPr>
              <w:widowControl w:val="0"/>
              <w:jc w:val="both"/>
              <w:rPr>
                <w:lang w:val="pt-PT"/>
              </w:rPr>
            </w:pPr>
            <w:r w:rsidRPr="0084397C">
              <w:rPr>
                <w:lang w:val="pt-PT"/>
              </w:rPr>
              <w:lastRenderedPageBreak/>
              <w:t>Obrigado Eng° Adilis pelas contribuições.</w:t>
            </w:r>
          </w:p>
        </w:tc>
      </w:tr>
      <w:tr w:rsidR="00A12D68" w:rsidRPr="00BC0025" w14:paraId="2D5E273D" w14:textId="77777777" w:rsidTr="00A12D68">
        <w:trPr>
          <w:trHeight w:val="250"/>
        </w:trPr>
        <w:tc>
          <w:tcPr>
            <w:tcW w:w="456" w:type="dxa"/>
          </w:tcPr>
          <w:p w14:paraId="19CE6F88" w14:textId="77777777" w:rsidR="00A12D68" w:rsidRPr="0084397C" w:rsidRDefault="00A12D68" w:rsidP="00764EE9">
            <w:pPr>
              <w:widowControl w:val="0"/>
              <w:jc w:val="both"/>
              <w:rPr>
                <w:lang w:val="pt-PT"/>
              </w:rPr>
            </w:pPr>
            <w:r w:rsidRPr="0084397C">
              <w:rPr>
                <w:lang w:val="pt-PT"/>
              </w:rPr>
              <w:t>8</w:t>
            </w:r>
          </w:p>
        </w:tc>
        <w:tc>
          <w:tcPr>
            <w:tcW w:w="3859" w:type="dxa"/>
          </w:tcPr>
          <w:p w14:paraId="1F997718" w14:textId="77777777" w:rsidR="00A12D68" w:rsidRPr="0084397C" w:rsidRDefault="00A12D68" w:rsidP="00764EE9">
            <w:pPr>
              <w:widowControl w:val="0"/>
              <w:jc w:val="both"/>
              <w:rPr>
                <w:lang w:val="pt-PT"/>
              </w:rPr>
            </w:pPr>
            <w:r w:rsidRPr="0084397C">
              <w:rPr>
                <w:lang w:val="pt-PT"/>
              </w:rPr>
              <w:t>Sacó de Carvalho</w:t>
            </w:r>
          </w:p>
          <w:p w14:paraId="5D7AA085" w14:textId="77777777" w:rsidR="00A12D68" w:rsidRPr="0084397C" w:rsidRDefault="00A12D68" w:rsidP="00764EE9">
            <w:pPr>
              <w:widowControl w:val="0"/>
              <w:jc w:val="both"/>
              <w:rPr>
                <w:i/>
                <w:lang w:val="pt-PT"/>
              </w:rPr>
            </w:pPr>
            <w:r w:rsidRPr="0084397C">
              <w:rPr>
                <w:i/>
                <w:lang w:val="pt-PT"/>
              </w:rPr>
              <w:t>(Agência Nacional De Empreendedorismo Juvenil -ANEJ)</w:t>
            </w:r>
          </w:p>
        </w:tc>
        <w:tc>
          <w:tcPr>
            <w:tcW w:w="4050" w:type="dxa"/>
          </w:tcPr>
          <w:p w14:paraId="446CEF20" w14:textId="77777777" w:rsidR="00A12D68" w:rsidRPr="0084397C" w:rsidRDefault="00A12D68" w:rsidP="00764EE9">
            <w:pPr>
              <w:widowControl w:val="0"/>
              <w:jc w:val="both"/>
              <w:rPr>
                <w:lang w:val="pt-PT"/>
              </w:rPr>
            </w:pPr>
            <w:r w:rsidRPr="0084397C">
              <w:rPr>
                <w:lang w:val="pt-PT"/>
              </w:rPr>
              <w:t>A linguagem dos documentos dos projectos deve ser de forma a que todos possam entender, portanto deve ser o menos técnico possível.</w:t>
            </w:r>
          </w:p>
          <w:p w14:paraId="221E6C2E" w14:textId="77777777" w:rsidR="00A12D68" w:rsidRPr="0084397C" w:rsidRDefault="00A12D68" w:rsidP="00764EE9">
            <w:pPr>
              <w:widowControl w:val="0"/>
              <w:jc w:val="both"/>
              <w:rPr>
                <w:lang w:val="pt-PT"/>
              </w:rPr>
            </w:pPr>
            <w:r w:rsidRPr="0084397C">
              <w:rPr>
                <w:lang w:val="pt-PT"/>
              </w:rPr>
              <w:t>Os jovens devem ser o ponto centrar deste projecto.</w:t>
            </w:r>
          </w:p>
        </w:tc>
        <w:tc>
          <w:tcPr>
            <w:tcW w:w="5033" w:type="dxa"/>
          </w:tcPr>
          <w:p w14:paraId="0428D41E" w14:textId="77777777" w:rsidR="00A12D68" w:rsidRPr="0084397C" w:rsidRDefault="00A12D68" w:rsidP="00764EE9">
            <w:pPr>
              <w:widowControl w:val="0"/>
              <w:jc w:val="both"/>
              <w:rPr>
                <w:lang w:val="pt-PT"/>
              </w:rPr>
            </w:pPr>
            <w:r w:rsidRPr="0084397C">
              <w:rPr>
                <w:lang w:val="pt-PT"/>
              </w:rPr>
              <w:t>Obrigado, será tomado em consideração.</w:t>
            </w:r>
          </w:p>
        </w:tc>
      </w:tr>
      <w:tr w:rsidR="00A12D68" w:rsidRPr="00BC0025" w14:paraId="01AC7139" w14:textId="77777777" w:rsidTr="00A12D68">
        <w:trPr>
          <w:trHeight w:val="250"/>
        </w:trPr>
        <w:tc>
          <w:tcPr>
            <w:tcW w:w="456" w:type="dxa"/>
          </w:tcPr>
          <w:p w14:paraId="10142CAD" w14:textId="77777777" w:rsidR="00A12D68" w:rsidRPr="0084397C" w:rsidRDefault="00A12D68" w:rsidP="00764EE9">
            <w:pPr>
              <w:widowControl w:val="0"/>
              <w:jc w:val="both"/>
              <w:rPr>
                <w:lang w:val="pt-PT"/>
              </w:rPr>
            </w:pPr>
            <w:r w:rsidRPr="0084397C">
              <w:rPr>
                <w:lang w:val="pt-PT"/>
              </w:rPr>
              <w:t>9</w:t>
            </w:r>
          </w:p>
        </w:tc>
        <w:tc>
          <w:tcPr>
            <w:tcW w:w="3859" w:type="dxa"/>
          </w:tcPr>
          <w:p w14:paraId="71029055" w14:textId="77777777" w:rsidR="00A12D68" w:rsidRPr="0084397C" w:rsidRDefault="00A12D68" w:rsidP="00764EE9">
            <w:pPr>
              <w:widowControl w:val="0"/>
              <w:jc w:val="both"/>
              <w:rPr>
                <w:lang w:val="pt-PT"/>
              </w:rPr>
            </w:pPr>
            <w:r w:rsidRPr="0084397C">
              <w:rPr>
                <w:lang w:val="pt-PT"/>
              </w:rPr>
              <w:t>Fernando Esteves</w:t>
            </w:r>
          </w:p>
          <w:p w14:paraId="0A680285" w14:textId="77777777" w:rsidR="00A12D68" w:rsidRPr="0084397C" w:rsidRDefault="00A12D68" w:rsidP="00764EE9">
            <w:pPr>
              <w:widowControl w:val="0"/>
              <w:jc w:val="both"/>
              <w:rPr>
                <w:i/>
                <w:lang w:val="pt-PT"/>
              </w:rPr>
            </w:pPr>
            <w:r w:rsidRPr="0084397C">
              <w:rPr>
                <w:i/>
                <w:lang w:val="pt-PT"/>
              </w:rPr>
              <w:t>(Guiné-Telecon, Vogal do Conselho de Direcção)</w:t>
            </w:r>
          </w:p>
        </w:tc>
        <w:tc>
          <w:tcPr>
            <w:tcW w:w="4050" w:type="dxa"/>
          </w:tcPr>
          <w:p w14:paraId="533562AF" w14:textId="77777777" w:rsidR="00A12D68" w:rsidRPr="0084397C" w:rsidRDefault="00A12D68" w:rsidP="00764EE9">
            <w:pPr>
              <w:widowControl w:val="0"/>
              <w:jc w:val="both"/>
              <w:rPr>
                <w:lang w:val="pt-PT"/>
              </w:rPr>
            </w:pPr>
            <w:r w:rsidRPr="0084397C">
              <w:rPr>
                <w:lang w:val="pt-PT"/>
              </w:rPr>
              <w:t>Com este projecto espera-se que a Guiné-Telecon volte a assumir o seu papel, sendo o dono da infraestrutura que sairá deste projecto.</w:t>
            </w:r>
          </w:p>
          <w:p w14:paraId="4217C085" w14:textId="77777777" w:rsidR="00A12D68" w:rsidRPr="0084397C" w:rsidRDefault="00A12D68" w:rsidP="00764EE9">
            <w:pPr>
              <w:widowControl w:val="0"/>
              <w:jc w:val="both"/>
              <w:rPr>
                <w:lang w:val="pt-PT"/>
              </w:rPr>
            </w:pPr>
            <w:r w:rsidRPr="0084397C">
              <w:rPr>
                <w:lang w:val="pt-PT"/>
              </w:rPr>
              <w:t>A ligação da zona insular não é viável neste momento, constitui um custo muito alto de investimento e não demanda que justifique o investimento.</w:t>
            </w:r>
          </w:p>
        </w:tc>
        <w:tc>
          <w:tcPr>
            <w:tcW w:w="5033" w:type="dxa"/>
          </w:tcPr>
          <w:p w14:paraId="24418C34" w14:textId="77777777" w:rsidR="00A12D68" w:rsidRPr="0084397C" w:rsidRDefault="00A12D68" w:rsidP="00764EE9">
            <w:pPr>
              <w:widowControl w:val="0"/>
              <w:jc w:val="both"/>
              <w:rPr>
                <w:lang w:val="pt-PT"/>
              </w:rPr>
            </w:pPr>
            <w:r w:rsidRPr="0084397C">
              <w:rPr>
                <w:lang w:val="pt-PT"/>
              </w:rPr>
              <w:t>Muito obrigado pelas suas contribuições.</w:t>
            </w:r>
          </w:p>
        </w:tc>
      </w:tr>
      <w:tr w:rsidR="00A12D68" w:rsidRPr="00BC0025" w14:paraId="4A85E4F2" w14:textId="77777777" w:rsidTr="00A12D68">
        <w:trPr>
          <w:trHeight w:val="250"/>
        </w:trPr>
        <w:tc>
          <w:tcPr>
            <w:tcW w:w="456" w:type="dxa"/>
          </w:tcPr>
          <w:p w14:paraId="4F805260" w14:textId="77777777" w:rsidR="00A12D68" w:rsidRPr="0084397C" w:rsidRDefault="00A12D68" w:rsidP="00764EE9">
            <w:pPr>
              <w:widowControl w:val="0"/>
              <w:jc w:val="both"/>
              <w:rPr>
                <w:lang w:val="pt-PT"/>
              </w:rPr>
            </w:pPr>
            <w:r w:rsidRPr="0084397C">
              <w:rPr>
                <w:lang w:val="pt-PT"/>
              </w:rPr>
              <w:t>10</w:t>
            </w:r>
          </w:p>
        </w:tc>
        <w:tc>
          <w:tcPr>
            <w:tcW w:w="3859" w:type="dxa"/>
          </w:tcPr>
          <w:p w14:paraId="08E50F56" w14:textId="77777777" w:rsidR="00A12D68" w:rsidRPr="0084397C" w:rsidRDefault="00A12D68" w:rsidP="00764EE9">
            <w:pPr>
              <w:widowControl w:val="0"/>
              <w:jc w:val="both"/>
              <w:rPr>
                <w:lang w:val="pt-PT"/>
              </w:rPr>
            </w:pPr>
            <w:r w:rsidRPr="0084397C">
              <w:rPr>
                <w:lang w:val="pt-PT"/>
              </w:rPr>
              <w:t>Benjamim Mendonça</w:t>
            </w:r>
          </w:p>
          <w:p w14:paraId="568A1448" w14:textId="77777777" w:rsidR="00A12D68" w:rsidRPr="0084397C" w:rsidRDefault="00A12D68" w:rsidP="00764EE9">
            <w:pPr>
              <w:widowControl w:val="0"/>
              <w:jc w:val="both"/>
              <w:rPr>
                <w:i/>
                <w:lang w:val="pt-PT"/>
              </w:rPr>
            </w:pPr>
            <w:r w:rsidRPr="0084397C">
              <w:rPr>
                <w:i/>
                <w:lang w:val="pt-PT"/>
              </w:rPr>
              <w:t>(Ministério do Comércio e Indústria)</w:t>
            </w:r>
          </w:p>
        </w:tc>
        <w:tc>
          <w:tcPr>
            <w:tcW w:w="4050" w:type="dxa"/>
          </w:tcPr>
          <w:p w14:paraId="0A38F749" w14:textId="77777777" w:rsidR="00A12D68" w:rsidRPr="0084397C" w:rsidRDefault="00A12D68" w:rsidP="00764EE9">
            <w:pPr>
              <w:widowControl w:val="0"/>
              <w:jc w:val="both"/>
              <w:rPr>
                <w:lang w:val="pt-PT"/>
              </w:rPr>
            </w:pPr>
            <w:r w:rsidRPr="0084397C">
              <w:rPr>
                <w:lang w:val="pt-PT"/>
              </w:rPr>
              <w:t>Os jovens são fundamentais neste projecto, e devem ser sensibilizados para sua participação, e ajudá-los a usar as TICs para obter conhecimento técnico-científico.</w:t>
            </w:r>
          </w:p>
          <w:p w14:paraId="467358ED" w14:textId="77777777" w:rsidR="00A12D68" w:rsidRPr="0084397C" w:rsidRDefault="00A12D68" w:rsidP="00764EE9">
            <w:pPr>
              <w:widowControl w:val="0"/>
              <w:jc w:val="both"/>
              <w:rPr>
                <w:lang w:val="pt-PT"/>
              </w:rPr>
            </w:pPr>
            <w:r w:rsidRPr="0084397C">
              <w:rPr>
                <w:lang w:val="pt-PT"/>
              </w:rPr>
              <w:t>A continuidade dos projectos é muito importante.</w:t>
            </w:r>
          </w:p>
        </w:tc>
        <w:tc>
          <w:tcPr>
            <w:tcW w:w="5033" w:type="dxa"/>
          </w:tcPr>
          <w:p w14:paraId="522758C8" w14:textId="77777777" w:rsidR="00A12D68" w:rsidRPr="0084397C" w:rsidRDefault="00A12D68" w:rsidP="00764EE9">
            <w:pPr>
              <w:widowControl w:val="0"/>
              <w:jc w:val="both"/>
              <w:rPr>
                <w:lang w:val="pt-PT"/>
              </w:rPr>
            </w:pPr>
            <w:r w:rsidRPr="0084397C">
              <w:rPr>
                <w:lang w:val="pt-PT"/>
              </w:rPr>
              <w:t>Muito obrigado pelas suas contribuições.</w:t>
            </w:r>
          </w:p>
        </w:tc>
      </w:tr>
    </w:tbl>
    <w:p w14:paraId="0DACEE29" w14:textId="77777777" w:rsidR="00A12D68" w:rsidRPr="0084397C" w:rsidRDefault="00A12D68" w:rsidP="00764EE9">
      <w:pPr>
        <w:widowControl w:val="0"/>
        <w:jc w:val="both"/>
        <w:rPr>
          <w:b/>
          <w:lang w:val="pt-PT"/>
        </w:rPr>
      </w:pPr>
    </w:p>
    <w:p w14:paraId="1B0671AB" w14:textId="77777777" w:rsidR="00A12D68" w:rsidRPr="0084397C" w:rsidRDefault="00A12D68" w:rsidP="00764EE9">
      <w:pPr>
        <w:widowControl w:val="0"/>
        <w:jc w:val="both"/>
        <w:rPr>
          <w:b/>
          <w:lang w:val="pt-PT"/>
        </w:rPr>
        <w:sectPr w:rsidR="00A12D68" w:rsidRPr="0084397C" w:rsidSect="00A12D68">
          <w:headerReference w:type="default" r:id="rId68"/>
          <w:pgSz w:w="15840" w:h="12240" w:orient="landscape"/>
          <w:pgMar w:top="1440" w:right="1440" w:bottom="1440" w:left="1440" w:header="720" w:footer="720" w:gutter="0"/>
          <w:cols w:space="720"/>
          <w:docGrid w:linePitch="360"/>
        </w:sectPr>
      </w:pPr>
    </w:p>
    <w:p w14:paraId="3E3950FE" w14:textId="26AECD4B" w:rsidR="00A12D68" w:rsidRPr="0084397C" w:rsidRDefault="00A12D68" w:rsidP="00764EE9">
      <w:pPr>
        <w:widowControl w:val="0"/>
        <w:jc w:val="both"/>
        <w:rPr>
          <w:b/>
          <w:lang w:val="pt-PT"/>
        </w:rPr>
      </w:pPr>
    </w:p>
    <w:p w14:paraId="37E4FFA8" w14:textId="77777777" w:rsidR="00A12D68" w:rsidRPr="0084397C" w:rsidRDefault="00A12D68" w:rsidP="00764EE9">
      <w:pPr>
        <w:widowControl w:val="0"/>
        <w:numPr>
          <w:ilvl w:val="0"/>
          <w:numId w:val="187"/>
        </w:numPr>
        <w:jc w:val="both"/>
        <w:rPr>
          <w:b/>
          <w:lang w:val="pt-PT"/>
        </w:rPr>
      </w:pPr>
      <w:r w:rsidRPr="0084397C">
        <w:rPr>
          <w:b/>
          <w:lang w:val="pt-PT"/>
        </w:rPr>
        <w:t>Lista dos Participantes</w:t>
      </w:r>
    </w:p>
    <w:p w14:paraId="6730B2A3" w14:textId="77777777" w:rsidR="00A12D68" w:rsidRPr="0084397C" w:rsidRDefault="00A12D68" w:rsidP="00764EE9">
      <w:pPr>
        <w:widowControl w:val="0"/>
        <w:jc w:val="both"/>
        <w:rPr>
          <w:b/>
          <w:lang w:val="pt-PT"/>
        </w:rPr>
      </w:pPr>
    </w:p>
    <w:p w14:paraId="5241F28D" w14:textId="77777777" w:rsidR="00A12D68" w:rsidRPr="0084397C" w:rsidRDefault="00A12D68" w:rsidP="00764EE9">
      <w:pPr>
        <w:widowControl w:val="0"/>
        <w:jc w:val="both"/>
        <w:rPr>
          <w:b/>
          <w:lang w:val="pt-PT"/>
        </w:rPr>
      </w:pPr>
    </w:p>
    <w:p w14:paraId="4702F52C" w14:textId="77777777" w:rsidR="00A12D68" w:rsidRPr="0084397C" w:rsidRDefault="00A12D68" w:rsidP="00764EE9">
      <w:pPr>
        <w:widowControl w:val="0"/>
        <w:jc w:val="both"/>
        <w:rPr>
          <w:b/>
          <w:lang w:val="pt-PT"/>
        </w:rPr>
      </w:pPr>
      <w:r w:rsidRPr="0084397C">
        <w:rPr>
          <w:b/>
          <w:noProof/>
          <w:lang w:val="pt-PT" w:eastAsia="pt-PT"/>
        </w:rPr>
        <w:drawing>
          <wp:inline distT="0" distB="0" distL="0" distR="0" wp14:anchorId="74C6DCAF" wp14:editId="50D6A8D7">
            <wp:extent cx="6408223" cy="3479032"/>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age 1.png"/>
                    <pic:cNvPicPr/>
                  </pic:nvPicPr>
                  <pic:blipFill>
                    <a:blip r:embed="rId69">
                      <a:extLst>
                        <a:ext uri="{28A0092B-C50C-407E-A947-70E740481C1C}">
                          <a14:useLocalDpi xmlns:a14="http://schemas.microsoft.com/office/drawing/2010/main" val="0"/>
                        </a:ext>
                      </a:extLst>
                    </a:blip>
                    <a:stretch>
                      <a:fillRect/>
                    </a:stretch>
                  </pic:blipFill>
                  <pic:spPr>
                    <a:xfrm>
                      <a:off x="0" y="0"/>
                      <a:ext cx="6422027" cy="3486526"/>
                    </a:xfrm>
                    <a:prstGeom prst="rect">
                      <a:avLst/>
                    </a:prstGeom>
                  </pic:spPr>
                </pic:pic>
              </a:graphicData>
            </a:graphic>
          </wp:inline>
        </w:drawing>
      </w:r>
    </w:p>
    <w:p w14:paraId="57846CAE" w14:textId="77777777" w:rsidR="00A12D68" w:rsidRPr="0084397C" w:rsidRDefault="00A12D68" w:rsidP="00764EE9">
      <w:pPr>
        <w:widowControl w:val="0"/>
        <w:jc w:val="both"/>
        <w:rPr>
          <w:b/>
          <w:lang w:val="pt-PT"/>
        </w:rPr>
      </w:pPr>
      <w:r w:rsidRPr="0084397C">
        <w:rPr>
          <w:b/>
          <w:noProof/>
          <w:lang w:val="pt-PT" w:eastAsia="pt-PT"/>
        </w:rPr>
        <w:drawing>
          <wp:inline distT="0" distB="0" distL="0" distR="0" wp14:anchorId="709FC754" wp14:editId="5B386CFC">
            <wp:extent cx="6362582" cy="3482237"/>
            <wp:effectExtent l="0" t="0" r="635" b="444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age 2.png"/>
                    <pic:cNvPicPr/>
                  </pic:nvPicPr>
                  <pic:blipFill>
                    <a:blip r:embed="rId70">
                      <a:extLst>
                        <a:ext uri="{28A0092B-C50C-407E-A947-70E740481C1C}">
                          <a14:useLocalDpi xmlns:a14="http://schemas.microsoft.com/office/drawing/2010/main" val="0"/>
                        </a:ext>
                      </a:extLst>
                    </a:blip>
                    <a:stretch>
                      <a:fillRect/>
                    </a:stretch>
                  </pic:blipFill>
                  <pic:spPr>
                    <a:xfrm>
                      <a:off x="0" y="0"/>
                      <a:ext cx="6383161" cy="3493500"/>
                    </a:xfrm>
                    <a:prstGeom prst="rect">
                      <a:avLst/>
                    </a:prstGeom>
                  </pic:spPr>
                </pic:pic>
              </a:graphicData>
            </a:graphic>
          </wp:inline>
        </w:drawing>
      </w:r>
    </w:p>
    <w:p w14:paraId="0E4A24EF" w14:textId="77777777" w:rsidR="00A12D68" w:rsidRPr="0084397C" w:rsidRDefault="00A12D68" w:rsidP="00764EE9">
      <w:pPr>
        <w:widowControl w:val="0"/>
        <w:jc w:val="both"/>
        <w:rPr>
          <w:b/>
          <w:lang w:val="pt-PT"/>
        </w:rPr>
      </w:pPr>
      <w:r w:rsidRPr="0084397C">
        <w:rPr>
          <w:b/>
          <w:noProof/>
          <w:lang w:val="pt-PT" w:eastAsia="pt-PT"/>
        </w:rPr>
        <w:lastRenderedPageBreak/>
        <w:drawing>
          <wp:inline distT="0" distB="0" distL="0" distR="0" wp14:anchorId="1AD70FE0" wp14:editId="30A29A2D">
            <wp:extent cx="6364117" cy="3271431"/>
            <wp:effectExtent l="0" t="0" r="0" b="571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age 3.png"/>
                    <pic:cNvPicPr/>
                  </pic:nvPicPr>
                  <pic:blipFill>
                    <a:blip r:embed="rId71">
                      <a:extLst>
                        <a:ext uri="{28A0092B-C50C-407E-A947-70E740481C1C}">
                          <a14:useLocalDpi xmlns:a14="http://schemas.microsoft.com/office/drawing/2010/main" val="0"/>
                        </a:ext>
                      </a:extLst>
                    </a:blip>
                    <a:stretch>
                      <a:fillRect/>
                    </a:stretch>
                  </pic:blipFill>
                  <pic:spPr>
                    <a:xfrm>
                      <a:off x="0" y="0"/>
                      <a:ext cx="6402099" cy="3290955"/>
                    </a:xfrm>
                    <a:prstGeom prst="rect">
                      <a:avLst/>
                    </a:prstGeom>
                  </pic:spPr>
                </pic:pic>
              </a:graphicData>
            </a:graphic>
          </wp:inline>
        </w:drawing>
      </w:r>
    </w:p>
    <w:p w14:paraId="4D779082" w14:textId="77777777" w:rsidR="00A12D68" w:rsidRPr="0084397C" w:rsidRDefault="00A12D68" w:rsidP="00764EE9">
      <w:pPr>
        <w:widowControl w:val="0"/>
        <w:jc w:val="both"/>
        <w:rPr>
          <w:b/>
          <w:lang w:val="pt-PT"/>
        </w:rPr>
      </w:pPr>
    </w:p>
    <w:p w14:paraId="7EEFA117" w14:textId="77777777" w:rsidR="00A12D68" w:rsidRPr="0084397C" w:rsidRDefault="00A12D68" w:rsidP="00764EE9">
      <w:pPr>
        <w:widowControl w:val="0"/>
        <w:jc w:val="both"/>
        <w:rPr>
          <w:b/>
          <w:lang w:val="pt-PT"/>
        </w:rPr>
      </w:pPr>
    </w:p>
    <w:p w14:paraId="37362C86" w14:textId="77777777" w:rsidR="00A12D68" w:rsidRPr="0084397C" w:rsidRDefault="00A12D68" w:rsidP="00764EE9">
      <w:pPr>
        <w:widowControl w:val="0"/>
        <w:jc w:val="both"/>
        <w:rPr>
          <w:b/>
          <w:lang w:val="pt-PT"/>
        </w:rPr>
      </w:pPr>
    </w:p>
    <w:p w14:paraId="3456ECC5" w14:textId="77777777" w:rsidR="00A12D68" w:rsidRPr="0084397C" w:rsidRDefault="00A12D68" w:rsidP="00764EE9">
      <w:pPr>
        <w:widowControl w:val="0"/>
        <w:numPr>
          <w:ilvl w:val="0"/>
          <w:numId w:val="187"/>
        </w:numPr>
        <w:jc w:val="both"/>
        <w:rPr>
          <w:b/>
          <w:lang w:val="pt-PT"/>
        </w:rPr>
      </w:pPr>
      <w:r w:rsidRPr="0084397C">
        <w:rPr>
          <w:b/>
          <w:lang w:val="pt-PT"/>
        </w:rPr>
        <w:t>Fotos da Sessão</w:t>
      </w:r>
    </w:p>
    <w:p w14:paraId="05C5FE1D" w14:textId="77777777" w:rsidR="00A12D68" w:rsidRPr="0084397C" w:rsidRDefault="00A12D68" w:rsidP="00764EE9">
      <w:pPr>
        <w:widowControl w:val="0"/>
        <w:jc w:val="both"/>
        <w:rPr>
          <w:b/>
          <w:lang w:val="pt-PT"/>
        </w:rPr>
      </w:pPr>
    </w:p>
    <w:p w14:paraId="78AD44B0" w14:textId="243BE673" w:rsidR="00A12D68" w:rsidRPr="0084397C" w:rsidRDefault="00A12D68" w:rsidP="00764EE9">
      <w:pPr>
        <w:widowControl w:val="0"/>
        <w:jc w:val="center"/>
        <w:rPr>
          <w:b/>
          <w:lang w:val="pt-PT"/>
        </w:rPr>
      </w:pPr>
    </w:p>
    <w:p w14:paraId="69018F94" w14:textId="6A15BA27" w:rsidR="00A12D68" w:rsidRPr="0084397C" w:rsidRDefault="00A12D68" w:rsidP="00764EE9">
      <w:pPr>
        <w:widowControl w:val="0"/>
        <w:jc w:val="center"/>
        <w:rPr>
          <w:b/>
          <w:lang w:val="pt-PT"/>
        </w:rPr>
      </w:pPr>
      <w:r w:rsidRPr="0084397C">
        <w:rPr>
          <w:b/>
          <w:noProof/>
          <w:lang w:val="pt-PT" w:eastAsia="pt-PT"/>
        </w:rPr>
        <w:drawing>
          <wp:inline distT="0" distB="0" distL="0" distR="0" wp14:anchorId="37BF09BC" wp14:editId="55DDCD48">
            <wp:extent cx="3154680" cy="2366010"/>
            <wp:effectExtent l="0" t="0" r="762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G_8008.JPG"/>
                    <pic:cNvPicPr/>
                  </pic:nvPicPr>
                  <pic:blipFill>
                    <a:blip r:embed="rId72" cstate="print">
                      <a:extLst>
                        <a:ext uri="{28A0092B-C50C-407E-A947-70E740481C1C}">
                          <a14:useLocalDpi xmlns:a14="http://schemas.microsoft.com/office/drawing/2010/main"/>
                        </a:ext>
                      </a:extLst>
                    </a:blip>
                    <a:stretch>
                      <a:fillRect/>
                    </a:stretch>
                  </pic:blipFill>
                  <pic:spPr>
                    <a:xfrm>
                      <a:off x="0" y="0"/>
                      <a:ext cx="3154680" cy="2366010"/>
                    </a:xfrm>
                    <a:prstGeom prst="rect">
                      <a:avLst/>
                    </a:prstGeom>
                  </pic:spPr>
                </pic:pic>
              </a:graphicData>
            </a:graphic>
          </wp:inline>
        </w:drawing>
      </w:r>
      <w:r w:rsidRPr="0084397C">
        <w:rPr>
          <w:b/>
          <w:lang w:val="pt-PT"/>
        </w:rPr>
        <w:t xml:space="preserve">     </w:t>
      </w:r>
    </w:p>
    <w:p w14:paraId="346EE266" w14:textId="5E935983" w:rsidR="00A12D68" w:rsidRPr="0084397C" w:rsidRDefault="00A12D68" w:rsidP="00764EE9">
      <w:pPr>
        <w:widowControl w:val="0"/>
        <w:jc w:val="center"/>
        <w:rPr>
          <w:b/>
          <w:lang w:val="pt-PT"/>
        </w:rPr>
      </w:pPr>
      <w:r w:rsidRPr="0084397C">
        <w:rPr>
          <w:noProof/>
          <w:lang w:val="pt-PT" w:eastAsia="pt-PT"/>
        </w:rPr>
        <mc:AlternateContent>
          <mc:Choice Requires="wps">
            <w:drawing>
              <wp:anchor distT="0" distB="0" distL="114300" distR="114300" simplePos="0" relativeHeight="251676672" behindDoc="0" locked="0" layoutInCell="1" allowOverlap="1" wp14:anchorId="62809DAF" wp14:editId="2EE00EA6">
                <wp:simplePos x="0" y="0"/>
                <wp:positionH relativeFrom="margin">
                  <wp:posOffset>1615440</wp:posOffset>
                </wp:positionH>
                <wp:positionV relativeFrom="paragraph">
                  <wp:posOffset>47492</wp:posOffset>
                </wp:positionV>
                <wp:extent cx="2788920" cy="243840"/>
                <wp:effectExtent l="0" t="0" r="0" b="3810"/>
                <wp:wrapNone/>
                <wp:docPr id="43" name="Rectangle 43"/>
                <wp:cNvGraphicFramePr/>
                <a:graphic xmlns:a="http://schemas.openxmlformats.org/drawingml/2006/main">
                  <a:graphicData uri="http://schemas.microsoft.com/office/word/2010/wordprocessingShape">
                    <wps:wsp>
                      <wps:cNvSpPr/>
                      <wps:spPr>
                        <a:xfrm>
                          <a:off x="0" y="0"/>
                          <a:ext cx="2788920" cy="243840"/>
                        </a:xfrm>
                        <a:prstGeom prst="rect">
                          <a:avLst/>
                        </a:prstGeom>
                        <a:noFill/>
                        <a:ln w="12700" cap="flat" cmpd="sng" algn="ctr">
                          <a:noFill/>
                          <a:prstDash val="solid"/>
                          <a:miter lim="800000"/>
                        </a:ln>
                        <a:effectLst/>
                      </wps:spPr>
                      <wps:txbx>
                        <w:txbxContent>
                          <w:p w14:paraId="15BEA73A" w14:textId="77777777" w:rsidR="0084397C" w:rsidRPr="00A12D68" w:rsidRDefault="0084397C" w:rsidP="00A12D68">
                            <w:pPr>
                              <w:jc w:val="center"/>
                              <w:rPr>
                                <w:color w:val="000000"/>
                                <w:sz w:val="16"/>
                                <w:szCs w:val="16"/>
                                <w:lang w:val="pt-PT"/>
                              </w:rPr>
                            </w:pPr>
                            <w:r w:rsidRPr="00A12D68">
                              <w:rPr>
                                <w:color w:val="000000"/>
                                <w:sz w:val="16"/>
                                <w:szCs w:val="16"/>
                                <w:lang w:val="pt-PT"/>
                              </w:rPr>
                              <w:t>Vista geral da sala onde decorreu a sessão de consulta pública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62809DAF" id="Rectangle 43" o:spid="_x0000_s1036" style="position:absolute;left:0;text-align:left;margin-left:127.2pt;margin-top:3.75pt;width:219.6pt;height:19.2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" filled="f" stroked="f" strokeweight="1pt">
                <v:textbox>
                  <w:txbxContent>
                    <w:p w14:paraId="15BEA73A" w14:textId="77777777" w:rsidR="0084397C" w:rsidRPr="00A12D68" w:rsidRDefault="0084397C" w:rsidP="00A12D68">
                      <w:pPr>
                        <w:jc w:val="center"/>
                        <w:rPr>
                          <w:color w:val="000000"/>
                          <w:sz w:val="16"/>
                          <w:szCs w:val="16"/>
                          <w:lang w:val="pt-PT"/>
                        </w:rPr>
                      </w:pPr>
                      <w:r w:rsidRPr="00A12D68">
                        <w:rPr>
                          <w:color w:val="000000"/>
                          <w:sz w:val="16"/>
                          <w:szCs w:val="16"/>
                          <w:lang w:val="pt-PT"/>
                        </w:rPr>
                        <w:t>Vista geral da sala onde decorreu a sessão de consulta pública</w:t>
                      </w:r>
                    </w:p>
                  </w:txbxContent>
                </v:textbox>
                <w10:wrap anchorx="margin"/>
              </v:rect>
            </w:pict>
          </mc:Fallback>
        </mc:AlternateContent>
      </w:r>
    </w:p>
    <w:p w14:paraId="1CF03E78" w14:textId="77777777" w:rsidR="00A12D68" w:rsidRPr="0084397C" w:rsidRDefault="00A12D68" w:rsidP="00764EE9">
      <w:pPr>
        <w:widowControl w:val="0"/>
        <w:jc w:val="center"/>
        <w:rPr>
          <w:b/>
          <w:lang w:val="pt-PT"/>
        </w:rPr>
      </w:pPr>
    </w:p>
    <w:p w14:paraId="17B24906" w14:textId="7BEE1BCB" w:rsidR="00A12D68" w:rsidRPr="0084397C" w:rsidRDefault="00A12D68" w:rsidP="00764EE9">
      <w:pPr>
        <w:widowControl w:val="0"/>
        <w:jc w:val="center"/>
        <w:rPr>
          <w:b/>
          <w:lang w:val="pt-PT"/>
        </w:rPr>
      </w:pPr>
      <w:r w:rsidRPr="0084397C">
        <w:rPr>
          <w:b/>
          <w:noProof/>
          <w:lang w:val="pt-PT" w:eastAsia="pt-PT"/>
        </w:rPr>
        <w:lastRenderedPageBreak/>
        <w:drawing>
          <wp:inline distT="0" distB="0" distL="0" distR="0" wp14:anchorId="14275EE9" wp14:editId="4570BF7A">
            <wp:extent cx="3177540" cy="2383155"/>
            <wp:effectExtent l="0" t="0" r="381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G_8006.JPG"/>
                    <pic:cNvPicPr/>
                  </pic:nvPicPr>
                  <pic:blipFill>
                    <a:blip r:embed="rId73" cstate="print">
                      <a:extLst>
                        <a:ext uri="{28A0092B-C50C-407E-A947-70E740481C1C}">
                          <a14:useLocalDpi xmlns:a14="http://schemas.microsoft.com/office/drawing/2010/main"/>
                        </a:ext>
                      </a:extLst>
                    </a:blip>
                    <a:stretch>
                      <a:fillRect/>
                    </a:stretch>
                  </pic:blipFill>
                  <pic:spPr>
                    <a:xfrm>
                      <a:off x="0" y="0"/>
                      <a:ext cx="3177540" cy="2383155"/>
                    </a:xfrm>
                    <a:prstGeom prst="rect">
                      <a:avLst/>
                    </a:prstGeom>
                  </pic:spPr>
                </pic:pic>
              </a:graphicData>
            </a:graphic>
          </wp:inline>
        </w:drawing>
      </w:r>
    </w:p>
    <w:p w14:paraId="2DA81E48" w14:textId="77777777" w:rsidR="00A12D68" w:rsidRPr="0084397C" w:rsidRDefault="00A12D68" w:rsidP="00764EE9">
      <w:pPr>
        <w:widowControl w:val="0"/>
        <w:jc w:val="center"/>
        <w:rPr>
          <w:b/>
          <w:lang w:val="pt-PT"/>
        </w:rPr>
      </w:pPr>
    </w:p>
    <w:p w14:paraId="259E855A" w14:textId="77777777" w:rsidR="00A12D68" w:rsidRPr="0084397C" w:rsidRDefault="00A12D68" w:rsidP="00764EE9">
      <w:pPr>
        <w:widowControl w:val="0"/>
        <w:jc w:val="center"/>
        <w:rPr>
          <w:b/>
          <w:lang w:val="pt-PT"/>
        </w:rPr>
      </w:pPr>
    </w:p>
    <w:p w14:paraId="4D6E9554" w14:textId="77777777" w:rsidR="00A12D68" w:rsidRPr="0084397C" w:rsidRDefault="00A12D68" w:rsidP="00764EE9">
      <w:pPr>
        <w:widowControl w:val="0"/>
        <w:jc w:val="center"/>
        <w:rPr>
          <w:b/>
          <w:lang w:val="pt-PT"/>
        </w:rPr>
      </w:pPr>
      <w:r w:rsidRPr="0084397C">
        <w:rPr>
          <w:noProof/>
          <w:lang w:val="pt-PT" w:eastAsia="pt-PT"/>
        </w:rPr>
        <mc:AlternateContent>
          <mc:Choice Requires="wps">
            <w:drawing>
              <wp:anchor distT="0" distB="0" distL="114300" distR="114300" simplePos="0" relativeHeight="251675648" behindDoc="0" locked="0" layoutInCell="1" allowOverlap="1" wp14:anchorId="116E72F4" wp14:editId="79738B23">
                <wp:simplePos x="0" y="0"/>
                <wp:positionH relativeFrom="margin">
                  <wp:posOffset>1770853</wp:posOffset>
                </wp:positionH>
                <wp:positionV relativeFrom="paragraph">
                  <wp:posOffset>2578971</wp:posOffset>
                </wp:positionV>
                <wp:extent cx="2788920" cy="198120"/>
                <wp:effectExtent l="0" t="0" r="0" b="0"/>
                <wp:wrapNone/>
                <wp:docPr id="42" name="Rectangle 42"/>
                <wp:cNvGraphicFramePr/>
                <a:graphic xmlns:a="http://schemas.openxmlformats.org/drawingml/2006/main">
                  <a:graphicData uri="http://schemas.microsoft.com/office/word/2010/wordprocessingShape">
                    <wps:wsp>
                      <wps:cNvSpPr/>
                      <wps:spPr>
                        <a:xfrm>
                          <a:off x="0" y="0"/>
                          <a:ext cx="2788920" cy="198120"/>
                        </a:xfrm>
                        <a:prstGeom prst="rect">
                          <a:avLst/>
                        </a:prstGeom>
                        <a:noFill/>
                        <a:ln w="12700" cap="flat" cmpd="sng" algn="ctr">
                          <a:noFill/>
                          <a:prstDash val="solid"/>
                          <a:miter lim="800000"/>
                        </a:ln>
                        <a:effectLst/>
                      </wps:spPr>
                      <wps:txbx>
                        <w:txbxContent>
                          <w:p w14:paraId="4E2225E0" w14:textId="77777777" w:rsidR="0084397C" w:rsidRPr="00A12D68" w:rsidRDefault="0084397C" w:rsidP="00A12D68">
                            <w:pPr>
                              <w:rPr>
                                <w:color w:val="000000"/>
                                <w:sz w:val="16"/>
                                <w:szCs w:val="16"/>
                                <w:lang w:val="pt-PT"/>
                              </w:rPr>
                            </w:pPr>
                            <w:r w:rsidRPr="00A12D68">
                              <w:rPr>
                                <w:color w:val="000000"/>
                                <w:sz w:val="16"/>
                                <w:szCs w:val="16"/>
                                <w:lang w:val="pt-PT"/>
                              </w:rPr>
                              <w:t>Intervensão do Consultor do Banco Mundial, Eng° João Okica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116E72F4" id="Rectangle 42" o:spid="_x0000_s1037" style="position:absolute;left:0;text-align:left;margin-left:139.45pt;margin-top:203.05pt;width:219.6pt;height:15.6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" filled="f" stroked="f" strokeweight="1pt">
                <v:textbox>
                  <w:txbxContent>
                    <w:p w14:paraId="4E2225E0" w14:textId="77777777" w:rsidR="0084397C" w:rsidRPr="00A12D68" w:rsidRDefault="0084397C" w:rsidP="00A12D68">
                      <w:pPr>
                        <w:rPr>
                          <w:color w:val="000000"/>
                          <w:sz w:val="16"/>
                          <w:szCs w:val="16"/>
                          <w:lang w:val="pt-PT"/>
                        </w:rPr>
                      </w:pPr>
                      <w:r w:rsidRPr="00A12D68">
                        <w:rPr>
                          <w:color w:val="000000"/>
                          <w:sz w:val="16"/>
                          <w:szCs w:val="16"/>
                          <w:lang w:val="pt-PT"/>
                        </w:rPr>
                        <w:t>Intervensão do Consultor do Banco Mundial, Eng° João Okica</w:t>
                      </w:r>
                    </w:p>
                  </w:txbxContent>
                </v:textbox>
                <w10:wrap anchorx="margin"/>
              </v:rect>
            </w:pict>
          </mc:Fallback>
        </mc:AlternateContent>
      </w:r>
      <w:r w:rsidRPr="0084397C">
        <w:rPr>
          <w:b/>
          <w:noProof/>
          <w:lang w:val="pt-PT" w:eastAsia="pt-PT"/>
        </w:rPr>
        <w:drawing>
          <wp:inline distT="0" distB="0" distL="0" distR="0" wp14:anchorId="17AADBA3" wp14:editId="10B8BC22">
            <wp:extent cx="3429000" cy="25717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G_8005.JP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3429000" cy="2571750"/>
                    </a:xfrm>
                    <a:prstGeom prst="rect">
                      <a:avLst/>
                    </a:prstGeom>
                  </pic:spPr>
                </pic:pic>
              </a:graphicData>
            </a:graphic>
          </wp:inline>
        </w:drawing>
      </w:r>
    </w:p>
    <w:p w14:paraId="34BE70C3" w14:textId="0654FFBA" w:rsidR="00A12D68" w:rsidRPr="0084397C" w:rsidRDefault="00A12D68" w:rsidP="00764EE9">
      <w:pPr>
        <w:spacing w:after="160"/>
        <w:rPr>
          <w:lang w:val="pt-PT" w:eastAsia="fr-FR"/>
        </w:rPr>
      </w:pPr>
      <w:r w:rsidRPr="0084397C">
        <w:rPr>
          <w:lang w:val="pt-PT" w:eastAsia="fr-FR"/>
        </w:rPr>
        <w:br w:type="page"/>
      </w:r>
    </w:p>
    <w:p w14:paraId="05E32365" w14:textId="77777777" w:rsidR="00A12D68" w:rsidRPr="0084397C" w:rsidRDefault="00A12D68" w:rsidP="00764EE9">
      <w:pPr>
        <w:rPr>
          <w:lang w:val="pt-PT" w:eastAsia="fr-FR"/>
        </w:rPr>
      </w:pPr>
    </w:p>
    <w:p w14:paraId="01E4D849" w14:textId="20ECBD06" w:rsidR="00177027" w:rsidRPr="00EE4BC1" w:rsidRDefault="00F34F8C" w:rsidP="00764EE9">
      <w:pPr>
        <w:pStyle w:val="Heading1"/>
        <w:numPr>
          <w:ilvl w:val="0"/>
          <w:numId w:val="0"/>
        </w:numPr>
        <w:rPr>
          <w:rFonts w:ascii="Times New Roman" w:hAnsi="Times New Roman" w:cs="Times New Roman"/>
          <w:b/>
          <w:color w:val="auto"/>
          <w:kern w:val="32"/>
          <w:sz w:val="24"/>
          <w:szCs w:val="24"/>
          <w:lang w:val="pt-PT" w:eastAsia="fr-FR"/>
        </w:rPr>
      </w:pPr>
      <w:bookmarkStart w:id="130" w:name="_Toc137552207"/>
      <w:r w:rsidRPr="00EE4BC1">
        <w:rPr>
          <w:rFonts w:ascii="Times New Roman" w:hAnsi="Times New Roman" w:cs="Times New Roman"/>
          <w:b/>
          <w:color w:val="auto"/>
          <w:kern w:val="32"/>
          <w:sz w:val="24"/>
          <w:szCs w:val="24"/>
          <w:lang w:val="pt-PT" w:eastAsia="fr-FR"/>
        </w:rPr>
        <w:t>Anexo 2. Listas de assinaturas de presenças no processo de consulsutas públicas</w:t>
      </w:r>
      <w:bookmarkEnd w:id="130"/>
    </w:p>
    <w:p w14:paraId="670B2519" w14:textId="77777777" w:rsidR="00F34F8C" w:rsidRPr="0084397C" w:rsidRDefault="00F34F8C" w:rsidP="00764EE9">
      <w:pPr>
        <w:rPr>
          <w:lang w:val="pt-PT" w:eastAsia="fr-FR"/>
        </w:rPr>
      </w:pPr>
    </w:p>
    <w:p w14:paraId="0DE1290A" w14:textId="77777777" w:rsidR="00F34F8C" w:rsidRPr="00EE4BC1" w:rsidRDefault="00F34F8C" w:rsidP="00764EE9">
      <w:pPr>
        <w:pStyle w:val="Heading2"/>
        <w:numPr>
          <w:ilvl w:val="0"/>
          <w:numId w:val="0"/>
        </w:numPr>
        <w:tabs>
          <w:tab w:val="left" w:pos="-720"/>
        </w:tabs>
        <w:suppressAutoHyphens/>
        <w:spacing w:before="240"/>
        <w:ind w:left="576" w:hanging="576"/>
        <w:jc w:val="both"/>
        <w:rPr>
          <w:rFonts w:ascii="Times New Roman" w:hAnsi="Times New Roman" w:cs="Times New Roman"/>
          <w:b/>
          <w:color w:val="auto"/>
          <w:kern w:val="32"/>
          <w:sz w:val="24"/>
          <w:szCs w:val="24"/>
          <w:lang w:val="pt-PT" w:eastAsia="fr-FR"/>
        </w:rPr>
      </w:pPr>
      <w:bookmarkStart w:id="131" w:name="_Toc137552208"/>
      <w:r w:rsidRPr="00EE4BC1">
        <w:rPr>
          <w:rFonts w:ascii="Times New Roman" w:hAnsi="Times New Roman" w:cs="Times New Roman"/>
          <w:b/>
          <w:color w:val="auto"/>
          <w:kern w:val="32"/>
          <w:sz w:val="24"/>
          <w:szCs w:val="24"/>
          <w:lang w:val="pt-PT" w:eastAsia="fr-FR"/>
        </w:rPr>
        <w:t>Bissau</w:t>
      </w:r>
      <w:bookmarkEnd w:id="131"/>
    </w:p>
    <w:p w14:paraId="319B0F9E" w14:textId="77777777" w:rsidR="00A12D68" w:rsidRPr="0084397C" w:rsidRDefault="00A12D68" w:rsidP="00764EE9">
      <w:pPr>
        <w:rPr>
          <w:lang w:val="pt-PT" w:eastAsia="fr-FR"/>
        </w:rPr>
      </w:pPr>
    </w:p>
    <w:p w14:paraId="032CE473" w14:textId="77777777" w:rsidR="00306876" w:rsidRPr="0084397C" w:rsidRDefault="00A12D68" w:rsidP="00764EE9">
      <w:pPr>
        <w:spacing w:after="160"/>
        <w:jc w:val="center"/>
        <w:rPr>
          <w:lang w:val="pt-PT" w:eastAsia="fr-FR"/>
        </w:rPr>
      </w:pPr>
      <w:r w:rsidRPr="0084397C">
        <w:rPr>
          <w:noProof/>
          <w:lang w:val="pt-PT" w:eastAsia="pt-PT"/>
        </w:rPr>
        <w:drawing>
          <wp:inline distT="0" distB="0" distL="0" distR="0" wp14:anchorId="041B010C" wp14:editId="5C2E48D3">
            <wp:extent cx="5249044" cy="3939245"/>
            <wp:effectExtent l="0" t="0" r="8890" b="4445"/>
            <wp:docPr id="103" name="Picture 103" descr="C:\Users\LUCINDA MAGENGE\Desktop\Marlen Varios\Alfredo Zunguza\Fotos\Consulta_1 d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UCINDA MAGENGE\Desktop\Marlen Varios\Alfredo Zunguza\Fotos\Consulta_1 de 3.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253275" cy="3942420"/>
                    </a:xfrm>
                    <a:prstGeom prst="rect">
                      <a:avLst/>
                    </a:prstGeom>
                    <a:noFill/>
                    <a:ln>
                      <a:noFill/>
                    </a:ln>
                  </pic:spPr>
                </pic:pic>
              </a:graphicData>
            </a:graphic>
          </wp:inline>
        </w:drawing>
      </w:r>
    </w:p>
    <w:p w14:paraId="24B2EA94" w14:textId="6D88F4EB" w:rsidR="00A12D68" w:rsidRPr="0084397C" w:rsidRDefault="00306876" w:rsidP="00764EE9">
      <w:pPr>
        <w:spacing w:after="160"/>
        <w:jc w:val="center"/>
        <w:rPr>
          <w:lang w:val="pt-PT" w:eastAsia="fr-FR"/>
        </w:rPr>
      </w:pPr>
      <w:r w:rsidRPr="0084397C">
        <w:rPr>
          <w:lang w:val="pt-PT" w:eastAsia="fr-FR"/>
        </w:rPr>
        <w:t>Participantes das consulta publicas de 1 de dezembro de 2022</w:t>
      </w:r>
      <w:r w:rsidR="00A12D68" w:rsidRPr="0084397C">
        <w:rPr>
          <w:lang w:val="pt-PT" w:eastAsia="fr-FR"/>
        </w:rPr>
        <w:br w:type="page"/>
      </w:r>
    </w:p>
    <w:p w14:paraId="26209C9F" w14:textId="6D4D3D45" w:rsidR="00A12D68" w:rsidRPr="0084397C" w:rsidRDefault="00A12D68" w:rsidP="00764EE9">
      <w:pPr>
        <w:jc w:val="center"/>
        <w:rPr>
          <w:lang w:val="pt-PT" w:eastAsia="fr-FR"/>
        </w:rPr>
      </w:pPr>
      <w:r w:rsidRPr="0084397C">
        <w:rPr>
          <w:noProof/>
          <w:lang w:val="pt-PT" w:eastAsia="pt-PT"/>
        </w:rPr>
        <w:lastRenderedPageBreak/>
        <w:drawing>
          <wp:inline distT="0" distB="0" distL="0" distR="0" wp14:anchorId="40334CB6" wp14:editId="7CF1AA01">
            <wp:extent cx="4497419" cy="3375173"/>
            <wp:effectExtent l="0" t="0" r="0" b="0"/>
            <wp:docPr id="104" name="Picture 104" descr="C:\Users\LUCINDA MAGENGE\Desktop\Marlen Varios\Alfredo Zunguza\Fotos\Consulta_2 d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UCINDA MAGENGE\Desktop\Marlen Varios\Alfredo Zunguza\Fotos\Consulta_2 de 3.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514680" cy="3388127"/>
                    </a:xfrm>
                    <a:prstGeom prst="rect">
                      <a:avLst/>
                    </a:prstGeom>
                    <a:noFill/>
                    <a:ln>
                      <a:noFill/>
                    </a:ln>
                  </pic:spPr>
                </pic:pic>
              </a:graphicData>
            </a:graphic>
          </wp:inline>
        </w:drawing>
      </w:r>
    </w:p>
    <w:p w14:paraId="2AFC87AB" w14:textId="77777777" w:rsidR="00A12D68" w:rsidRPr="0084397C" w:rsidRDefault="00A12D68" w:rsidP="00764EE9">
      <w:pPr>
        <w:rPr>
          <w:lang w:val="pt-PT" w:eastAsia="fr-FR"/>
        </w:rPr>
      </w:pPr>
    </w:p>
    <w:p w14:paraId="16F32001" w14:textId="3EA84FB4" w:rsidR="00306876" w:rsidRPr="0084397C" w:rsidRDefault="00306876" w:rsidP="00764EE9">
      <w:pPr>
        <w:jc w:val="center"/>
        <w:rPr>
          <w:lang w:val="pt-PT" w:eastAsia="fr-FR"/>
        </w:rPr>
      </w:pPr>
      <w:r w:rsidRPr="0084397C">
        <w:rPr>
          <w:lang w:val="pt-PT" w:eastAsia="fr-FR"/>
        </w:rPr>
        <w:t>Participantes das consulta publicas de 1 de dezembro de 2022</w:t>
      </w:r>
    </w:p>
    <w:p w14:paraId="081F951E" w14:textId="77777777" w:rsidR="00306876" w:rsidRPr="0084397C" w:rsidRDefault="00306876" w:rsidP="00764EE9">
      <w:pPr>
        <w:rPr>
          <w:lang w:val="pt-PT" w:eastAsia="fr-FR"/>
        </w:rPr>
      </w:pPr>
    </w:p>
    <w:p w14:paraId="352C51F0" w14:textId="69B739C3" w:rsidR="00A12D68" w:rsidRPr="0084397C" w:rsidRDefault="00A12D68" w:rsidP="00764EE9">
      <w:pPr>
        <w:jc w:val="center"/>
        <w:rPr>
          <w:lang w:val="pt-PT" w:eastAsia="fr-FR"/>
        </w:rPr>
      </w:pPr>
      <w:r w:rsidRPr="0084397C">
        <w:rPr>
          <w:noProof/>
          <w:lang w:val="pt-PT" w:eastAsia="pt-PT"/>
        </w:rPr>
        <w:drawing>
          <wp:inline distT="0" distB="0" distL="0" distR="0" wp14:anchorId="11F9F265" wp14:editId="26502793">
            <wp:extent cx="4511743" cy="3385924"/>
            <wp:effectExtent l="0" t="0" r="3175" b="5080"/>
            <wp:docPr id="105" name="Picture 105" descr="C:\Users\LUCINDA MAGENGE\Desktop\Marlen Varios\Alfredo Zunguza\Fotos\Consulta_3 d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UCINDA MAGENGE\Desktop\Marlen Varios\Alfredo Zunguza\Fotos\Consulta_3 de 3.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530412" cy="3399934"/>
                    </a:xfrm>
                    <a:prstGeom prst="rect">
                      <a:avLst/>
                    </a:prstGeom>
                    <a:noFill/>
                    <a:ln>
                      <a:noFill/>
                    </a:ln>
                  </pic:spPr>
                </pic:pic>
              </a:graphicData>
            </a:graphic>
          </wp:inline>
        </w:drawing>
      </w:r>
    </w:p>
    <w:p w14:paraId="14CA5FF4" w14:textId="77777777" w:rsidR="00A12D68" w:rsidRPr="0084397C" w:rsidRDefault="00A12D68" w:rsidP="00764EE9">
      <w:pPr>
        <w:rPr>
          <w:lang w:val="pt-PT" w:eastAsia="fr-FR"/>
        </w:rPr>
      </w:pPr>
    </w:p>
    <w:p w14:paraId="33600183" w14:textId="3A714C44" w:rsidR="00306876" w:rsidRPr="0084397C" w:rsidRDefault="00306876" w:rsidP="00764EE9">
      <w:pPr>
        <w:jc w:val="center"/>
        <w:rPr>
          <w:lang w:val="pt-PT" w:eastAsia="fr-FR"/>
        </w:rPr>
      </w:pPr>
      <w:r w:rsidRPr="0084397C">
        <w:rPr>
          <w:lang w:val="pt-PT" w:eastAsia="fr-FR"/>
        </w:rPr>
        <w:t>Participantes das consulta publicas de 1 de dezembro de 2022</w:t>
      </w:r>
    </w:p>
    <w:p w14:paraId="0526C267" w14:textId="53E715EE" w:rsidR="00306876" w:rsidRPr="0084397C" w:rsidRDefault="00306876" w:rsidP="00764EE9">
      <w:pPr>
        <w:jc w:val="center"/>
        <w:rPr>
          <w:lang w:val="pt-PT" w:eastAsia="fr-FR"/>
        </w:rPr>
      </w:pPr>
      <w:r w:rsidRPr="0084397C">
        <w:rPr>
          <w:noProof/>
          <w:lang w:val="pt-PT" w:eastAsia="pt-PT"/>
        </w:rPr>
        <w:lastRenderedPageBreak/>
        <w:drawing>
          <wp:inline distT="0" distB="0" distL="0" distR="0" wp14:anchorId="6E27EC04" wp14:editId="316A3E5C">
            <wp:extent cx="4572000" cy="6092190"/>
            <wp:effectExtent l="0" t="0" r="0" b="3810"/>
            <wp:docPr id="107" name="Picture 107" descr="C:\Users\LUCINDA MAGENGE\Desktop\Marlen Varios\Alfredo Zunguza\Fotos\Participantes_worksh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UCINDA MAGENGE\Desktop\Marlen Varios\Alfredo Zunguza\Fotos\Participantes_workshop.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572000" cy="6092190"/>
                    </a:xfrm>
                    <a:prstGeom prst="rect">
                      <a:avLst/>
                    </a:prstGeom>
                    <a:noFill/>
                    <a:ln>
                      <a:noFill/>
                    </a:ln>
                  </pic:spPr>
                </pic:pic>
              </a:graphicData>
            </a:graphic>
          </wp:inline>
        </w:drawing>
      </w:r>
    </w:p>
    <w:p w14:paraId="070703FC" w14:textId="661FEF79" w:rsidR="00A12D68" w:rsidRPr="0084397C" w:rsidRDefault="00306876" w:rsidP="00764EE9">
      <w:pPr>
        <w:jc w:val="center"/>
        <w:rPr>
          <w:lang w:val="pt-PT" w:eastAsia="fr-FR"/>
        </w:rPr>
      </w:pPr>
      <w:r w:rsidRPr="0084397C">
        <w:rPr>
          <w:lang w:val="pt-PT" w:eastAsia="fr-FR"/>
        </w:rPr>
        <w:t>Participantes do Workshop de 1 de Dezembro de 2022</w:t>
      </w:r>
    </w:p>
    <w:bookmarkEnd w:id="125"/>
    <w:bookmarkEnd w:id="126"/>
    <w:p w14:paraId="55844614" w14:textId="3EED22F5" w:rsidR="00A12D68" w:rsidRPr="0084397C" w:rsidRDefault="00A12D68" w:rsidP="00764EE9">
      <w:pPr>
        <w:spacing w:after="160"/>
        <w:rPr>
          <w:rFonts w:eastAsiaTheme="majorEastAsia"/>
          <w:color w:val="4472C4" w:themeColor="accent5"/>
          <w:kern w:val="32"/>
          <w:lang w:val="pt-PT" w:eastAsia="fr-FR"/>
        </w:rPr>
      </w:pPr>
    </w:p>
    <w:sectPr w:rsidR="00A12D68" w:rsidRPr="0084397C" w:rsidSect="003F0D34">
      <w:headerReference w:type="default" r:id="rId7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74A8D" w14:textId="77777777" w:rsidR="00182744" w:rsidRDefault="00182744" w:rsidP="0054194D">
      <w:r>
        <w:separator/>
      </w:r>
    </w:p>
  </w:endnote>
  <w:endnote w:type="continuationSeparator" w:id="0">
    <w:p w14:paraId="3EC11FFC" w14:textId="77777777" w:rsidR="00182744" w:rsidRDefault="00182744" w:rsidP="00541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 Gra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JJCMCL+TimesNewRoman,Bold">
    <w:altName w:val="Times New Roman"/>
    <w:panose1 w:val="00000000000000000000"/>
    <w:charset w:val="00"/>
    <w:family w:val="roman"/>
    <w:notTrueType/>
    <w:pitch w:val="default"/>
    <w:sig w:usb0="00000003" w:usb1="00000000" w:usb2="00000000" w:usb3="00000000" w:csb0="00000001" w:csb1="00000000"/>
  </w:font>
  <w:font w:name="FGHCHM+TimesNewRoman,Bold">
    <w:altName w:val="Times New Roman"/>
    <w:panose1 w:val="00000000000000000000"/>
    <w:charset w:val="00"/>
    <w:family w:val="roman"/>
    <w:notTrueType/>
    <w:pitch w:val="default"/>
    <w:sig w:usb0="00000003" w:usb1="00000000" w:usb2="00000000" w:usb3="00000000" w:csb0="00000001" w:csb1="00000000"/>
  </w:font>
  <w:font w:name="Arial Gras">
    <w:altName w:val="Arial"/>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1)">
    <w:altName w:val="Arial"/>
    <w:charset w:val="00"/>
    <w:family w:val="swiss"/>
    <w:pitch w:val="variable"/>
    <w:sig w:usb0="E0002AFF" w:usb1="C0007843" w:usb2="00000009" w:usb3="00000000" w:csb0="000001FF" w:csb1="00000000"/>
  </w:font>
  <w:font w:name="ヒラギノ角ゴ Pro W3">
    <w:altName w:val="MS Mincho"/>
    <w:charset w:val="80"/>
    <w:family w:val="auto"/>
    <w:pitch w:val="variable"/>
    <w:sig w:usb0="E00002FF" w:usb1="7AC7FFFF" w:usb2="00000012" w:usb3="00000000" w:csb0="0002000D" w:csb1="00000000"/>
  </w:font>
  <w:font w:name="FiraSans-MediumItalic">
    <w:altName w:val="Cambria"/>
    <w:panose1 w:val="00000000000000000000"/>
    <w:charset w:val="00"/>
    <w:family w:val="swiss"/>
    <w:notTrueType/>
    <w:pitch w:val="default"/>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9294597"/>
      <w:docPartObj>
        <w:docPartGallery w:val="Page Numbers (Bottom of Page)"/>
        <w:docPartUnique/>
      </w:docPartObj>
    </w:sdtPr>
    <w:sdtEndPr>
      <w:rPr>
        <w:noProof/>
      </w:rPr>
    </w:sdtEndPr>
    <w:sdtContent>
      <w:p w14:paraId="106ECE36" w14:textId="77777777" w:rsidR="0084397C" w:rsidRDefault="0084397C">
        <w:pPr>
          <w:pStyle w:val="Footer"/>
          <w:jc w:val="center"/>
        </w:pPr>
        <w:r>
          <w:rPr>
            <w:noProof/>
            <w:lang w:val="pt-PT" w:eastAsia="pt-PT"/>
          </w:rPr>
          <mc:AlternateContent>
            <mc:Choice Requires="wps">
              <w:drawing>
                <wp:inline distT="0" distB="0" distL="0" distR="0" wp14:anchorId="2514311C" wp14:editId="12ACBFC3">
                  <wp:extent cx="5467350" cy="54610"/>
                  <wp:effectExtent l="9525" t="19050" r="9525" b="12065"/>
                  <wp:docPr id="6" name="Flowchart: Decision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du="http://schemas.microsoft.com/office/word/2023/wordml/word16du">
              <w:pict>
                <v:shapetype w14:anchorId="6C3093D4" id="_x0000_t110" coordsize="21600,21600" o:spt="110" path="m10800,l,10800,10800,21600,21600,10800xe">
                  <v:stroke joinstyle="miter"/>
                  <v:path gradientshapeok="t" o:connecttype="rect" textboxrect="5400,5400,16200,16200"/>
                </v:shapetype>
                <v:shape id="Flowchart: Decision 6"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05E9A3A5" w14:textId="7E62E825" w:rsidR="0084397C" w:rsidRDefault="00E0398D">
        <w:pPr>
          <w:pStyle w:val="Footer"/>
          <w:jc w:val="center"/>
        </w:pPr>
      </w:p>
    </w:sdtContent>
  </w:sdt>
  <w:p w14:paraId="6F37A2FE" w14:textId="77777777" w:rsidR="0084397C" w:rsidRDefault="008439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0644048"/>
      <w:docPartObj>
        <w:docPartGallery w:val="Page Numbers (Bottom of Page)"/>
        <w:docPartUnique/>
      </w:docPartObj>
    </w:sdtPr>
    <w:sdtEndPr>
      <w:rPr>
        <w:noProof/>
      </w:rPr>
    </w:sdtEndPr>
    <w:sdtContent>
      <w:p w14:paraId="04E47FEC" w14:textId="77777777" w:rsidR="0084397C" w:rsidRDefault="0084397C">
        <w:pPr>
          <w:pStyle w:val="Footer"/>
          <w:jc w:val="center"/>
        </w:pPr>
        <w:r>
          <w:rPr>
            <w:noProof/>
            <w:lang w:val="pt-PT" w:eastAsia="pt-PT"/>
          </w:rPr>
          <mc:AlternateContent>
            <mc:Choice Requires="wps">
              <w:drawing>
                <wp:inline distT="0" distB="0" distL="0" distR="0" wp14:anchorId="10530FAB" wp14:editId="5D8CC758">
                  <wp:extent cx="5467350" cy="54610"/>
                  <wp:effectExtent l="9525" t="19050" r="9525" b="12065"/>
                  <wp:docPr id="5" name="Flowchart: Decision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du="http://schemas.microsoft.com/office/word/2023/wordml/word16du">
              <w:pict>
                <v:shapetype w14:anchorId="20C2FFF7" id="_x0000_t110" coordsize="21600,21600" o:spt="110" path="m10800,l,10800,10800,21600,21600,10800xe">
                  <v:stroke joinstyle="miter"/>
                  <v:path gradientshapeok="t" o:connecttype="rect" textboxrect="5400,5400,16200,16200"/>
                </v:shapetype>
                <v:shape id="Flowchart: Decision 5"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4D0C36AF" w14:textId="40113625" w:rsidR="0084397C" w:rsidRDefault="0084397C">
        <w:pPr>
          <w:pStyle w:val="Footer"/>
          <w:jc w:val="center"/>
        </w:pPr>
        <w:r>
          <w:fldChar w:fldCharType="begin"/>
        </w:r>
        <w:r>
          <w:instrText xml:space="preserve"> PAGE    \* MERGEFORMAT </w:instrText>
        </w:r>
        <w:r>
          <w:fldChar w:fldCharType="separate"/>
        </w:r>
        <w:r w:rsidR="00225B67">
          <w:rPr>
            <w:noProof/>
          </w:rPr>
          <w:t>v</w:t>
        </w:r>
        <w:r>
          <w:rPr>
            <w:noProof/>
          </w:rPr>
          <w:fldChar w:fldCharType="end"/>
        </w:r>
      </w:p>
    </w:sdtContent>
  </w:sdt>
  <w:p w14:paraId="689AA905" w14:textId="77777777" w:rsidR="0084397C" w:rsidRDefault="008439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364964"/>
      <w:docPartObj>
        <w:docPartGallery w:val="Page Numbers (Bottom of Page)"/>
        <w:docPartUnique/>
      </w:docPartObj>
    </w:sdtPr>
    <w:sdtEndPr>
      <w:rPr>
        <w:noProof/>
      </w:rPr>
    </w:sdtEndPr>
    <w:sdtContent>
      <w:p w14:paraId="3371E767" w14:textId="77777777" w:rsidR="0084397C" w:rsidRDefault="0084397C">
        <w:pPr>
          <w:pStyle w:val="Footer"/>
          <w:jc w:val="center"/>
        </w:pPr>
        <w:r>
          <w:rPr>
            <w:noProof/>
            <w:lang w:val="pt-PT" w:eastAsia="pt-PT"/>
          </w:rPr>
          <mc:AlternateContent>
            <mc:Choice Requires="wps">
              <w:drawing>
                <wp:inline distT="0" distB="0" distL="0" distR="0" wp14:anchorId="7F564435" wp14:editId="2B83A95B">
                  <wp:extent cx="5467350" cy="54610"/>
                  <wp:effectExtent l="9525" t="19050" r="9525" b="12065"/>
                  <wp:docPr id="44" name="Flowchart: Decision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du="http://schemas.microsoft.com/office/word/2023/wordml/word16du">
              <w:pict>
                <v:shapetype w14:anchorId="77BC2E17" id="_x0000_t110" coordsize="21600,21600" o:spt="110" path="m10800,l,10800,10800,21600,21600,10800xe">
                  <v:stroke joinstyle="miter"/>
                  <v:path gradientshapeok="t" o:connecttype="rect" textboxrect="5400,5400,16200,16200"/>
                </v:shapetype>
                <v:shape id="Flowchart: Decision 44"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33C73755" w14:textId="11B8DE62" w:rsidR="0084397C" w:rsidRDefault="0084397C">
        <w:pPr>
          <w:pStyle w:val="Footer"/>
          <w:jc w:val="center"/>
        </w:pPr>
        <w:r>
          <w:fldChar w:fldCharType="begin"/>
        </w:r>
        <w:r>
          <w:instrText xml:space="preserve"> PAGE    \* MERGEFORMAT </w:instrText>
        </w:r>
        <w:r>
          <w:fldChar w:fldCharType="separate"/>
        </w:r>
        <w:r w:rsidR="00225B67">
          <w:rPr>
            <w:noProof/>
          </w:rPr>
          <w:t>14</w:t>
        </w:r>
        <w:r>
          <w:rPr>
            <w:noProof/>
          </w:rPr>
          <w:fldChar w:fldCharType="end"/>
        </w:r>
      </w:p>
    </w:sdtContent>
  </w:sdt>
  <w:p w14:paraId="7CA27458" w14:textId="77777777" w:rsidR="0084397C" w:rsidRDefault="0084397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61582" w14:textId="77777777" w:rsidR="0084397C" w:rsidRDefault="0084397C">
    <w:pPr>
      <w:pStyle w:val="Footer"/>
      <w:framePr w:wrap="around" w:vAnchor="text" w:hAnchor="margin" w:xAlign="right" w:y="1"/>
      <w:rPr>
        <w:rStyle w:val="PageNumber"/>
        <w:rFonts w:eastAsiaTheme="majorEastAsia"/>
      </w:rPr>
    </w:pPr>
    <w:r>
      <w:rPr>
        <w:rStyle w:val="PageNumber"/>
        <w:rFonts w:eastAsiaTheme="majorEastAsia"/>
        <w:lang w:val="pt-PT"/>
      </w:rPr>
      <w:fldChar w:fldCharType="begin"/>
    </w:r>
    <w:r>
      <w:rPr>
        <w:rStyle w:val="PageNumber"/>
        <w:rFonts w:eastAsiaTheme="majorEastAsia"/>
        <w:lang w:val="pt-PT"/>
      </w:rPr>
      <w:instrText xml:space="preserve">PAGE  </w:instrText>
    </w:r>
    <w:r>
      <w:rPr>
        <w:rStyle w:val="PageNumber"/>
        <w:rFonts w:eastAsiaTheme="majorEastAsia"/>
        <w:lang w:val="pt-PT"/>
      </w:rPr>
      <w:fldChar w:fldCharType="end"/>
    </w:r>
  </w:p>
  <w:p w14:paraId="5C43D5B2" w14:textId="77777777" w:rsidR="0084397C" w:rsidRDefault="0084397C">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8632656"/>
      <w:docPartObj>
        <w:docPartGallery w:val="Page Numbers (Bottom of Page)"/>
        <w:docPartUnique/>
      </w:docPartObj>
    </w:sdtPr>
    <w:sdtEndPr>
      <w:rPr>
        <w:noProof/>
      </w:rPr>
    </w:sdtEndPr>
    <w:sdtContent>
      <w:p w14:paraId="48B79C74" w14:textId="77777777" w:rsidR="0084397C" w:rsidRDefault="0084397C">
        <w:pPr>
          <w:pStyle w:val="Footer"/>
          <w:jc w:val="center"/>
        </w:pPr>
        <w:r>
          <w:rPr>
            <w:noProof/>
            <w:lang w:val="pt-PT" w:eastAsia="pt-PT"/>
          </w:rPr>
          <mc:AlternateContent>
            <mc:Choice Requires="wps">
              <w:drawing>
                <wp:inline distT="0" distB="0" distL="0" distR="0" wp14:anchorId="16349D55" wp14:editId="7B848CC2">
                  <wp:extent cx="5467350" cy="45085"/>
                  <wp:effectExtent l="9525" t="9525" r="0" b="2540"/>
                  <wp:docPr id="90" name="Flowchart: Decision 90"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du="http://schemas.microsoft.com/office/word/2023/wordml/word16du">
              <w:pict>
                <v:shapetype w14:anchorId="55718256" id="_x0000_t110" coordsize="21600,21600" o:spt="110" path="m10800,l,10800,10800,21600,21600,10800xe">
                  <v:stroke joinstyle="miter"/>
                  <v:path gradientshapeok="t" o:connecttype="rect" textboxrect="5400,5400,16200,16200"/>
                </v:shapetype>
                <v:shape id="Flowchart: Decision 90"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" fillcolor="black" stroked="f">
                  <v:fill r:id="rId1" o:title="" type="pattern"/>
                  <w10:anchorlock/>
                </v:shape>
              </w:pict>
            </mc:Fallback>
          </mc:AlternateContent>
        </w:r>
      </w:p>
      <w:p w14:paraId="46F9FA56" w14:textId="145F4B02" w:rsidR="0084397C" w:rsidRDefault="0084397C">
        <w:pPr>
          <w:pStyle w:val="Footer"/>
          <w:jc w:val="center"/>
        </w:pPr>
        <w:r>
          <w:fldChar w:fldCharType="begin"/>
        </w:r>
        <w:r>
          <w:instrText xml:space="preserve"> PAGE    \* MERGEFORMAT </w:instrText>
        </w:r>
        <w:r>
          <w:fldChar w:fldCharType="separate"/>
        </w:r>
        <w:r w:rsidR="00225B67">
          <w:rPr>
            <w:noProof/>
          </w:rPr>
          <w:t>112</w:t>
        </w:r>
        <w:r>
          <w:rPr>
            <w:noProof/>
          </w:rPr>
          <w:fldChar w:fldCharType="end"/>
        </w:r>
      </w:p>
    </w:sdtContent>
  </w:sdt>
  <w:p w14:paraId="7F059A2B" w14:textId="77777777" w:rsidR="0084397C" w:rsidRDefault="008439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253334" w14:textId="77777777" w:rsidR="00182744" w:rsidRDefault="00182744" w:rsidP="0054194D">
      <w:r>
        <w:separator/>
      </w:r>
    </w:p>
  </w:footnote>
  <w:footnote w:type="continuationSeparator" w:id="0">
    <w:p w14:paraId="55FF7795" w14:textId="77777777" w:rsidR="00182744" w:rsidRDefault="00182744" w:rsidP="0054194D">
      <w:r>
        <w:continuationSeparator/>
      </w:r>
    </w:p>
  </w:footnote>
  <w:footnote w:id="1">
    <w:p w14:paraId="0D8FADFD" w14:textId="362D4B18" w:rsidR="0084397C" w:rsidRPr="0084397C" w:rsidRDefault="0084397C">
      <w:pPr>
        <w:pStyle w:val="FootnoteText"/>
        <w:rPr>
          <w:rFonts w:ascii="Arial" w:hAnsi="Arial" w:cs="Arial"/>
          <w:sz w:val="18"/>
          <w:szCs w:val="18"/>
          <w:lang w:val="en-US"/>
        </w:rPr>
      </w:pPr>
      <w:r w:rsidRPr="0084397C">
        <w:rPr>
          <w:rStyle w:val="FootnoteReference"/>
          <w:rFonts w:ascii="Arial" w:hAnsi="Arial" w:cs="Arial"/>
          <w:sz w:val="18"/>
          <w:szCs w:val="18"/>
        </w:rPr>
        <w:footnoteRef/>
      </w:r>
      <w:r w:rsidRPr="0084397C">
        <w:rPr>
          <w:rFonts w:ascii="Arial" w:hAnsi="Arial" w:cs="Arial"/>
          <w:sz w:val="18"/>
          <w:szCs w:val="18"/>
          <w:lang w:val="en-US"/>
        </w:rPr>
        <w:t xml:space="preserve"> Extraído do World Bank info iin https://data.worldbank.org/country/GW</w:t>
      </w:r>
    </w:p>
  </w:footnote>
  <w:footnote w:id="2">
    <w:p w14:paraId="414B2051" w14:textId="77777777" w:rsidR="0084397C" w:rsidRPr="00843203" w:rsidRDefault="0084397C" w:rsidP="003F1802">
      <w:pPr>
        <w:pStyle w:val="FootnoteText"/>
        <w:rPr>
          <w:rFonts w:ascii="Arial" w:hAnsi="Arial" w:cs="Arial"/>
          <w:sz w:val="18"/>
          <w:szCs w:val="18"/>
          <w:lang w:val="en-US"/>
        </w:rPr>
      </w:pPr>
      <w:r w:rsidRPr="0084397C">
        <w:rPr>
          <w:rStyle w:val="FootnoteReference"/>
          <w:rFonts w:ascii="Arial" w:hAnsi="Arial" w:cs="Arial"/>
          <w:sz w:val="18"/>
          <w:szCs w:val="18"/>
        </w:rPr>
        <w:footnoteRef/>
      </w:r>
      <w:r w:rsidRPr="00843203">
        <w:rPr>
          <w:rFonts w:ascii="Arial" w:hAnsi="Arial" w:cs="Arial"/>
          <w:sz w:val="18"/>
          <w:szCs w:val="18"/>
          <w:lang w:val="en-US"/>
        </w:rPr>
        <w:t xml:space="preserve"> Extraído de </w:t>
      </w:r>
      <w:hyperlink r:id="rId1" w:history="1">
        <w:r w:rsidRPr="00843203">
          <w:rPr>
            <w:rStyle w:val="Hyperlink"/>
            <w:rFonts w:ascii="Arial" w:hAnsi="Arial" w:cs="Arial"/>
            <w:sz w:val="18"/>
            <w:szCs w:val="18"/>
            <w:lang w:val="en-US"/>
          </w:rPr>
          <w:t>https://www.bio.org/sites/default/files/legacy/bioorg/docs/26_9h_Pre-Conference%20Roundtable_Guin%C3%A9%20Bissau%2001.pdf</w:t>
        </w:r>
      </w:hyperlink>
      <w:r w:rsidRPr="00843203">
        <w:rPr>
          <w:rFonts w:ascii="Arial" w:hAnsi="Arial" w:cs="Arial"/>
          <w:sz w:val="18"/>
          <w:szCs w:val="18"/>
          <w:lang w:val="en-US"/>
        </w:rPr>
        <w:t xml:space="preserve"> </w:t>
      </w:r>
    </w:p>
  </w:footnote>
  <w:footnote w:id="3">
    <w:p w14:paraId="4824ED5B" w14:textId="1A683084" w:rsidR="0084397C" w:rsidRPr="0084397C" w:rsidRDefault="0084397C">
      <w:pPr>
        <w:pStyle w:val="FootnoteText"/>
        <w:rPr>
          <w:rFonts w:ascii="Arial" w:hAnsi="Arial" w:cs="Arial"/>
          <w:sz w:val="18"/>
          <w:szCs w:val="18"/>
          <w:lang w:val="pt-PT"/>
        </w:rPr>
      </w:pPr>
      <w:r w:rsidRPr="0084397C">
        <w:rPr>
          <w:rStyle w:val="FootnoteReference"/>
          <w:rFonts w:ascii="Arial" w:hAnsi="Arial" w:cs="Arial"/>
          <w:sz w:val="18"/>
          <w:szCs w:val="18"/>
        </w:rPr>
        <w:footnoteRef/>
      </w:r>
      <w:r w:rsidRPr="0084397C">
        <w:rPr>
          <w:rFonts w:ascii="Arial" w:hAnsi="Arial" w:cs="Arial"/>
          <w:sz w:val="18"/>
          <w:szCs w:val="18"/>
          <w:lang w:val="pt-PT"/>
        </w:rPr>
        <w:t xml:space="preserve"> Extraído do https://www.unicef.org˃guinebissau˃saude-comunitária</w:t>
      </w:r>
    </w:p>
  </w:footnote>
  <w:footnote w:id="4">
    <w:p w14:paraId="58F761A3" w14:textId="77777777" w:rsidR="0084397C" w:rsidRPr="0084397C" w:rsidRDefault="0084397C" w:rsidP="007C23C8">
      <w:pPr>
        <w:pStyle w:val="FootnoteText"/>
        <w:rPr>
          <w:rFonts w:ascii="Arial" w:hAnsi="Arial" w:cs="Arial"/>
          <w:sz w:val="18"/>
          <w:szCs w:val="18"/>
          <w:lang w:val="pt-PT"/>
        </w:rPr>
      </w:pPr>
      <w:r w:rsidRPr="0084397C">
        <w:rPr>
          <w:rStyle w:val="FootnoteReference"/>
          <w:rFonts w:ascii="Arial" w:hAnsi="Arial" w:cs="Arial"/>
          <w:sz w:val="18"/>
          <w:szCs w:val="18"/>
        </w:rPr>
        <w:footnoteRef/>
      </w:r>
      <w:r w:rsidRPr="0084397C">
        <w:rPr>
          <w:rFonts w:ascii="Arial" w:hAnsi="Arial" w:cs="Arial"/>
          <w:sz w:val="18"/>
          <w:szCs w:val="18"/>
          <w:lang w:val="pt-PT"/>
        </w:rPr>
        <w:t xml:space="preserve"> Extraído em </w:t>
      </w:r>
      <w:hyperlink r:id="rId2" w:history="1">
        <w:r w:rsidRPr="0084397C">
          <w:rPr>
            <w:rStyle w:val="Hyperlink"/>
            <w:rFonts w:ascii="Arial" w:hAnsi="Arial" w:cs="Arial"/>
            <w:sz w:val="18"/>
            <w:szCs w:val="18"/>
            <w:lang w:val="pt-PT"/>
          </w:rPr>
          <w:t>https://data.worldbank.org/country/guinea-bissau?locale=pt</w:t>
        </w:r>
      </w:hyperlink>
      <w:r w:rsidRPr="0084397C">
        <w:rPr>
          <w:rFonts w:ascii="Arial" w:hAnsi="Arial" w:cs="Arial"/>
          <w:sz w:val="18"/>
          <w:szCs w:val="18"/>
          <w:lang w:val="pt-PT"/>
        </w:rPr>
        <w:t xml:space="preserve"> </w:t>
      </w:r>
    </w:p>
  </w:footnote>
  <w:footnote w:id="5">
    <w:p w14:paraId="36A05F65" w14:textId="0548C933" w:rsidR="0084397C" w:rsidRPr="0084397C" w:rsidRDefault="0084397C">
      <w:pPr>
        <w:pStyle w:val="FootnoteText"/>
        <w:rPr>
          <w:rFonts w:ascii="Arial" w:hAnsi="Arial" w:cs="Arial"/>
          <w:sz w:val="18"/>
          <w:szCs w:val="18"/>
          <w:lang w:val="pt-PT"/>
        </w:rPr>
      </w:pPr>
      <w:r w:rsidRPr="0084397C">
        <w:rPr>
          <w:rStyle w:val="FootnoteReference"/>
          <w:rFonts w:ascii="Arial" w:hAnsi="Arial" w:cs="Arial"/>
          <w:sz w:val="18"/>
          <w:szCs w:val="18"/>
        </w:rPr>
        <w:footnoteRef/>
      </w:r>
      <w:r w:rsidRPr="0084397C">
        <w:rPr>
          <w:rFonts w:ascii="Arial" w:hAnsi="Arial" w:cs="Arial"/>
          <w:sz w:val="18"/>
          <w:szCs w:val="18"/>
          <w:lang w:val="pt-PT"/>
        </w:rPr>
        <w:t xml:space="preserve"> Extraído em </w:t>
      </w:r>
      <w:hyperlink r:id="rId3" w:history="1">
        <w:r w:rsidRPr="0084397C">
          <w:rPr>
            <w:rStyle w:val="Hyperlink"/>
            <w:rFonts w:ascii="Arial" w:hAnsi="Arial" w:cs="Arial"/>
            <w:sz w:val="18"/>
            <w:szCs w:val="18"/>
            <w:lang w:val="pt-PT"/>
          </w:rPr>
          <w:t>https://data.worldbank.org/country/guinea-bissau?locale=pt</w:t>
        </w:r>
      </w:hyperlink>
    </w:p>
  </w:footnote>
  <w:footnote w:id="6">
    <w:p w14:paraId="35C21F47" w14:textId="239AA6BC" w:rsidR="0084397C" w:rsidRPr="0084397C" w:rsidRDefault="0084397C" w:rsidP="0084397C">
      <w:pPr>
        <w:spacing w:after="160"/>
        <w:rPr>
          <w:rFonts w:ascii="Arial" w:hAnsi="Arial" w:cs="Arial"/>
          <w:sz w:val="18"/>
          <w:szCs w:val="18"/>
          <w:lang w:val="pt-PT"/>
        </w:rPr>
      </w:pPr>
      <w:r w:rsidRPr="0084397C">
        <w:rPr>
          <w:rStyle w:val="FootnoteReference"/>
          <w:rFonts w:ascii="Arial" w:hAnsi="Arial" w:cs="Arial"/>
          <w:sz w:val="18"/>
          <w:szCs w:val="18"/>
        </w:rPr>
        <w:footnoteRef/>
      </w:r>
      <w:r w:rsidRPr="0084397C">
        <w:rPr>
          <w:rFonts w:ascii="Arial" w:hAnsi="Arial" w:cs="Arial"/>
          <w:sz w:val="18"/>
          <w:szCs w:val="18"/>
          <w:lang w:val="pt-PT"/>
        </w:rPr>
        <w:t xml:space="preserve"> Segundo O Panorama económico BANCO MUNDIAL in https://data.worldbank.org/country/GW</w:t>
      </w:r>
    </w:p>
  </w:footnote>
  <w:footnote w:id="7">
    <w:p w14:paraId="7336C773" w14:textId="25B282A7" w:rsidR="0084397C" w:rsidRPr="0084397C" w:rsidRDefault="0084397C" w:rsidP="003F1802">
      <w:pPr>
        <w:pStyle w:val="FootnoteText"/>
        <w:rPr>
          <w:rFonts w:ascii="Arial" w:hAnsi="Arial" w:cs="Arial"/>
          <w:sz w:val="18"/>
          <w:szCs w:val="18"/>
          <w:lang w:val="pt-PT"/>
        </w:rPr>
      </w:pPr>
      <w:r w:rsidRPr="0084397C">
        <w:rPr>
          <w:rStyle w:val="FootnoteReference"/>
          <w:rFonts w:ascii="Arial" w:hAnsi="Arial" w:cs="Arial"/>
          <w:sz w:val="18"/>
          <w:szCs w:val="18"/>
        </w:rPr>
        <w:footnoteRef/>
      </w:r>
      <w:r w:rsidRPr="0084397C">
        <w:rPr>
          <w:rFonts w:ascii="Arial" w:hAnsi="Arial" w:cs="Arial"/>
          <w:sz w:val="18"/>
          <w:szCs w:val="18"/>
          <w:lang w:val="pt-PT"/>
        </w:rPr>
        <w:t xml:space="preserve"> Idem</w:t>
      </w:r>
    </w:p>
  </w:footnote>
  <w:footnote w:id="8">
    <w:p w14:paraId="0E741A9C" w14:textId="73A7540C" w:rsidR="0084397C" w:rsidRPr="0084397C" w:rsidRDefault="0084397C" w:rsidP="00134447">
      <w:pPr>
        <w:pStyle w:val="FootnoteText"/>
        <w:rPr>
          <w:lang w:val="pt-PT"/>
        </w:rPr>
      </w:pPr>
      <w:r w:rsidRPr="0084397C">
        <w:rPr>
          <w:rStyle w:val="FootnoteReference"/>
          <w:rFonts w:ascii="Arial" w:hAnsi="Arial" w:cs="Arial"/>
          <w:sz w:val="18"/>
          <w:szCs w:val="18"/>
        </w:rPr>
        <w:footnoteRef/>
      </w:r>
      <w:r w:rsidRPr="0084397C">
        <w:rPr>
          <w:rFonts w:ascii="Arial" w:hAnsi="Arial" w:cs="Arial"/>
          <w:sz w:val="18"/>
          <w:szCs w:val="18"/>
          <w:lang w:val="pt-PT"/>
        </w:rPr>
        <w:t xml:space="preserve"> Idem</w:t>
      </w:r>
    </w:p>
  </w:footnote>
  <w:footnote w:id="9">
    <w:p w14:paraId="28838250" w14:textId="77777777" w:rsidR="0084397C" w:rsidRPr="00D1566D" w:rsidRDefault="0084397C" w:rsidP="00DC414A">
      <w:pPr>
        <w:pStyle w:val="FootnoteText"/>
        <w:jc w:val="both"/>
        <w:rPr>
          <w:rFonts w:ascii="Arial" w:hAnsi="Arial" w:cs="Arial"/>
          <w:sz w:val="18"/>
          <w:szCs w:val="18"/>
          <w:lang w:val="pt-PT"/>
        </w:rPr>
      </w:pPr>
      <w:r w:rsidRPr="00D1566D">
        <w:rPr>
          <w:rStyle w:val="FootnoteReference"/>
          <w:rFonts w:ascii="Arial" w:hAnsi="Arial" w:cs="Arial"/>
          <w:sz w:val="18"/>
          <w:szCs w:val="18"/>
        </w:rPr>
        <w:footnoteRef/>
      </w:r>
      <w:r w:rsidRPr="00D1566D">
        <w:rPr>
          <w:rFonts w:ascii="Arial" w:hAnsi="Arial" w:cs="Arial"/>
          <w:sz w:val="18"/>
          <w:szCs w:val="18"/>
          <w:lang w:val="pt-PT"/>
        </w:rPr>
        <w:t xml:space="preserve"> Organizado e dirigido pelos Pontos Focais da Economia Digital, que foram criados pela iniciativa recentemente realizada de Diagnóstico da Economia Digital para a Guiné-Bissau</w:t>
      </w:r>
    </w:p>
  </w:footnote>
  <w:footnote w:id="10">
    <w:p w14:paraId="582B02D0" w14:textId="77777777" w:rsidR="0084397C" w:rsidRPr="00D1566D" w:rsidRDefault="0084397C" w:rsidP="00DC414A">
      <w:pPr>
        <w:pStyle w:val="FootnoteText"/>
        <w:jc w:val="both"/>
        <w:rPr>
          <w:rFonts w:ascii="Arial" w:hAnsi="Arial" w:cs="Arial"/>
          <w:sz w:val="18"/>
          <w:szCs w:val="18"/>
          <w:lang w:val="pt-PT"/>
        </w:rPr>
      </w:pPr>
      <w:r w:rsidRPr="00D1566D">
        <w:rPr>
          <w:rStyle w:val="FootnoteReference"/>
          <w:rFonts w:ascii="Arial" w:hAnsi="Arial" w:cs="Arial"/>
          <w:sz w:val="18"/>
          <w:szCs w:val="18"/>
        </w:rPr>
        <w:footnoteRef/>
      </w:r>
      <w:r w:rsidRPr="00D1566D">
        <w:rPr>
          <w:rFonts w:ascii="Arial" w:hAnsi="Arial" w:cs="Arial"/>
          <w:sz w:val="18"/>
          <w:szCs w:val="18"/>
          <w:lang w:val="pt-PT"/>
        </w:rPr>
        <w:t xml:space="preserve"> Representante de grupos trabalhando com mulheres e pessoas com deficiências</w:t>
      </w:r>
    </w:p>
  </w:footnote>
  <w:footnote w:id="11">
    <w:p w14:paraId="0517D7E8" w14:textId="77777777" w:rsidR="0084397C" w:rsidRPr="00D1566D" w:rsidRDefault="0084397C" w:rsidP="00DC414A">
      <w:pPr>
        <w:pStyle w:val="FootnoteText"/>
        <w:jc w:val="both"/>
        <w:rPr>
          <w:rFonts w:ascii="Arial" w:eastAsia="Brush Script MT" w:hAnsi="Arial" w:cs="Arial"/>
          <w:sz w:val="18"/>
          <w:szCs w:val="18"/>
          <w:lang w:val="pt-PT"/>
        </w:rPr>
      </w:pPr>
      <w:r w:rsidRPr="00D1566D">
        <w:rPr>
          <w:rStyle w:val="FootnoteReference"/>
          <w:rFonts w:ascii="Arial" w:eastAsia="Brush Script MT" w:hAnsi="Arial" w:cs="Arial"/>
          <w:sz w:val="18"/>
          <w:szCs w:val="18"/>
        </w:rPr>
        <w:footnoteRef/>
      </w:r>
      <w:r w:rsidRPr="00D1566D">
        <w:rPr>
          <w:rStyle w:val="FootnoteReference"/>
          <w:rFonts w:ascii="Arial" w:eastAsia="Brush Script MT" w:hAnsi="Arial" w:cs="Arial"/>
          <w:sz w:val="18"/>
          <w:szCs w:val="18"/>
        </w:rPr>
        <w:footnoteRef/>
      </w:r>
      <w:r w:rsidRPr="00D1566D">
        <w:rPr>
          <w:rFonts w:ascii="Arial" w:eastAsia="Brush Script MT" w:hAnsi="Arial" w:cs="Arial"/>
          <w:sz w:val="18"/>
          <w:szCs w:val="18"/>
          <w:lang w:val="pt-PT"/>
        </w:rPr>
        <w:t xml:space="preserve"> O Innovalab é uma das mais proeminentes organizações de apoio ao empreendedor incluindo empreendedores digitais</w:t>
      </w:r>
    </w:p>
  </w:footnote>
  <w:footnote w:id="12">
    <w:p w14:paraId="6EFB0BF5" w14:textId="096D407E" w:rsidR="00822BAD" w:rsidRPr="00843203" w:rsidRDefault="00822BAD">
      <w:pPr>
        <w:pStyle w:val="FootnoteText"/>
        <w:rPr>
          <w:lang w:val="pt-PT"/>
        </w:rPr>
      </w:pPr>
      <w:r>
        <w:rPr>
          <w:rStyle w:val="FootnoteReference"/>
        </w:rPr>
        <w:footnoteRef/>
      </w:r>
      <w:r w:rsidRPr="00843203">
        <w:rPr>
          <w:lang w:val="pt-PT"/>
        </w:rPr>
        <w:t xml:space="preserve"> </w:t>
      </w:r>
      <w:hyperlink r:id="rId4" w:history="1">
        <w:r w:rsidRPr="00CC14C0">
          <w:rPr>
            <w:rStyle w:val="Hyperlink"/>
            <w:lang w:val="pt-PT"/>
          </w:rPr>
          <w:t>https://periodicos.utfpr.edu.br/recit/article/download/4253/Djau</w:t>
        </w:r>
      </w:hyperlink>
      <w:r>
        <w:rPr>
          <w:lang w:val="pt-PT"/>
        </w:rPr>
        <w:t xml:space="preserve"> </w:t>
      </w:r>
    </w:p>
  </w:footnote>
  <w:footnote w:id="13">
    <w:p w14:paraId="70233E0A" w14:textId="637AD826" w:rsidR="0084397C" w:rsidRPr="008E41B9" w:rsidRDefault="0084397C">
      <w:pPr>
        <w:pStyle w:val="FootnoteText"/>
        <w:rPr>
          <w:lang w:val="pt-PT"/>
        </w:rPr>
      </w:pPr>
      <w:r>
        <w:rPr>
          <w:rStyle w:val="FootnoteReference"/>
        </w:rPr>
        <w:footnoteRef/>
      </w:r>
      <w:r w:rsidRPr="008E41B9">
        <w:rPr>
          <w:lang w:val="pt-PT"/>
        </w:rPr>
        <w:t xml:space="preserve"> </w:t>
      </w:r>
      <w:r>
        <w:rPr>
          <w:lang w:val="pt-PT"/>
        </w:rPr>
        <w:t>Existem mais de 10 línguas maternas faladas na Guiné Bissau, tais como o crioulo, manjaco, fula, balanta, mandinga, papel, macanha, nalu, entre outras. A sua variação é em função da zona do pais, sendo que o seu uso para o engajamento será determinado pela língua falada na área do projecto  respectiva</w:t>
      </w:r>
    </w:p>
  </w:footnote>
  <w:footnote w:id="14">
    <w:p w14:paraId="45941CFD" w14:textId="55E13142" w:rsidR="0084397C" w:rsidRPr="008E41B9" w:rsidRDefault="0084397C" w:rsidP="00CF42DF">
      <w:pPr>
        <w:pStyle w:val="FootnoteText"/>
        <w:rPr>
          <w:lang w:val="pt-PT"/>
        </w:rPr>
      </w:pPr>
      <w:r>
        <w:rPr>
          <w:rStyle w:val="FootnoteReference"/>
        </w:rPr>
        <w:footnoteRef/>
      </w:r>
      <w:r>
        <w:rPr>
          <w:lang w:val="pt-PT"/>
        </w:rPr>
        <w:t>Idem</w:t>
      </w:r>
    </w:p>
  </w:footnote>
  <w:footnote w:id="15">
    <w:p w14:paraId="65C1508E" w14:textId="547664C5" w:rsidR="0084397C" w:rsidRPr="008E41B9" w:rsidRDefault="0084397C" w:rsidP="00CF42DF">
      <w:pPr>
        <w:pStyle w:val="FootnoteText"/>
        <w:rPr>
          <w:lang w:val="pt-PT"/>
        </w:rPr>
      </w:pPr>
      <w:r>
        <w:rPr>
          <w:rStyle w:val="FootnoteReference"/>
        </w:rPr>
        <w:footnoteRef/>
      </w:r>
      <w:r w:rsidRPr="008E41B9">
        <w:rPr>
          <w:lang w:val="pt-PT"/>
        </w:rPr>
        <w:t xml:space="preserve"> </w:t>
      </w:r>
      <w:r>
        <w:rPr>
          <w:lang w:val="pt-PT"/>
        </w:rPr>
        <w:t>Idem</w:t>
      </w:r>
    </w:p>
  </w:footnote>
  <w:footnote w:id="16">
    <w:p w14:paraId="57949109" w14:textId="260FD477" w:rsidR="0084397C" w:rsidRPr="008E41B9" w:rsidRDefault="0084397C" w:rsidP="00CF42DF">
      <w:pPr>
        <w:pStyle w:val="FootnoteText"/>
        <w:rPr>
          <w:lang w:val="pt-PT"/>
        </w:rPr>
      </w:pPr>
      <w:r>
        <w:rPr>
          <w:rStyle w:val="FootnoteReference"/>
        </w:rPr>
        <w:footnoteRef/>
      </w:r>
      <w:r w:rsidRPr="008E41B9">
        <w:rPr>
          <w:lang w:val="pt-PT"/>
        </w:rPr>
        <w:t xml:space="preserve"> </w:t>
      </w:r>
      <w:r>
        <w:rPr>
          <w:lang w:val="pt-PT"/>
        </w:rPr>
        <w:t>Idem</w:t>
      </w:r>
    </w:p>
  </w:footnote>
  <w:footnote w:id="17">
    <w:p w14:paraId="572692E7" w14:textId="7F3449A3" w:rsidR="0084397C" w:rsidRPr="008E41B9" w:rsidRDefault="0084397C" w:rsidP="00CF42DF">
      <w:pPr>
        <w:pStyle w:val="FootnoteText"/>
        <w:rPr>
          <w:lang w:val="pt-PT"/>
        </w:rPr>
      </w:pPr>
      <w:r>
        <w:rPr>
          <w:rStyle w:val="FootnoteReference"/>
        </w:rPr>
        <w:footnoteRef/>
      </w:r>
      <w:r w:rsidRPr="008E41B9">
        <w:rPr>
          <w:lang w:val="pt-PT"/>
        </w:rPr>
        <w:t xml:space="preserve"> </w:t>
      </w:r>
      <w:r>
        <w:rPr>
          <w:lang w:val="pt-PT"/>
        </w:rPr>
        <w:t>Idem</w:t>
      </w:r>
    </w:p>
  </w:footnote>
  <w:footnote w:id="18">
    <w:p w14:paraId="2EF3E786" w14:textId="584074EB" w:rsidR="0084397C" w:rsidRPr="008E41B9" w:rsidRDefault="0084397C" w:rsidP="00CF42DF">
      <w:pPr>
        <w:pStyle w:val="FootnoteText"/>
        <w:rPr>
          <w:lang w:val="pt-PT"/>
        </w:rPr>
      </w:pPr>
      <w:r>
        <w:rPr>
          <w:rStyle w:val="FootnoteReference"/>
        </w:rPr>
        <w:footnoteRef/>
      </w:r>
      <w:r w:rsidRPr="008E41B9">
        <w:rPr>
          <w:lang w:val="pt-PT"/>
        </w:rPr>
        <w:t xml:space="preserve"> </w:t>
      </w:r>
      <w:r>
        <w:rPr>
          <w:lang w:val="pt-PT"/>
        </w:rPr>
        <w:t>Idem</w:t>
      </w:r>
    </w:p>
  </w:footnote>
  <w:footnote w:id="19">
    <w:p w14:paraId="27D45DC5" w14:textId="77777777" w:rsidR="0084397C" w:rsidRPr="00794A7E" w:rsidRDefault="0084397C" w:rsidP="005B3C47">
      <w:pPr>
        <w:pStyle w:val="FootnoteText"/>
        <w:rPr>
          <w:lang w:val="pt-P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42EEC" w14:textId="77777777" w:rsidR="0084397C" w:rsidRPr="008739BE" w:rsidRDefault="0084397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77696" behindDoc="0" locked="0" layoutInCell="1" allowOverlap="1" wp14:anchorId="5888F31E" wp14:editId="18E3A882">
              <wp:simplePos x="0" y="0"/>
              <wp:positionH relativeFrom="column">
                <wp:posOffset>22860</wp:posOffset>
              </wp:positionH>
              <wp:positionV relativeFrom="paragraph">
                <wp:posOffset>198120</wp:posOffset>
              </wp:positionV>
              <wp:extent cx="5875020" cy="0"/>
              <wp:effectExtent l="0" t="0" r="30480" b="19050"/>
              <wp:wrapNone/>
              <wp:docPr id="4" name="Straight Connector 4"/>
              <wp:cNvGraphicFramePr/>
              <a:graphic xmlns:a="http://schemas.openxmlformats.org/drawingml/2006/main">
                <a:graphicData uri="http://schemas.microsoft.com/office/word/2010/wordprocessingShape">
                  <wps:wsp>
                    <wps:cNvCnPr/>
                    <wps:spPr>
                      <a:xfrm>
                        <a:off x="0" y="0"/>
                        <a:ext cx="587502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du="http://schemas.microsoft.com/office/word/2023/wordml/word16du">
          <w:pict>
            <v:line w14:anchorId="589A522A" id="Straight Connector 4"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1.8pt,15.6pt" to="464.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" strokecolor="#ed7d31 [3205]" strokeweight=".5pt">
              <v:stroke joinstyle="miter"/>
            </v:line>
          </w:pict>
        </mc:Fallback>
      </mc:AlternateConten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625B7" w14:textId="6A36531C" w:rsidR="0084397C" w:rsidRPr="008739BE" w:rsidRDefault="0084397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5408" behindDoc="0" locked="0" layoutInCell="1" allowOverlap="1" wp14:anchorId="0B2AFD51" wp14:editId="0B44B57D">
              <wp:simplePos x="0" y="0"/>
              <wp:positionH relativeFrom="column">
                <wp:posOffset>-45720</wp:posOffset>
              </wp:positionH>
              <wp:positionV relativeFrom="paragraph">
                <wp:posOffset>190500</wp:posOffset>
              </wp:positionV>
              <wp:extent cx="5966460" cy="0"/>
              <wp:effectExtent l="0" t="0" r="34290" b="19050"/>
              <wp:wrapNone/>
              <wp:docPr id="10" name="Straight Connector 10"/>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28B45999" id="Straight Connector 10"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5pt" to="466.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1CBCD" w14:textId="3E69D242" w:rsidR="0084397C" w:rsidRPr="008739BE" w:rsidRDefault="0084397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75648" behindDoc="0" locked="0" layoutInCell="1" allowOverlap="1" wp14:anchorId="63543A02" wp14:editId="6F3D01D8">
              <wp:simplePos x="0" y="0"/>
              <wp:positionH relativeFrom="margin">
                <wp:align>left</wp:align>
              </wp:positionH>
              <wp:positionV relativeFrom="paragraph">
                <wp:posOffset>273050</wp:posOffset>
              </wp:positionV>
              <wp:extent cx="8216900" cy="0"/>
              <wp:effectExtent l="0" t="0" r="31750" b="19050"/>
              <wp:wrapNone/>
              <wp:docPr id="9" name="Straight Connector 9"/>
              <wp:cNvGraphicFramePr/>
              <a:graphic xmlns:a="http://schemas.openxmlformats.org/drawingml/2006/main">
                <a:graphicData uri="http://schemas.microsoft.com/office/word/2010/wordprocessingShape">
                  <wps:wsp>
                    <wps:cNvCnPr/>
                    <wps:spPr>
                      <a:xfrm flipV="1">
                        <a:off x="0" y="0"/>
                        <a:ext cx="821690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5EC2BC6F" id="Straight Connector 9" o:spid="_x0000_s1026" style="position:absolute;flip:y;z-index:2516756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5pt" to="647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" strokecolor="#ed7d31 [3205]" strokeweight=".5pt">
              <v:stroke joinstyle="miter"/>
              <w10:wrap anchorx="margin"/>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3A061F" w14:textId="3A978902" w:rsidR="00083ED3" w:rsidRPr="00083ED3" w:rsidRDefault="00083ED3" w:rsidP="00083ED3">
    <w:pPr>
      <w:pStyle w:val="Header"/>
      <w:jc w:val="center"/>
      <w:rPr>
        <w:lang w:val="pt-PT"/>
      </w:rPr>
    </w:pPr>
    <w:r>
      <w:rPr>
        <w:rFonts w:eastAsia="Calibri"/>
        <w:b/>
        <w:noProof/>
        <w:sz w:val="18"/>
        <w:szCs w:val="18"/>
        <w:lang w:val="pt-PT" w:eastAsia="pt-PT"/>
      </w:rPr>
      <mc:AlternateContent>
        <mc:Choice Requires="wps">
          <w:drawing>
            <wp:anchor distT="0" distB="0" distL="114300" distR="114300" simplePos="0" relativeHeight="251679744" behindDoc="0" locked="0" layoutInCell="1" allowOverlap="1" wp14:anchorId="73E042D4" wp14:editId="0B972DD1">
              <wp:simplePos x="0" y="0"/>
              <wp:positionH relativeFrom="margin">
                <wp:align>left</wp:align>
              </wp:positionH>
              <wp:positionV relativeFrom="paragraph">
                <wp:posOffset>235585</wp:posOffset>
              </wp:positionV>
              <wp:extent cx="6173478" cy="0"/>
              <wp:effectExtent l="0" t="0" r="36830" b="19050"/>
              <wp:wrapNone/>
              <wp:docPr id="45" name="Straight Connector 45"/>
              <wp:cNvGraphicFramePr/>
              <a:graphic xmlns:a="http://schemas.openxmlformats.org/drawingml/2006/main">
                <a:graphicData uri="http://schemas.microsoft.com/office/word/2010/wordprocessingShape">
                  <wps:wsp>
                    <wps:cNvCnPr/>
                    <wps:spPr>
                      <a:xfrm flipV="1">
                        <a:off x="0" y="0"/>
                        <a:ext cx="6173478"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05A90A31" id="Straight Connector 45" o:spid="_x0000_s1026" style="position:absolute;flip:y;z-index:2516797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8.55pt" to="486.1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" strokecolor="#ed7d31 [3205]" strokeweight=".5pt">
              <v:stroke joinstyle="miter"/>
              <w10:wrap anchorx="margin"/>
            </v:line>
          </w:pict>
        </mc:Fallback>
      </mc:AlternateConten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r>
      <w:rPr>
        <w:rFonts w:eastAsia="Calibri"/>
        <w:b/>
        <w:noProof/>
        <w:sz w:val="18"/>
        <w:szCs w:val="18"/>
        <w:lang w:val="pt-PT" w:eastAsia="pt-PT"/>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D5698" w14:textId="77777777" w:rsidR="00083ED3" w:rsidRPr="00083ED3" w:rsidRDefault="00083ED3" w:rsidP="00083ED3">
    <w:pPr>
      <w:pStyle w:val="Header"/>
      <w:jc w:val="center"/>
      <w:rPr>
        <w:lang w:val="pt-PT"/>
      </w:rPr>
    </w:pPr>
    <w:r>
      <w:rPr>
        <w:rFonts w:eastAsia="Calibri"/>
        <w:b/>
        <w:noProof/>
        <w:sz w:val="18"/>
        <w:szCs w:val="18"/>
        <w:lang w:val="pt-PT" w:eastAsia="pt-PT"/>
      </w:rPr>
      <mc:AlternateContent>
        <mc:Choice Requires="wps">
          <w:drawing>
            <wp:anchor distT="0" distB="0" distL="114300" distR="114300" simplePos="0" relativeHeight="251681792" behindDoc="0" locked="0" layoutInCell="1" allowOverlap="1" wp14:anchorId="552FBE03" wp14:editId="78861045">
              <wp:simplePos x="0" y="0"/>
              <wp:positionH relativeFrom="margin">
                <wp:posOffset>-296545</wp:posOffset>
              </wp:positionH>
              <wp:positionV relativeFrom="paragraph">
                <wp:posOffset>235585</wp:posOffset>
              </wp:positionV>
              <wp:extent cx="9038590" cy="0"/>
              <wp:effectExtent l="0" t="0" r="29210" b="19050"/>
              <wp:wrapNone/>
              <wp:docPr id="46" name="Straight Connector 46"/>
              <wp:cNvGraphicFramePr/>
              <a:graphic xmlns:a="http://schemas.openxmlformats.org/drawingml/2006/main">
                <a:graphicData uri="http://schemas.microsoft.com/office/word/2010/wordprocessingShape">
                  <wps:wsp>
                    <wps:cNvCnPr/>
                    <wps:spPr>
                      <a:xfrm flipV="1">
                        <a:off x="0" y="0"/>
                        <a:ext cx="903859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30236548" id="Straight Connector 46" o:spid="_x0000_s1026" style="position:absolute;flip:y;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3.35pt,18.55pt" to="688.35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" strokecolor="#ed7d31 [3205]" strokeweight=".5pt">
              <v:stroke joinstyle="miter"/>
              <w10:wrap anchorx="margin"/>
            </v:line>
          </w:pict>
        </mc:Fallback>
      </mc:AlternateConten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r>
      <w:rPr>
        <w:rFonts w:eastAsia="Calibri"/>
        <w:b/>
        <w:noProof/>
        <w:sz w:val="18"/>
        <w:szCs w:val="18"/>
        <w:lang w:val="pt-PT" w:eastAsia="pt-PT"/>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A26754" w14:textId="77777777" w:rsidR="00083ED3" w:rsidRPr="00083ED3" w:rsidRDefault="00083ED3" w:rsidP="00083ED3">
    <w:pPr>
      <w:pStyle w:val="Header"/>
      <w:jc w:val="center"/>
      <w:rPr>
        <w:lang w:val="pt-PT"/>
      </w:rPr>
    </w:pPr>
    <w:r>
      <w:rPr>
        <w:rFonts w:eastAsia="Calibri"/>
        <w:b/>
        <w:noProof/>
        <w:sz w:val="18"/>
        <w:szCs w:val="18"/>
        <w:lang w:val="pt-PT" w:eastAsia="pt-PT"/>
      </w:rPr>
      <mc:AlternateContent>
        <mc:Choice Requires="wps">
          <w:drawing>
            <wp:anchor distT="0" distB="0" distL="114300" distR="114300" simplePos="0" relativeHeight="251683840" behindDoc="0" locked="0" layoutInCell="1" allowOverlap="1" wp14:anchorId="1362BD9C" wp14:editId="4E10D713">
              <wp:simplePos x="0" y="0"/>
              <wp:positionH relativeFrom="margin">
                <wp:align>left</wp:align>
              </wp:positionH>
              <wp:positionV relativeFrom="paragraph">
                <wp:posOffset>235585</wp:posOffset>
              </wp:positionV>
              <wp:extent cx="6173478" cy="0"/>
              <wp:effectExtent l="0" t="0" r="36830" b="19050"/>
              <wp:wrapNone/>
              <wp:docPr id="47" name="Straight Connector 47"/>
              <wp:cNvGraphicFramePr/>
              <a:graphic xmlns:a="http://schemas.openxmlformats.org/drawingml/2006/main">
                <a:graphicData uri="http://schemas.microsoft.com/office/word/2010/wordprocessingShape">
                  <wps:wsp>
                    <wps:cNvCnPr/>
                    <wps:spPr>
                      <a:xfrm flipV="1">
                        <a:off x="0" y="0"/>
                        <a:ext cx="6173478"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40AE2B92" id="Straight Connector 47" o:spid="_x0000_s1026" style="position:absolute;flip:y;z-index:2516838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8.55pt" to="486.1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" strokecolor="#ed7d31 [3205]" strokeweight=".5pt">
              <v:stroke joinstyle="miter"/>
              <w10:wrap anchorx="margin"/>
            </v:line>
          </w:pict>
        </mc:Fallback>
      </mc:AlternateConten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r>
      <w:rPr>
        <w:rFonts w:eastAsia="Calibri"/>
        <w:b/>
        <w:noProof/>
        <w:sz w:val="18"/>
        <w:szCs w:val="18"/>
        <w:lang w:val="pt-PT" w:eastAsia="pt-PT"/>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5ACD9" w14:textId="77777777" w:rsidR="00083ED3" w:rsidRPr="00083ED3" w:rsidRDefault="00083ED3" w:rsidP="00083ED3">
    <w:pPr>
      <w:pStyle w:val="Header"/>
      <w:jc w:val="center"/>
      <w:rPr>
        <w:lang w:val="pt-PT"/>
      </w:rPr>
    </w:pPr>
    <w:r>
      <w:rPr>
        <w:rFonts w:eastAsia="Calibri"/>
        <w:b/>
        <w:noProof/>
        <w:sz w:val="18"/>
        <w:szCs w:val="18"/>
        <w:lang w:val="pt-PT" w:eastAsia="pt-PT"/>
      </w:rPr>
      <mc:AlternateContent>
        <mc:Choice Requires="wps">
          <w:drawing>
            <wp:anchor distT="0" distB="0" distL="114300" distR="114300" simplePos="0" relativeHeight="251685888" behindDoc="0" locked="0" layoutInCell="1" allowOverlap="1" wp14:anchorId="6514AADD" wp14:editId="77FAB99C">
              <wp:simplePos x="0" y="0"/>
              <wp:positionH relativeFrom="margin">
                <wp:posOffset>91440</wp:posOffset>
              </wp:positionH>
              <wp:positionV relativeFrom="paragraph">
                <wp:posOffset>235585</wp:posOffset>
              </wp:positionV>
              <wp:extent cx="8216900" cy="0"/>
              <wp:effectExtent l="0" t="0" r="31750" b="19050"/>
              <wp:wrapNone/>
              <wp:docPr id="48" name="Straight Connector 48"/>
              <wp:cNvGraphicFramePr/>
              <a:graphic xmlns:a="http://schemas.openxmlformats.org/drawingml/2006/main">
                <a:graphicData uri="http://schemas.microsoft.com/office/word/2010/wordprocessingShape">
                  <wps:wsp>
                    <wps:cNvCnPr/>
                    <wps:spPr>
                      <a:xfrm flipV="1">
                        <a:off x="0" y="0"/>
                        <a:ext cx="821690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55C71461" id="Straight Connector 48" o:spid="_x0000_s1026" style="position:absolute;flip:y;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2pt,18.55pt" to="654.2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" strokecolor="#ed7d31 [3205]" strokeweight=".5pt">
              <v:stroke joinstyle="miter"/>
              <w10:wrap anchorx="margin"/>
            </v:line>
          </w:pict>
        </mc:Fallback>
      </mc:AlternateConten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r>
      <w:rPr>
        <w:rFonts w:eastAsia="Calibri"/>
        <w:b/>
        <w:noProof/>
        <w:sz w:val="18"/>
        <w:szCs w:val="18"/>
        <w:lang w:val="pt-PT" w:eastAsia="pt-PT"/>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4BFFD" w14:textId="7C1F734C" w:rsidR="0084397C" w:rsidRPr="008739BE" w:rsidRDefault="0084397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73600" behindDoc="0" locked="0" layoutInCell="1" allowOverlap="1" wp14:anchorId="10461764" wp14:editId="6BFC1FEE">
              <wp:simplePos x="0" y="0"/>
              <wp:positionH relativeFrom="column">
                <wp:posOffset>-45720</wp:posOffset>
              </wp:positionH>
              <wp:positionV relativeFrom="paragraph">
                <wp:posOffset>190500</wp:posOffset>
              </wp:positionV>
              <wp:extent cx="5966460" cy="0"/>
              <wp:effectExtent l="0" t="0" r="34290" b="19050"/>
              <wp:wrapNone/>
              <wp:docPr id="8" name="Straight Connector 8"/>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6AF2788A" id="Straight Connector 8"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5pt" to="466.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5FF01" w14:textId="77777777" w:rsidR="00083ED3" w:rsidRPr="008739BE" w:rsidRDefault="00083ED3"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87936" behindDoc="0" locked="0" layoutInCell="1" allowOverlap="1" wp14:anchorId="74D47B30" wp14:editId="76C53362">
              <wp:simplePos x="0" y="0"/>
              <wp:positionH relativeFrom="column">
                <wp:posOffset>-171450</wp:posOffset>
              </wp:positionH>
              <wp:positionV relativeFrom="paragraph">
                <wp:posOffset>190500</wp:posOffset>
              </wp:positionV>
              <wp:extent cx="8735495" cy="0"/>
              <wp:effectExtent l="0" t="0" r="27940" b="19050"/>
              <wp:wrapNone/>
              <wp:docPr id="49" name="Straight Connector 49"/>
              <wp:cNvGraphicFramePr/>
              <a:graphic xmlns:a="http://schemas.openxmlformats.org/drawingml/2006/main">
                <a:graphicData uri="http://schemas.microsoft.com/office/word/2010/wordprocessingShape">
                  <wps:wsp>
                    <wps:cNvCnPr/>
                    <wps:spPr>
                      <a:xfrm flipV="1">
                        <a:off x="0" y="0"/>
                        <a:ext cx="873549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7CDA7393" id="Straight Connector 49" o:spid="_x0000_s1026" style="position:absolute;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pt,15pt" to="674.3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859F4" w14:textId="77777777" w:rsidR="00083ED3" w:rsidRPr="008739BE" w:rsidRDefault="00083ED3"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89984" behindDoc="0" locked="0" layoutInCell="1" allowOverlap="1" wp14:anchorId="6A8FB7E9" wp14:editId="268F676C">
              <wp:simplePos x="0" y="0"/>
              <wp:positionH relativeFrom="column">
                <wp:posOffset>-45720</wp:posOffset>
              </wp:positionH>
              <wp:positionV relativeFrom="paragraph">
                <wp:posOffset>190500</wp:posOffset>
              </wp:positionV>
              <wp:extent cx="5966460" cy="0"/>
              <wp:effectExtent l="0" t="0" r="34290" b="19050"/>
              <wp:wrapNone/>
              <wp:docPr id="50" name="Straight Connector 50"/>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16038C3F" id="Straight Connector 50" o:spid="_x0000_s1026" style="position:absolute;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5pt" to="466.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C9668" w14:textId="4170D169" w:rsidR="0084397C" w:rsidRPr="008739BE" w:rsidRDefault="0084397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9504" behindDoc="0" locked="0" layoutInCell="1" allowOverlap="1" wp14:anchorId="65F34490" wp14:editId="24A1EDFE">
              <wp:simplePos x="0" y="0"/>
              <wp:positionH relativeFrom="column">
                <wp:posOffset>-49530</wp:posOffset>
              </wp:positionH>
              <wp:positionV relativeFrom="paragraph">
                <wp:posOffset>236220</wp:posOffset>
              </wp:positionV>
              <wp:extent cx="8735495" cy="0"/>
              <wp:effectExtent l="0" t="0" r="27940" b="19050"/>
              <wp:wrapNone/>
              <wp:docPr id="12" name="Straight Connector 12"/>
              <wp:cNvGraphicFramePr/>
              <a:graphic xmlns:a="http://schemas.openxmlformats.org/drawingml/2006/main">
                <a:graphicData uri="http://schemas.microsoft.com/office/word/2010/wordprocessingShape">
                  <wps:wsp>
                    <wps:cNvCnPr/>
                    <wps:spPr>
                      <a:xfrm flipV="1">
                        <a:off x="0" y="0"/>
                        <a:ext cx="873549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235FECEA" id="Straight Connector 12"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pt,18.6pt" to="683.95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669B8"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92032" behindDoc="0" locked="0" layoutInCell="1" allowOverlap="1" wp14:anchorId="0D8281A7" wp14:editId="56EA1E72">
              <wp:simplePos x="0" y="0"/>
              <wp:positionH relativeFrom="column">
                <wp:posOffset>-37465</wp:posOffset>
              </wp:positionH>
              <wp:positionV relativeFrom="paragraph">
                <wp:posOffset>266700</wp:posOffset>
              </wp:positionV>
              <wp:extent cx="5966460" cy="0"/>
              <wp:effectExtent l="0" t="0" r="34290" b="19050"/>
              <wp:wrapNone/>
              <wp:docPr id="51" name="Straight Connector 51"/>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5DCC7F8F" id="Straight Connector 51" o:spid="_x0000_s1026" style="position:absolute;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21pt" to="466.8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4D243"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94080" behindDoc="0" locked="0" layoutInCell="1" allowOverlap="1" wp14:anchorId="4AC3549E" wp14:editId="46C7EFB5">
              <wp:simplePos x="0" y="0"/>
              <wp:positionH relativeFrom="column">
                <wp:posOffset>-346075</wp:posOffset>
              </wp:positionH>
              <wp:positionV relativeFrom="paragraph">
                <wp:posOffset>266700</wp:posOffset>
              </wp:positionV>
              <wp:extent cx="8735495" cy="0"/>
              <wp:effectExtent l="0" t="0" r="27940" b="19050"/>
              <wp:wrapNone/>
              <wp:docPr id="52" name="Straight Connector 52"/>
              <wp:cNvGraphicFramePr/>
              <a:graphic xmlns:a="http://schemas.openxmlformats.org/drawingml/2006/main">
                <a:graphicData uri="http://schemas.microsoft.com/office/word/2010/wordprocessingShape">
                  <wps:wsp>
                    <wps:cNvCnPr/>
                    <wps:spPr>
                      <a:xfrm flipV="1">
                        <a:off x="0" y="0"/>
                        <a:ext cx="873549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51D35F4B" id="Straight Connector 52" o:spid="_x0000_s1026" style="position:absolute;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25pt,21pt" to="660.6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F1E3D"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96128" behindDoc="0" locked="0" layoutInCell="1" allowOverlap="1" wp14:anchorId="64A7C547" wp14:editId="13481AB3">
              <wp:simplePos x="0" y="0"/>
              <wp:positionH relativeFrom="column">
                <wp:posOffset>-37465</wp:posOffset>
              </wp:positionH>
              <wp:positionV relativeFrom="paragraph">
                <wp:posOffset>266700</wp:posOffset>
              </wp:positionV>
              <wp:extent cx="5966460" cy="0"/>
              <wp:effectExtent l="0" t="0" r="34290" b="19050"/>
              <wp:wrapNone/>
              <wp:docPr id="53" name="Straight Connector 53"/>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1F92C258" id="Straight Connector 53" o:spid="_x0000_s1026" style="position:absolute;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21pt" to="466.8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074A7"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98176" behindDoc="0" locked="0" layoutInCell="1" allowOverlap="1" wp14:anchorId="0347FAB2" wp14:editId="12EFE0D8">
              <wp:simplePos x="0" y="0"/>
              <wp:positionH relativeFrom="column">
                <wp:posOffset>-307975</wp:posOffset>
              </wp:positionH>
              <wp:positionV relativeFrom="paragraph">
                <wp:posOffset>266700</wp:posOffset>
              </wp:positionV>
              <wp:extent cx="8735495" cy="0"/>
              <wp:effectExtent l="0" t="0" r="27940" b="19050"/>
              <wp:wrapNone/>
              <wp:docPr id="54" name="Straight Connector 54"/>
              <wp:cNvGraphicFramePr/>
              <a:graphic xmlns:a="http://schemas.openxmlformats.org/drawingml/2006/main">
                <a:graphicData uri="http://schemas.microsoft.com/office/word/2010/wordprocessingShape">
                  <wps:wsp>
                    <wps:cNvCnPr/>
                    <wps:spPr>
                      <a:xfrm flipV="1">
                        <a:off x="0" y="0"/>
                        <a:ext cx="873549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23C0CB89" id="Straight Connector 54" o:spid="_x0000_s1026" style="position:absolute;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5pt,21pt" to="663.6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B4BF5"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700224" behindDoc="0" locked="0" layoutInCell="1" allowOverlap="1" wp14:anchorId="468D9972" wp14:editId="41448108">
              <wp:simplePos x="0" y="0"/>
              <wp:positionH relativeFrom="column">
                <wp:posOffset>-37465</wp:posOffset>
              </wp:positionH>
              <wp:positionV relativeFrom="paragraph">
                <wp:posOffset>266700</wp:posOffset>
              </wp:positionV>
              <wp:extent cx="5966460" cy="0"/>
              <wp:effectExtent l="0" t="0" r="34290" b="19050"/>
              <wp:wrapNone/>
              <wp:docPr id="55" name="Straight Connector 55"/>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72614802" id="Straight Connector 55" o:spid="_x0000_s1026" style="position:absolute;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21pt" to="466.8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F317F"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702272" behindDoc="0" locked="0" layoutInCell="1" allowOverlap="1" wp14:anchorId="320AB3B3" wp14:editId="43A82D1C">
              <wp:simplePos x="0" y="0"/>
              <wp:positionH relativeFrom="column">
                <wp:posOffset>-269875</wp:posOffset>
              </wp:positionH>
              <wp:positionV relativeFrom="paragraph">
                <wp:posOffset>266700</wp:posOffset>
              </wp:positionV>
              <wp:extent cx="8735495" cy="0"/>
              <wp:effectExtent l="0" t="0" r="27940" b="19050"/>
              <wp:wrapNone/>
              <wp:docPr id="56" name="Straight Connector 56"/>
              <wp:cNvGraphicFramePr/>
              <a:graphic xmlns:a="http://schemas.openxmlformats.org/drawingml/2006/main">
                <a:graphicData uri="http://schemas.microsoft.com/office/word/2010/wordprocessingShape">
                  <wps:wsp>
                    <wps:cNvCnPr/>
                    <wps:spPr>
                      <a:xfrm flipV="1">
                        <a:off x="0" y="0"/>
                        <a:ext cx="873549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58918201" id="Straight Connector 56" o:spid="_x0000_s1026" style="position:absolute;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25pt,21pt" to="666.6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76290"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704320" behindDoc="0" locked="0" layoutInCell="1" allowOverlap="1" wp14:anchorId="484D1052" wp14:editId="4F77E3BE">
              <wp:simplePos x="0" y="0"/>
              <wp:positionH relativeFrom="column">
                <wp:posOffset>-37465</wp:posOffset>
              </wp:positionH>
              <wp:positionV relativeFrom="paragraph">
                <wp:posOffset>266700</wp:posOffset>
              </wp:positionV>
              <wp:extent cx="5966460" cy="0"/>
              <wp:effectExtent l="0" t="0" r="34290" b="19050"/>
              <wp:wrapNone/>
              <wp:docPr id="57" name="Straight Connector 57"/>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74E9A894" id="Straight Connector 57" o:spid="_x0000_s1026" style="position:absolute;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21pt" to="466.8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0B509"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706368" behindDoc="0" locked="0" layoutInCell="1" allowOverlap="1" wp14:anchorId="390DD65D" wp14:editId="6C0CA4C1">
              <wp:simplePos x="0" y="0"/>
              <wp:positionH relativeFrom="column">
                <wp:posOffset>-247015</wp:posOffset>
              </wp:positionH>
              <wp:positionV relativeFrom="paragraph">
                <wp:posOffset>266700</wp:posOffset>
              </wp:positionV>
              <wp:extent cx="8735495" cy="0"/>
              <wp:effectExtent l="0" t="0" r="27940" b="19050"/>
              <wp:wrapNone/>
              <wp:docPr id="58" name="Straight Connector 58"/>
              <wp:cNvGraphicFramePr/>
              <a:graphic xmlns:a="http://schemas.openxmlformats.org/drawingml/2006/main">
                <a:graphicData uri="http://schemas.microsoft.com/office/word/2010/wordprocessingShape">
                  <wps:wsp>
                    <wps:cNvCnPr/>
                    <wps:spPr>
                      <a:xfrm flipV="1">
                        <a:off x="0" y="0"/>
                        <a:ext cx="873549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14C14DFA" id="Straight Connector 58" o:spid="_x0000_s1026" style="position:absolute;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45pt,21pt" to="668.4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6A6FD"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708416" behindDoc="0" locked="0" layoutInCell="1" allowOverlap="1" wp14:anchorId="5050E34B" wp14:editId="4A2C949B">
              <wp:simplePos x="0" y="0"/>
              <wp:positionH relativeFrom="column">
                <wp:posOffset>-37465</wp:posOffset>
              </wp:positionH>
              <wp:positionV relativeFrom="paragraph">
                <wp:posOffset>266700</wp:posOffset>
              </wp:positionV>
              <wp:extent cx="5966460" cy="0"/>
              <wp:effectExtent l="0" t="0" r="34290" b="19050"/>
              <wp:wrapNone/>
              <wp:docPr id="59" name="Straight Connector 59"/>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05FFA170" id="Straight Connector 59" o:spid="_x0000_s1026" style="position:absolute;flip:y;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21pt" to="466.8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7B3CA"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710464" behindDoc="0" locked="0" layoutInCell="1" allowOverlap="1" wp14:anchorId="0EE93C2E" wp14:editId="11951156">
              <wp:simplePos x="0" y="0"/>
              <wp:positionH relativeFrom="column">
                <wp:posOffset>-315595</wp:posOffset>
              </wp:positionH>
              <wp:positionV relativeFrom="paragraph">
                <wp:posOffset>266700</wp:posOffset>
              </wp:positionV>
              <wp:extent cx="8735495" cy="0"/>
              <wp:effectExtent l="0" t="0" r="27940" b="19050"/>
              <wp:wrapNone/>
              <wp:docPr id="60" name="Straight Connector 60"/>
              <wp:cNvGraphicFramePr/>
              <a:graphic xmlns:a="http://schemas.openxmlformats.org/drawingml/2006/main">
                <a:graphicData uri="http://schemas.microsoft.com/office/word/2010/wordprocessingShape">
                  <wps:wsp>
                    <wps:cNvCnPr/>
                    <wps:spPr>
                      <a:xfrm flipV="1">
                        <a:off x="0" y="0"/>
                        <a:ext cx="873549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64F8A06F" id="Straight Connector 60" o:spid="_x0000_s1026" style="position:absolute;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85pt,21pt" to="663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C938F"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712512" behindDoc="0" locked="0" layoutInCell="1" allowOverlap="1" wp14:anchorId="7965C530" wp14:editId="504AC689">
              <wp:simplePos x="0" y="0"/>
              <wp:positionH relativeFrom="column">
                <wp:posOffset>-37465</wp:posOffset>
              </wp:positionH>
              <wp:positionV relativeFrom="paragraph">
                <wp:posOffset>266700</wp:posOffset>
              </wp:positionV>
              <wp:extent cx="5966460" cy="0"/>
              <wp:effectExtent l="0" t="0" r="34290" b="19050"/>
              <wp:wrapNone/>
              <wp:docPr id="61" name="Straight Connector 61"/>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0F4428A2" id="Straight Connector 61" o:spid="_x0000_s1026" style="position:absolute;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21pt" to="466.8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27E1F" w14:textId="7EEE0226" w:rsidR="0084397C" w:rsidRPr="008739BE" w:rsidRDefault="0084397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7456" behindDoc="0" locked="0" layoutInCell="1" allowOverlap="1" wp14:anchorId="7966E6ED" wp14:editId="4A7F0DF1">
              <wp:simplePos x="0" y="0"/>
              <wp:positionH relativeFrom="column">
                <wp:posOffset>-194310</wp:posOffset>
              </wp:positionH>
              <wp:positionV relativeFrom="paragraph">
                <wp:posOffset>190500</wp:posOffset>
              </wp:positionV>
              <wp:extent cx="8735495" cy="0"/>
              <wp:effectExtent l="0" t="0" r="27940" b="19050"/>
              <wp:wrapNone/>
              <wp:docPr id="11" name="Straight Connector 11"/>
              <wp:cNvGraphicFramePr/>
              <a:graphic xmlns:a="http://schemas.openxmlformats.org/drawingml/2006/main">
                <a:graphicData uri="http://schemas.microsoft.com/office/word/2010/wordprocessingShape">
                  <wps:wsp>
                    <wps:cNvCnPr/>
                    <wps:spPr>
                      <a:xfrm flipV="1">
                        <a:off x="0" y="0"/>
                        <a:ext cx="8735495"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59A62736" id="Straight Connector 11"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3pt,15pt" to="672.5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A5E8C" w14:textId="77777777" w:rsidR="008B1BFC" w:rsidRPr="008739BE" w:rsidRDefault="008B1BFC"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714560" behindDoc="0" locked="0" layoutInCell="1" allowOverlap="1" wp14:anchorId="0C59FB00" wp14:editId="72FEF62E">
              <wp:simplePos x="0" y="0"/>
              <wp:positionH relativeFrom="column">
                <wp:posOffset>-45720</wp:posOffset>
              </wp:positionH>
              <wp:positionV relativeFrom="paragraph">
                <wp:posOffset>190500</wp:posOffset>
              </wp:positionV>
              <wp:extent cx="5966460" cy="0"/>
              <wp:effectExtent l="0" t="0" r="34290" b="19050"/>
              <wp:wrapNone/>
              <wp:docPr id="62" name="Straight Connector 62"/>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3EFB42CD" id="Straight Connector 62" o:spid="_x0000_s1026" style="position:absolute;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5pt" to="466.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" strokecolor="#ed7d31 [3205]" strokeweight=".5pt">
              <v:stroke joinstyle="miter"/>
            </v:line>
          </w:pict>
        </mc:Fallback>
      </mc:AlternateContent>
    </w:r>
    <w:r w:rsidRPr="00E53BE5">
      <w:rPr>
        <w:rFonts w:eastAsia="Calibri"/>
        <w:b/>
        <w:sz w:val="18"/>
        <w:szCs w:val="18"/>
        <w:lang w:val="pt-PT"/>
      </w:rPr>
      <w:t xml:space="preserve"> </w:t>
    </w:r>
    <w:r>
      <w:rPr>
        <w:rFonts w:eastAsia="Calibri"/>
        <w:b/>
        <w:sz w:val="18"/>
        <w:szCs w:val="18"/>
        <w:lang w:val="pt-PT"/>
      </w:rPr>
      <w:t>Plano de Engajamento das Partes Interessadas</w:t>
    </w:r>
    <w:r w:rsidRPr="008739BE">
      <w:rPr>
        <w:rFonts w:eastAsia="Calibri"/>
        <w:b/>
        <w:sz w:val="18"/>
        <w:szCs w:val="18"/>
        <w:lang w:val="pt-PT"/>
      </w:rPr>
      <w:t xml:space="preserve"> (</w:t>
    </w:r>
    <w:r>
      <w:rPr>
        <w:rFonts w:eastAsia="Calibri"/>
        <w:b/>
        <w:sz w:val="18"/>
        <w:szCs w:val="18"/>
        <w:lang w:val="pt-PT"/>
      </w:rPr>
      <w:t>PEPI</w:t>
    </w:r>
    <w:r w:rsidRPr="008739BE">
      <w:rPr>
        <w:rFonts w:eastAsia="Calibri"/>
        <w:b/>
        <w:sz w:val="18"/>
        <w:szCs w:val="18"/>
        <w:lang w:val="pt-PT"/>
      </w:rPr>
      <w:t>)</w:t>
    </w:r>
    <w:r>
      <w:rPr>
        <w:rFonts w:eastAsia="Calibri"/>
        <w:b/>
        <w:sz w:val="18"/>
        <w:szCs w:val="18"/>
        <w:lang w:val="pt-PT"/>
      </w:rPr>
      <w:t xml:space="preserve"> – Projecto WARDIP Guiné-Bissau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F24843D2"/>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14F64A1"/>
    <w:multiLevelType w:val="hybridMultilevel"/>
    <w:tmpl w:val="FC4200F8"/>
    <w:lvl w:ilvl="0" w:tplc="27A40798">
      <w:start w:val="1"/>
      <w:numFmt w:val="bullet"/>
      <w:lvlText w:val=""/>
      <w:lvlJc w:val="left"/>
      <w:pPr>
        <w:ind w:left="720" w:hanging="360"/>
      </w:pPr>
      <w:rPr>
        <w:rFonts w:ascii="Wingdings" w:hAnsi="Wingdings" w:hint="default"/>
        <w:caps w:val="0"/>
        <w:strike w:val="0"/>
        <w:dstrike w:val="0"/>
        <w:vanish w:val="0"/>
        <w:color w:val="auto"/>
        <w:sz w:val="20"/>
        <w:szCs w:val="20"/>
        <w:vertAlign w:val="baseline"/>
      </w:rPr>
    </w:lvl>
    <w:lvl w:ilvl="1" w:tplc="280C0003" w:tentative="1">
      <w:start w:val="1"/>
      <w:numFmt w:val="bullet"/>
      <w:lvlText w:val="o"/>
      <w:lvlJc w:val="left"/>
      <w:pPr>
        <w:ind w:left="1440" w:hanging="360"/>
      </w:pPr>
      <w:rPr>
        <w:rFonts w:ascii="Courier New" w:hAnsi="Courier New" w:cs="Courier New" w:hint="default"/>
      </w:rPr>
    </w:lvl>
    <w:lvl w:ilvl="2" w:tplc="280C0005" w:tentative="1">
      <w:start w:val="1"/>
      <w:numFmt w:val="bullet"/>
      <w:lvlText w:val=""/>
      <w:lvlJc w:val="left"/>
      <w:pPr>
        <w:ind w:left="2160" w:hanging="360"/>
      </w:pPr>
      <w:rPr>
        <w:rFonts w:ascii="Wingdings" w:hAnsi="Wingdings" w:hint="default"/>
      </w:rPr>
    </w:lvl>
    <w:lvl w:ilvl="3" w:tplc="280C0001" w:tentative="1">
      <w:start w:val="1"/>
      <w:numFmt w:val="bullet"/>
      <w:lvlText w:val=""/>
      <w:lvlJc w:val="left"/>
      <w:pPr>
        <w:ind w:left="2880" w:hanging="360"/>
      </w:pPr>
      <w:rPr>
        <w:rFonts w:ascii="Symbol" w:hAnsi="Symbol" w:hint="default"/>
      </w:rPr>
    </w:lvl>
    <w:lvl w:ilvl="4" w:tplc="280C0003" w:tentative="1">
      <w:start w:val="1"/>
      <w:numFmt w:val="bullet"/>
      <w:lvlText w:val="o"/>
      <w:lvlJc w:val="left"/>
      <w:pPr>
        <w:ind w:left="3600" w:hanging="360"/>
      </w:pPr>
      <w:rPr>
        <w:rFonts w:ascii="Courier New" w:hAnsi="Courier New" w:cs="Courier New" w:hint="default"/>
      </w:rPr>
    </w:lvl>
    <w:lvl w:ilvl="5" w:tplc="280C0005" w:tentative="1">
      <w:start w:val="1"/>
      <w:numFmt w:val="bullet"/>
      <w:lvlText w:val=""/>
      <w:lvlJc w:val="left"/>
      <w:pPr>
        <w:ind w:left="4320" w:hanging="360"/>
      </w:pPr>
      <w:rPr>
        <w:rFonts w:ascii="Wingdings" w:hAnsi="Wingdings" w:hint="default"/>
      </w:rPr>
    </w:lvl>
    <w:lvl w:ilvl="6" w:tplc="280C0001" w:tentative="1">
      <w:start w:val="1"/>
      <w:numFmt w:val="bullet"/>
      <w:lvlText w:val=""/>
      <w:lvlJc w:val="left"/>
      <w:pPr>
        <w:ind w:left="5040" w:hanging="360"/>
      </w:pPr>
      <w:rPr>
        <w:rFonts w:ascii="Symbol" w:hAnsi="Symbol" w:hint="default"/>
      </w:rPr>
    </w:lvl>
    <w:lvl w:ilvl="7" w:tplc="280C0003" w:tentative="1">
      <w:start w:val="1"/>
      <w:numFmt w:val="bullet"/>
      <w:lvlText w:val="o"/>
      <w:lvlJc w:val="left"/>
      <w:pPr>
        <w:ind w:left="5760" w:hanging="360"/>
      </w:pPr>
      <w:rPr>
        <w:rFonts w:ascii="Courier New" w:hAnsi="Courier New" w:cs="Courier New" w:hint="default"/>
      </w:rPr>
    </w:lvl>
    <w:lvl w:ilvl="8" w:tplc="280C0005" w:tentative="1">
      <w:start w:val="1"/>
      <w:numFmt w:val="bullet"/>
      <w:lvlText w:val=""/>
      <w:lvlJc w:val="left"/>
      <w:pPr>
        <w:ind w:left="6480" w:hanging="360"/>
      </w:pPr>
      <w:rPr>
        <w:rFonts w:ascii="Wingdings" w:hAnsi="Wingdings" w:hint="default"/>
      </w:rPr>
    </w:lvl>
  </w:abstractNum>
  <w:abstractNum w:abstractNumId="2" w15:restartNumberingAfterBreak="0">
    <w:nsid w:val="018F6F2D"/>
    <w:multiLevelType w:val="multilevel"/>
    <w:tmpl w:val="BE541958"/>
    <w:lvl w:ilvl="0">
      <w:start w:val="1"/>
      <w:numFmt w:val="upperLetter"/>
      <w:pStyle w:val="PDSHeading1"/>
      <w:lvlText w:val="%1."/>
      <w:lvlJc w:val="left"/>
      <w:pPr>
        <w:tabs>
          <w:tab w:val="num" w:pos="360"/>
        </w:tabs>
        <w:ind w:left="360" w:hanging="360"/>
      </w:pPr>
      <w:rPr>
        <w:rFonts w:hint="default"/>
      </w:rPr>
    </w:lvl>
    <w:lvl w:ilvl="1">
      <w:start w:val="1"/>
      <w:numFmt w:val="decimal"/>
      <w:pStyle w:val="PDSHeading1"/>
      <w:lvlText w:val="%2."/>
      <w:lvlJc w:val="left"/>
      <w:pPr>
        <w:tabs>
          <w:tab w:val="num" w:pos="360"/>
        </w:tabs>
        <w:ind w:left="0" w:firstLine="0"/>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02193210"/>
    <w:multiLevelType w:val="hybridMultilevel"/>
    <w:tmpl w:val="8A94D07E"/>
    <w:lvl w:ilvl="0" w:tplc="2C681290">
      <w:numFmt w:val="bullet"/>
      <w:lvlText w:val="-"/>
      <w:lvlJc w:val="left"/>
      <w:pPr>
        <w:ind w:left="1080" w:hanging="360"/>
      </w:pPr>
      <w:rPr>
        <w:rFonts w:ascii="Times New Roman" w:eastAsiaTheme="minorHAnsi"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02872B3F"/>
    <w:multiLevelType w:val="hybridMultilevel"/>
    <w:tmpl w:val="9CD8A04C"/>
    <w:lvl w:ilvl="0" w:tplc="27A40798">
      <w:start w:val="1"/>
      <w:numFmt w:val="bullet"/>
      <w:lvlText w:val=""/>
      <w:lvlJc w:val="left"/>
      <w:pPr>
        <w:ind w:left="720" w:hanging="360"/>
      </w:pPr>
      <w:rPr>
        <w:rFonts w:ascii="Wingdings" w:hAnsi="Wingdings" w:hint="default"/>
        <w:caps w:val="0"/>
        <w:strike w:val="0"/>
        <w:dstrike w:val="0"/>
        <w:vanish w:val="0"/>
        <w:color w:val="auto"/>
        <w:sz w:val="20"/>
        <w:szCs w:val="2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43A44CE"/>
    <w:multiLevelType w:val="hybridMultilevel"/>
    <w:tmpl w:val="11A8D44A"/>
    <w:lvl w:ilvl="0" w:tplc="04090001">
      <w:start w:val="1"/>
      <w:numFmt w:val="bullet"/>
      <w:lvlText w:val=""/>
      <w:lvlJc w:val="left"/>
      <w:pPr>
        <w:ind w:left="774" w:hanging="360"/>
      </w:pPr>
      <w:rPr>
        <w:rFonts w:ascii="Symbol" w:hAnsi="Symbol" w:hint="default"/>
      </w:rPr>
    </w:lvl>
    <w:lvl w:ilvl="1" w:tplc="04090003">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6" w15:restartNumberingAfterBreak="0">
    <w:nsid w:val="0551318C"/>
    <w:multiLevelType w:val="hybridMultilevel"/>
    <w:tmpl w:val="26D66656"/>
    <w:lvl w:ilvl="0" w:tplc="27A40798">
      <w:start w:val="1"/>
      <w:numFmt w:val="bullet"/>
      <w:lvlText w:val=""/>
      <w:lvlJc w:val="left"/>
      <w:pPr>
        <w:ind w:left="360" w:hanging="360"/>
      </w:pPr>
      <w:rPr>
        <w:rFonts w:ascii="Wingdings" w:hAnsi="Wingdings" w:hint="default"/>
        <w:caps w:val="0"/>
        <w:strike w:val="0"/>
        <w:dstrike w:val="0"/>
        <w:vanish w:val="0"/>
        <w:color w:val="auto"/>
        <w:sz w:val="20"/>
        <w:szCs w:val="20"/>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05AD6EB5"/>
    <w:multiLevelType w:val="hybridMultilevel"/>
    <w:tmpl w:val="B55283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5FC479C"/>
    <w:multiLevelType w:val="hybridMultilevel"/>
    <w:tmpl w:val="4058DFEA"/>
    <w:lvl w:ilvl="0" w:tplc="60E0E09C">
      <w:start w:val="1"/>
      <w:numFmt w:val="lowerRoman"/>
      <w:lvlText w:val="(%1)"/>
      <w:lvlJc w:val="left"/>
      <w:pPr>
        <w:ind w:left="1440" w:hanging="720"/>
      </w:pPr>
      <w:rPr>
        <w:rFonts w:hint="default"/>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9" w15:restartNumberingAfterBreak="0">
    <w:nsid w:val="061049E0"/>
    <w:multiLevelType w:val="hybridMultilevel"/>
    <w:tmpl w:val="A33CB07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06C14B4A"/>
    <w:multiLevelType w:val="hybridMultilevel"/>
    <w:tmpl w:val="2D9E6292"/>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1" w15:restartNumberingAfterBreak="0">
    <w:nsid w:val="070F09E7"/>
    <w:multiLevelType w:val="hybridMultilevel"/>
    <w:tmpl w:val="2104108A"/>
    <w:lvl w:ilvl="0" w:tplc="04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076428E7"/>
    <w:multiLevelType w:val="hybridMultilevel"/>
    <w:tmpl w:val="DE7CDF26"/>
    <w:lvl w:ilvl="0" w:tplc="2C681290">
      <w:numFmt w:val="bullet"/>
      <w:lvlText w:val="-"/>
      <w:lvlJc w:val="left"/>
      <w:pPr>
        <w:ind w:left="360" w:hanging="360"/>
      </w:pPr>
      <w:rPr>
        <w:rFonts w:ascii="Times New Roman" w:eastAsiaTheme="minorHAnsi" w:hAnsi="Times New Roman" w:cs="Times New Roman" w:hint="default"/>
      </w:rPr>
    </w:lvl>
    <w:lvl w:ilvl="1" w:tplc="040C0003">
      <w:start w:val="1"/>
      <w:numFmt w:val="bullet"/>
      <w:lvlText w:val="o"/>
      <w:lvlJc w:val="left"/>
      <w:pPr>
        <w:ind w:left="3487" w:hanging="360"/>
      </w:pPr>
      <w:rPr>
        <w:rFonts w:ascii="Courier New" w:hAnsi="Courier New" w:cs="Courier New" w:hint="default"/>
      </w:rPr>
    </w:lvl>
    <w:lvl w:ilvl="2" w:tplc="040C0005" w:tentative="1">
      <w:start w:val="1"/>
      <w:numFmt w:val="bullet"/>
      <w:lvlText w:val=""/>
      <w:lvlJc w:val="left"/>
      <w:pPr>
        <w:ind w:left="4207" w:hanging="360"/>
      </w:pPr>
      <w:rPr>
        <w:rFonts w:ascii="Wingdings" w:hAnsi="Wingdings" w:hint="default"/>
      </w:rPr>
    </w:lvl>
    <w:lvl w:ilvl="3" w:tplc="040C0001" w:tentative="1">
      <w:start w:val="1"/>
      <w:numFmt w:val="bullet"/>
      <w:lvlText w:val=""/>
      <w:lvlJc w:val="left"/>
      <w:pPr>
        <w:ind w:left="4927" w:hanging="360"/>
      </w:pPr>
      <w:rPr>
        <w:rFonts w:ascii="Symbol" w:hAnsi="Symbol" w:hint="default"/>
      </w:rPr>
    </w:lvl>
    <w:lvl w:ilvl="4" w:tplc="040C0003" w:tentative="1">
      <w:start w:val="1"/>
      <w:numFmt w:val="bullet"/>
      <w:lvlText w:val="o"/>
      <w:lvlJc w:val="left"/>
      <w:pPr>
        <w:ind w:left="5647" w:hanging="360"/>
      </w:pPr>
      <w:rPr>
        <w:rFonts w:ascii="Courier New" w:hAnsi="Courier New" w:cs="Courier New" w:hint="default"/>
      </w:rPr>
    </w:lvl>
    <w:lvl w:ilvl="5" w:tplc="040C0005" w:tentative="1">
      <w:start w:val="1"/>
      <w:numFmt w:val="bullet"/>
      <w:lvlText w:val=""/>
      <w:lvlJc w:val="left"/>
      <w:pPr>
        <w:ind w:left="6367" w:hanging="360"/>
      </w:pPr>
      <w:rPr>
        <w:rFonts w:ascii="Wingdings" w:hAnsi="Wingdings" w:hint="default"/>
      </w:rPr>
    </w:lvl>
    <w:lvl w:ilvl="6" w:tplc="040C0001" w:tentative="1">
      <w:start w:val="1"/>
      <w:numFmt w:val="bullet"/>
      <w:lvlText w:val=""/>
      <w:lvlJc w:val="left"/>
      <w:pPr>
        <w:ind w:left="7087" w:hanging="360"/>
      </w:pPr>
      <w:rPr>
        <w:rFonts w:ascii="Symbol" w:hAnsi="Symbol" w:hint="default"/>
      </w:rPr>
    </w:lvl>
    <w:lvl w:ilvl="7" w:tplc="040C0003" w:tentative="1">
      <w:start w:val="1"/>
      <w:numFmt w:val="bullet"/>
      <w:lvlText w:val="o"/>
      <w:lvlJc w:val="left"/>
      <w:pPr>
        <w:ind w:left="7807" w:hanging="360"/>
      </w:pPr>
      <w:rPr>
        <w:rFonts w:ascii="Courier New" w:hAnsi="Courier New" w:cs="Courier New" w:hint="default"/>
      </w:rPr>
    </w:lvl>
    <w:lvl w:ilvl="8" w:tplc="040C0005" w:tentative="1">
      <w:start w:val="1"/>
      <w:numFmt w:val="bullet"/>
      <w:lvlText w:val=""/>
      <w:lvlJc w:val="left"/>
      <w:pPr>
        <w:ind w:left="8527" w:hanging="360"/>
      </w:pPr>
      <w:rPr>
        <w:rFonts w:ascii="Wingdings" w:hAnsi="Wingdings" w:hint="default"/>
      </w:rPr>
    </w:lvl>
  </w:abstractNum>
  <w:abstractNum w:abstractNumId="13" w15:restartNumberingAfterBreak="0">
    <w:nsid w:val="07AD2D07"/>
    <w:multiLevelType w:val="hybridMultilevel"/>
    <w:tmpl w:val="062C40B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4" w15:restartNumberingAfterBreak="0">
    <w:nsid w:val="07C24877"/>
    <w:multiLevelType w:val="hybridMultilevel"/>
    <w:tmpl w:val="3F8EA0F2"/>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560879A">
      <w:start w:val="4"/>
      <w:numFmt w:val="decimal"/>
      <w:lvlText w:val="%3"/>
      <w:lvlJc w:val="left"/>
      <w:pPr>
        <w:ind w:left="2340" w:hanging="36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082061E8"/>
    <w:multiLevelType w:val="hybridMultilevel"/>
    <w:tmpl w:val="7DBE8000"/>
    <w:lvl w:ilvl="0" w:tplc="9C2241CE">
      <w:start w:val="1"/>
      <w:numFmt w:val="bullet"/>
      <w:pStyle w:val="okpuce1"/>
      <w:lvlText w:val=""/>
      <w:lvlJc w:val="left"/>
      <w:pPr>
        <w:ind w:left="720" w:hanging="360"/>
      </w:pPr>
      <w:rPr>
        <w:rFonts w:ascii="Symbol" w:hAnsi="Symbol" w:hint="default"/>
      </w:rPr>
    </w:lvl>
    <w:lvl w:ilvl="1" w:tplc="07F00042">
      <w:start w:val="1"/>
      <w:numFmt w:val="bullet"/>
      <w:pStyle w:val="okpuce1"/>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08B95699"/>
    <w:multiLevelType w:val="hybridMultilevel"/>
    <w:tmpl w:val="0B203B74"/>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7" w15:restartNumberingAfterBreak="0">
    <w:nsid w:val="09064A40"/>
    <w:multiLevelType w:val="multilevel"/>
    <w:tmpl w:val="6D2CD22E"/>
    <w:styleLink w:val="List31"/>
    <w:lvl w:ilvl="0">
      <w:start w:val="1"/>
      <w:numFmt w:val="decimal"/>
      <w:lvlText w:val="%1)"/>
      <w:lvlJc w:val="left"/>
      <w:pPr>
        <w:tabs>
          <w:tab w:val="num" w:pos="111"/>
        </w:tabs>
      </w:pPr>
      <w:rPr>
        <w:rFonts w:ascii="Bookman Old Style" w:eastAsia="Bookman Old Style" w:hAnsi="Bookman Old Style" w:cs="Bookman Old Style"/>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1">
      <w:numFmt w:val="bullet"/>
      <w:lvlText w:val="-"/>
      <w:lvlJc w:val="left"/>
      <w:pPr>
        <w:tabs>
          <w:tab w:val="num" w:pos="839"/>
        </w:tabs>
        <w:ind w:left="839" w:hanging="272"/>
      </w:pPr>
      <w:rPr>
        <w:rFonts w:ascii="Bookman Old Style" w:eastAsia="Bookman Old Style" w:hAnsi="Bookman Old Style" w:cs="Bookman Old Style"/>
        <w:caps w:val="0"/>
        <w:smallCaps w:val="0"/>
        <w:strike w:val="0"/>
        <w:dstrike w:val="0"/>
        <w:color w:val="000099"/>
        <w:spacing w:val="0"/>
        <w:kern w:val="0"/>
        <w:position w:val="0"/>
        <w:sz w:val="22"/>
        <w:szCs w:val="22"/>
        <w:u w:val="none" w:color="000099"/>
        <w:vertAlign w:val="baseline"/>
        <w:lang w:val="fr-FR"/>
        <w14:textOutline w14:w="0" w14:cap="rnd" w14:cmpd="sng" w14:algn="ctr">
          <w14:noFill/>
          <w14:prstDash w14:val="solid"/>
          <w14:bevel/>
        </w14:textOutline>
      </w:rPr>
    </w:lvl>
    <w:lvl w:ilvl="2">
      <w:start w:val="1"/>
      <w:numFmt w:val="lowerRoman"/>
      <w:lvlText w:val="%3."/>
      <w:lvlJc w:val="left"/>
      <w:pPr>
        <w:tabs>
          <w:tab w:val="num" w:pos="111"/>
        </w:tabs>
      </w:pPr>
      <w:rPr>
        <w:rFonts w:ascii="Bookman Old Style" w:eastAsia="Bookman Old Style" w:hAnsi="Bookman Old Style" w:cs="Bookman Old Style"/>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3">
      <w:start w:val="1"/>
      <w:numFmt w:val="decimal"/>
      <w:lvlText w:val="%4)"/>
      <w:lvlJc w:val="left"/>
      <w:pPr>
        <w:tabs>
          <w:tab w:val="num" w:pos="111"/>
        </w:tabs>
      </w:pPr>
      <w:rPr>
        <w:rFonts w:ascii="Bookman Old Style" w:eastAsia="Bookman Old Style" w:hAnsi="Bookman Old Style" w:cs="Bookman Old Style"/>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4">
      <w:start w:val="1"/>
      <w:numFmt w:val="lowerLetter"/>
      <w:lvlText w:val="%5."/>
      <w:lvlJc w:val="left"/>
      <w:pPr>
        <w:tabs>
          <w:tab w:val="num" w:pos="111"/>
        </w:tabs>
      </w:pPr>
      <w:rPr>
        <w:rFonts w:ascii="Bookman Old Style" w:eastAsia="Bookman Old Style" w:hAnsi="Bookman Old Style" w:cs="Bookman Old Style"/>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5">
      <w:start w:val="1"/>
      <w:numFmt w:val="lowerRoman"/>
      <w:lvlText w:val="%6."/>
      <w:lvlJc w:val="left"/>
      <w:pPr>
        <w:tabs>
          <w:tab w:val="num" w:pos="111"/>
        </w:tabs>
      </w:pPr>
      <w:rPr>
        <w:rFonts w:ascii="Bookman Old Style" w:eastAsia="Bookman Old Style" w:hAnsi="Bookman Old Style" w:cs="Bookman Old Style"/>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6">
      <w:start w:val="1"/>
      <w:numFmt w:val="decimal"/>
      <w:lvlText w:val="%7."/>
      <w:lvlJc w:val="left"/>
      <w:pPr>
        <w:tabs>
          <w:tab w:val="num" w:pos="111"/>
        </w:tabs>
      </w:pPr>
      <w:rPr>
        <w:rFonts w:ascii="Bookman Old Style" w:eastAsia="Bookman Old Style" w:hAnsi="Bookman Old Style" w:cs="Bookman Old Style"/>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7">
      <w:start w:val="1"/>
      <w:numFmt w:val="lowerLetter"/>
      <w:lvlText w:val="%8."/>
      <w:lvlJc w:val="left"/>
      <w:pPr>
        <w:tabs>
          <w:tab w:val="num" w:pos="111"/>
        </w:tabs>
      </w:pPr>
      <w:rPr>
        <w:rFonts w:ascii="Bookman Old Style" w:eastAsia="Bookman Old Style" w:hAnsi="Bookman Old Style" w:cs="Bookman Old Style"/>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8">
      <w:start w:val="1"/>
      <w:numFmt w:val="lowerRoman"/>
      <w:lvlText w:val="%9."/>
      <w:lvlJc w:val="left"/>
      <w:pPr>
        <w:tabs>
          <w:tab w:val="num" w:pos="111"/>
        </w:tabs>
      </w:pPr>
      <w:rPr>
        <w:rFonts w:ascii="Bookman Old Style" w:eastAsia="Bookman Old Style" w:hAnsi="Bookman Old Style" w:cs="Bookman Old Style"/>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abstractNum>
  <w:abstractNum w:abstractNumId="18" w15:restartNumberingAfterBreak="0">
    <w:nsid w:val="09B87EA2"/>
    <w:multiLevelType w:val="hybridMultilevel"/>
    <w:tmpl w:val="571647B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0A6A3318"/>
    <w:multiLevelType w:val="hybridMultilevel"/>
    <w:tmpl w:val="A00C886A"/>
    <w:lvl w:ilvl="0" w:tplc="7944CA08">
      <w:start w:val="9"/>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0AC30D78"/>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21" w15:restartNumberingAfterBreak="0">
    <w:nsid w:val="0B0A389D"/>
    <w:multiLevelType w:val="hybridMultilevel"/>
    <w:tmpl w:val="4662939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2" w15:restartNumberingAfterBreak="0">
    <w:nsid w:val="0C486938"/>
    <w:multiLevelType w:val="hybridMultilevel"/>
    <w:tmpl w:val="07D4C720"/>
    <w:lvl w:ilvl="0" w:tplc="CB225B1A">
      <w:start w:val="1"/>
      <w:numFmt w:val="decimal"/>
      <w:pStyle w:val="Retrait1"/>
      <w:lvlText w:val="%1."/>
      <w:lvlJc w:val="left"/>
      <w:pPr>
        <w:tabs>
          <w:tab w:val="num" w:pos="1211"/>
        </w:tabs>
        <w:ind w:left="1211" w:hanging="360"/>
      </w:pPr>
      <w:rPr>
        <w:rFonts w:ascii="Garamond" w:eastAsia="Times New Roman" w:hAnsi="Garamond" w:cs="Times New Roman"/>
        <w:color w:val="000000"/>
      </w:rPr>
    </w:lvl>
    <w:lvl w:ilvl="1" w:tplc="E556B3DE">
      <w:start w:val="1"/>
      <w:numFmt w:val="bullet"/>
      <w:lvlText w:val=""/>
      <w:lvlJc w:val="left"/>
      <w:pPr>
        <w:tabs>
          <w:tab w:val="num" w:pos="2291"/>
        </w:tabs>
        <w:ind w:left="2291" w:hanging="360"/>
      </w:pPr>
      <w:rPr>
        <w:rFonts w:ascii="Wingdings" w:hAnsi="Wingdings" w:hint="default"/>
        <w:color w:val="000080"/>
      </w:rPr>
    </w:lvl>
    <w:lvl w:ilvl="2" w:tplc="040C0005" w:tentative="1">
      <w:start w:val="1"/>
      <w:numFmt w:val="bullet"/>
      <w:lvlText w:val=""/>
      <w:lvlJc w:val="left"/>
      <w:pPr>
        <w:tabs>
          <w:tab w:val="num" w:pos="3011"/>
        </w:tabs>
        <w:ind w:left="3011" w:hanging="360"/>
      </w:pPr>
      <w:rPr>
        <w:rFonts w:ascii="Wingdings" w:hAnsi="Wingdings" w:hint="default"/>
      </w:rPr>
    </w:lvl>
    <w:lvl w:ilvl="3" w:tplc="040C0001" w:tentative="1">
      <w:start w:val="1"/>
      <w:numFmt w:val="bullet"/>
      <w:lvlText w:val=""/>
      <w:lvlJc w:val="left"/>
      <w:pPr>
        <w:tabs>
          <w:tab w:val="num" w:pos="3731"/>
        </w:tabs>
        <w:ind w:left="3731" w:hanging="360"/>
      </w:pPr>
      <w:rPr>
        <w:rFonts w:ascii="Symbol" w:hAnsi="Symbol" w:hint="default"/>
      </w:rPr>
    </w:lvl>
    <w:lvl w:ilvl="4" w:tplc="040C0003" w:tentative="1">
      <w:start w:val="1"/>
      <w:numFmt w:val="bullet"/>
      <w:lvlText w:val="o"/>
      <w:lvlJc w:val="left"/>
      <w:pPr>
        <w:tabs>
          <w:tab w:val="num" w:pos="4451"/>
        </w:tabs>
        <w:ind w:left="4451" w:hanging="360"/>
      </w:pPr>
      <w:rPr>
        <w:rFonts w:ascii="Courier New" w:hAnsi="Courier New" w:hint="default"/>
      </w:rPr>
    </w:lvl>
    <w:lvl w:ilvl="5" w:tplc="040C0005" w:tentative="1">
      <w:start w:val="1"/>
      <w:numFmt w:val="bullet"/>
      <w:lvlText w:val=""/>
      <w:lvlJc w:val="left"/>
      <w:pPr>
        <w:tabs>
          <w:tab w:val="num" w:pos="5171"/>
        </w:tabs>
        <w:ind w:left="5171" w:hanging="360"/>
      </w:pPr>
      <w:rPr>
        <w:rFonts w:ascii="Wingdings" w:hAnsi="Wingdings" w:hint="default"/>
      </w:rPr>
    </w:lvl>
    <w:lvl w:ilvl="6" w:tplc="040C0001" w:tentative="1">
      <w:start w:val="1"/>
      <w:numFmt w:val="bullet"/>
      <w:lvlText w:val=""/>
      <w:lvlJc w:val="left"/>
      <w:pPr>
        <w:tabs>
          <w:tab w:val="num" w:pos="5891"/>
        </w:tabs>
        <w:ind w:left="5891" w:hanging="360"/>
      </w:pPr>
      <w:rPr>
        <w:rFonts w:ascii="Symbol" w:hAnsi="Symbol" w:hint="default"/>
      </w:rPr>
    </w:lvl>
    <w:lvl w:ilvl="7" w:tplc="040C0003" w:tentative="1">
      <w:start w:val="1"/>
      <w:numFmt w:val="bullet"/>
      <w:lvlText w:val="o"/>
      <w:lvlJc w:val="left"/>
      <w:pPr>
        <w:tabs>
          <w:tab w:val="num" w:pos="6611"/>
        </w:tabs>
        <w:ind w:left="6611" w:hanging="360"/>
      </w:pPr>
      <w:rPr>
        <w:rFonts w:ascii="Courier New" w:hAnsi="Courier New" w:hint="default"/>
      </w:rPr>
    </w:lvl>
    <w:lvl w:ilvl="8" w:tplc="040C0005" w:tentative="1">
      <w:start w:val="1"/>
      <w:numFmt w:val="bullet"/>
      <w:lvlText w:val=""/>
      <w:lvlJc w:val="left"/>
      <w:pPr>
        <w:tabs>
          <w:tab w:val="num" w:pos="7331"/>
        </w:tabs>
        <w:ind w:left="7331" w:hanging="360"/>
      </w:pPr>
      <w:rPr>
        <w:rFonts w:ascii="Wingdings" w:hAnsi="Wingdings" w:hint="default"/>
      </w:rPr>
    </w:lvl>
  </w:abstractNum>
  <w:abstractNum w:abstractNumId="23" w15:restartNumberingAfterBreak="0">
    <w:nsid w:val="0D327067"/>
    <w:multiLevelType w:val="multilevel"/>
    <w:tmpl w:val="E2625C4C"/>
    <w:lvl w:ilvl="0">
      <w:start w:val="1"/>
      <w:numFmt w:val="upperRoman"/>
      <w:lvlText w:val="%1."/>
      <w:lvlJc w:val="left"/>
      <w:pPr>
        <w:ind w:left="720" w:hanging="72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0EAA38E9"/>
    <w:multiLevelType w:val="hybridMultilevel"/>
    <w:tmpl w:val="20502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EBB3E33"/>
    <w:multiLevelType w:val="hybridMultilevel"/>
    <w:tmpl w:val="E4F8A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F3B0DE7"/>
    <w:multiLevelType w:val="hybridMultilevel"/>
    <w:tmpl w:val="2BCA670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7" w15:restartNumberingAfterBreak="0">
    <w:nsid w:val="10523F99"/>
    <w:multiLevelType w:val="hybridMultilevel"/>
    <w:tmpl w:val="12662730"/>
    <w:lvl w:ilvl="0" w:tplc="040C0001">
      <w:start w:val="1"/>
      <w:numFmt w:val="bullet"/>
      <w:lvlText w:val=""/>
      <w:lvlJc w:val="left"/>
      <w:pPr>
        <w:ind w:left="720" w:hanging="360"/>
      </w:pPr>
      <w:rPr>
        <w:rFonts w:ascii="Symbol" w:hAnsi="Symbol" w:cs="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108D134C"/>
    <w:multiLevelType w:val="hybridMultilevel"/>
    <w:tmpl w:val="785844C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9" w15:restartNumberingAfterBreak="0">
    <w:nsid w:val="10C503D8"/>
    <w:multiLevelType w:val="hybridMultilevel"/>
    <w:tmpl w:val="354E6F0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0" w15:restartNumberingAfterBreak="0">
    <w:nsid w:val="11703345"/>
    <w:multiLevelType w:val="hybridMultilevel"/>
    <w:tmpl w:val="2CE00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2765DF7"/>
    <w:multiLevelType w:val="singleLevel"/>
    <w:tmpl w:val="B8AC4696"/>
    <w:lvl w:ilvl="0">
      <w:start w:val="8"/>
      <w:numFmt w:val="bullet"/>
      <w:lvlText w:val=""/>
      <w:lvlJc w:val="left"/>
      <w:pPr>
        <w:tabs>
          <w:tab w:val="num" w:pos="360"/>
        </w:tabs>
        <w:ind w:left="360" w:hanging="360"/>
      </w:pPr>
      <w:rPr>
        <w:rFonts w:ascii="Wingdings" w:hAnsi="Wingdings" w:hint="default"/>
      </w:rPr>
    </w:lvl>
  </w:abstractNum>
  <w:abstractNum w:abstractNumId="32" w15:restartNumberingAfterBreak="0">
    <w:nsid w:val="1285220B"/>
    <w:multiLevelType w:val="hybridMultilevel"/>
    <w:tmpl w:val="6346F0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13460F9B"/>
    <w:multiLevelType w:val="hybridMultilevel"/>
    <w:tmpl w:val="A322E866"/>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34" w15:restartNumberingAfterBreak="0">
    <w:nsid w:val="13A66CE0"/>
    <w:multiLevelType w:val="hybridMultilevel"/>
    <w:tmpl w:val="2DD0142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5" w15:restartNumberingAfterBreak="0">
    <w:nsid w:val="14FB185D"/>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36" w15:restartNumberingAfterBreak="0">
    <w:nsid w:val="15336DCF"/>
    <w:multiLevelType w:val="multilevel"/>
    <w:tmpl w:val="C9E6185A"/>
    <w:lvl w:ilvl="0">
      <w:start w:val="7"/>
      <w:numFmt w:val="decimal"/>
      <w:lvlText w:val="%1."/>
      <w:lvlJc w:val="left"/>
      <w:pPr>
        <w:ind w:left="630" w:hanging="630"/>
      </w:pPr>
      <w:rPr>
        <w:rFonts w:hint="default"/>
      </w:rPr>
    </w:lvl>
    <w:lvl w:ilvl="1">
      <w:start w:val="4"/>
      <w:numFmt w:val="decimal"/>
      <w:lvlText w:val="%1.%2."/>
      <w:lvlJc w:val="left"/>
      <w:pPr>
        <w:ind w:left="1570" w:hanging="720"/>
      </w:pPr>
      <w:rPr>
        <w:rFonts w:hint="default"/>
      </w:rPr>
    </w:lvl>
    <w:lvl w:ilvl="2">
      <w:start w:val="1"/>
      <w:numFmt w:val="decimal"/>
      <w:lvlText w:val="%1.%2.%3."/>
      <w:lvlJc w:val="left"/>
      <w:pPr>
        <w:ind w:left="2780" w:hanging="1080"/>
      </w:pPr>
      <w:rPr>
        <w:rFonts w:hint="default"/>
      </w:rPr>
    </w:lvl>
    <w:lvl w:ilvl="3">
      <w:start w:val="1"/>
      <w:numFmt w:val="decimal"/>
      <w:lvlText w:val="%1.%2.%3.%4."/>
      <w:lvlJc w:val="left"/>
      <w:pPr>
        <w:ind w:left="3630" w:hanging="1080"/>
      </w:pPr>
      <w:rPr>
        <w:rFonts w:hint="default"/>
      </w:rPr>
    </w:lvl>
    <w:lvl w:ilvl="4">
      <w:start w:val="1"/>
      <w:numFmt w:val="decimal"/>
      <w:lvlText w:val="%1.%2.%3.%4.%5."/>
      <w:lvlJc w:val="left"/>
      <w:pPr>
        <w:ind w:left="4840" w:hanging="1440"/>
      </w:pPr>
      <w:rPr>
        <w:rFonts w:hint="default"/>
      </w:rPr>
    </w:lvl>
    <w:lvl w:ilvl="5">
      <w:start w:val="1"/>
      <w:numFmt w:val="decimal"/>
      <w:lvlText w:val="%1.%2.%3.%4.%5.%6."/>
      <w:lvlJc w:val="left"/>
      <w:pPr>
        <w:ind w:left="6050" w:hanging="180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8110" w:hanging="2160"/>
      </w:pPr>
      <w:rPr>
        <w:rFonts w:hint="default"/>
      </w:rPr>
    </w:lvl>
    <w:lvl w:ilvl="8">
      <w:start w:val="1"/>
      <w:numFmt w:val="decimal"/>
      <w:lvlText w:val="%1.%2.%3.%4.%5.%6.%7.%8.%9."/>
      <w:lvlJc w:val="left"/>
      <w:pPr>
        <w:ind w:left="9320" w:hanging="2520"/>
      </w:pPr>
      <w:rPr>
        <w:rFonts w:hint="default"/>
      </w:rPr>
    </w:lvl>
  </w:abstractNum>
  <w:abstractNum w:abstractNumId="37" w15:restartNumberingAfterBreak="0">
    <w:nsid w:val="1575568B"/>
    <w:multiLevelType w:val="multilevel"/>
    <w:tmpl w:val="C3F63AAA"/>
    <w:lvl w:ilvl="0">
      <w:start w:val="6"/>
      <w:numFmt w:val="decimal"/>
      <w:lvlText w:val="%1."/>
      <w:lvlJc w:val="left"/>
      <w:pPr>
        <w:ind w:left="675" w:hanging="675"/>
      </w:pPr>
      <w:rPr>
        <w:rFonts w:hint="default"/>
      </w:rPr>
    </w:lvl>
    <w:lvl w:ilvl="1">
      <w:start w:val="2"/>
      <w:numFmt w:val="decimal"/>
      <w:lvlText w:val="%1.%2."/>
      <w:lvlJc w:val="left"/>
      <w:pPr>
        <w:ind w:left="1570" w:hanging="720"/>
      </w:pPr>
      <w:rPr>
        <w:rFonts w:hint="default"/>
      </w:rPr>
    </w:lvl>
    <w:lvl w:ilvl="2">
      <w:start w:val="1"/>
      <w:numFmt w:val="decimal"/>
      <w:lvlText w:val="%1.%2.%3."/>
      <w:lvlJc w:val="left"/>
      <w:pPr>
        <w:ind w:left="2780" w:hanging="1080"/>
      </w:pPr>
      <w:rPr>
        <w:rFonts w:hint="default"/>
      </w:rPr>
    </w:lvl>
    <w:lvl w:ilvl="3">
      <w:start w:val="1"/>
      <w:numFmt w:val="decimal"/>
      <w:lvlText w:val="%1.%2.%3.%4."/>
      <w:lvlJc w:val="left"/>
      <w:pPr>
        <w:ind w:left="3630" w:hanging="1080"/>
      </w:pPr>
      <w:rPr>
        <w:rFonts w:hint="default"/>
      </w:rPr>
    </w:lvl>
    <w:lvl w:ilvl="4">
      <w:start w:val="1"/>
      <w:numFmt w:val="decimal"/>
      <w:lvlText w:val="%1.%2.%3.%4.%5."/>
      <w:lvlJc w:val="left"/>
      <w:pPr>
        <w:ind w:left="4840" w:hanging="1440"/>
      </w:pPr>
      <w:rPr>
        <w:rFonts w:hint="default"/>
      </w:rPr>
    </w:lvl>
    <w:lvl w:ilvl="5">
      <w:start w:val="1"/>
      <w:numFmt w:val="decimal"/>
      <w:lvlText w:val="%1.%2.%3.%4.%5.%6."/>
      <w:lvlJc w:val="left"/>
      <w:pPr>
        <w:ind w:left="6050" w:hanging="180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8110" w:hanging="2160"/>
      </w:pPr>
      <w:rPr>
        <w:rFonts w:hint="default"/>
      </w:rPr>
    </w:lvl>
    <w:lvl w:ilvl="8">
      <w:start w:val="1"/>
      <w:numFmt w:val="decimal"/>
      <w:lvlText w:val="%1.%2.%3.%4.%5.%6.%7.%8.%9."/>
      <w:lvlJc w:val="left"/>
      <w:pPr>
        <w:ind w:left="9320" w:hanging="2520"/>
      </w:pPr>
      <w:rPr>
        <w:rFonts w:hint="default"/>
      </w:rPr>
    </w:lvl>
  </w:abstractNum>
  <w:abstractNum w:abstractNumId="38" w15:restartNumberingAfterBreak="0">
    <w:nsid w:val="171837AF"/>
    <w:multiLevelType w:val="hybridMultilevel"/>
    <w:tmpl w:val="FB42C34A"/>
    <w:lvl w:ilvl="0" w:tplc="82B03EA8">
      <w:start w:val="1"/>
      <w:numFmt w:val="bullet"/>
      <w:pStyle w:val="pucepoint"/>
      <w:lvlText w:val=""/>
      <w:lvlJc w:val="left"/>
      <w:pPr>
        <w:tabs>
          <w:tab w:val="num" w:pos="360"/>
        </w:tabs>
        <w:ind w:left="360" w:hanging="360"/>
      </w:pPr>
      <w:rPr>
        <w:rFonts w:ascii="Symbol" w:hAnsi="Symbol" w:hint="default"/>
        <w:sz w:val="12"/>
        <w:szCs w:val="12"/>
      </w:rPr>
    </w:lvl>
    <w:lvl w:ilvl="1" w:tplc="0C0C0003">
      <w:start w:val="1"/>
      <w:numFmt w:val="bullet"/>
      <w:lvlText w:val="o"/>
      <w:lvlJc w:val="left"/>
      <w:pPr>
        <w:tabs>
          <w:tab w:val="num" w:pos="1440"/>
        </w:tabs>
        <w:ind w:left="1440" w:hanging="360"/>
      </w:pPr>
      <w:rPr>
        <w:rFonts w:ascii="Courier New" w:hAnsi="Courier New" w:cs="Courier New" w:hint="default"/>
      </w:rPr>
    </w:lvl>
    <w:lvl w:ilvl="2" w:tplc="0C0C0005">
      <w:start w:val="1"/>
      <w:numFmt w:val="bullet"/>
      <w:lvlText w:val=""/>
      <w:lvlJc w:val="left"/>
      <w:pPr>
        <w:tabs>
          <w:tab w:val="num" w:pos="2160"/>
        </w:tabs>
        <w:ind w:left="2160" w:hanging="360"/>
      </w:pPr>
      <w:rPr>
        <w:rFonts w:ascii="Wingdings" w:hAnsi="Wingdings" w:hint="default"/>
      </w:rPr>
    </w:lvl>
    <w:lvl w:ilvl="3" w:tplc="0C0C0001">
      <w:start w:val="1"/>
      <w:numFmt w:val="bullet"/>
      <w:lvlText w:val=""/>
      <w:lvlJc w:val="left"/>
      <w:pPr>
        <w:tabs>
          <w:tab w:val="num" w:pos="2880"/>
        </w:tabs>
        <w:ind w:left="2880" w:hanging="360"/>
      </w:pPr>
      <w:rPr>
        <w:rFonts w:ascii="Symbol" w:hAnsi="Symbol" w:hint="default"/>
      </w:rPr>
    </w:lvl>
    <w:lvl w:ilvl="4" w:tplc="0C0C0003">
      <w:start w:val="1"/>
      <w:numFmt w:val="bullet"/>
      <w:lvlText w:val="o"/>
      <w:lvlJc w:val="left"/>
      <w:pPr>
        <w:tabs>
          <w:tab w:val="num" w:pos="3600"/>
        </w:tabs>
        <w:ind w:left="3600" w:hanging="360"/>
      </w:pPr>
      <w:rPr>
        <w:rFonts w:ascii="Courier New" w:hAnsi="Courier New" w:cs="Courier New" w:hint="default"/>
      </w:rPr>
    </w:lvl>
    <w:lvl w:ilvl="5" w:tplc="0C0C0005">
      <w:start w:val="1"/>
      <w:numFmt w:val="bullet"/>
      <w:lvlText w:val=""/>
      <w:lvlJc w:val="left"/>
      <w:pPr>
        <w:tabs>
          <w:tab w:val="num" w:pos="4320"/>
        </w:tabs>
        <w:ind w:left="4320" w:hanging="360"/>
      </w:pPr>
      <w:rPr>
        <w:rFonts w:ascii="Wingdings" w:hAnsi="Wingdings" w:hint="default"/>
      </w:rPr>
    </w:lvl>
    <w:lvl w:ilvl="6" w:tplc="0C0C0001">
      <w:start w:val="1"/>
      <w:numFmt w:val="bullet"/>
      <w:lvlText w:val=""/>
      <w:lvlJc w:val="left"/>
      <w:pPr>
        <w:tabs>
          <w:tab w:val="num" w:pos="5040"/>
        </w:tabs>
        <w:ind w:left="5040" w:hanging="360"/>
      </w:pPr>
      <w:rPr>
        <w:rFonts w:ascii="Symbol" w:hAnsi="Symbol" w:hint="default"/>
      </w:rPr>
    </w:lvl>
    <w:lvl w:ilvl="7" w:tplc="0C0C0003">
      <w:start w:val="1"/>
      <w:numFmt w:val="bullet"/>
      <w:lvlText w:val="o"/>
      <w:lvlJc w:val="left"/>
      <w:pPr>
        <w:tabs>
          <w:tab w:val="num" w:pos="5760"/>
        </w:tabs>
        <w:ind w:left="5760" w:hanging="360"/>
      </w:pPr>
      <w:rPr>
        <w:rFonts w:ascii="Courier New" w:hAnsi="Courier New" w:cs="Courier New" w:hint="default"/>
      </w:rPr>
    </w:lvl>
    <w:lvl w:ilvl="8" w:tplc="0C0C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178E68FC"/>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40" w15:restartNumberingAfterBreak="0">
    <w:nsid w:val="18890293"/>
    <w:multiLevelType w:val="hybridMultilevel"/>
    <w:tmpl w:val="C20865AA"/>
    <w:lvl w:ilvl="0" w:tplc="4CDC2C9A">
      <w:start w:val="1"/>
      <w:numFmt w:val="bullet"/>
      <w:lvlText w:val=""/>
      <w:lvlJc w:val="left"/>
      <w:pPr>
        <w:ind w:left="360" w:hanging="360"/>
      </w:pPr>
      <w:rPr>
        <w:rFonts w:ascii="Wingdings" w:hAnsi="Wingdings"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1" w15:restartNumberingAfterBreak="0">
    <w:nsid w:val="1AA55540"/>
    <w:multiLevelType w:val="hybridMultilevel"/>
    <w:tmpl w:val="9BB64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C522D93"/>
    <w:multiLevelType w:val="hybridMultilevel"/>
    <w:tmpl w:val="AB22DD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1CDD7F94"/>
    <w:multiLevelType w:val="hybridMultilevel"/>
    <w:tmpl w:val="53C2AF8E"/>
    <w:lvl w:ilvl="0" w:tplc="27A40798">
      <w:start w:val="1"/>
      <w:numFmt w:val="bullet"/>
      <w:lvlText w:val=""/>
      <w:lvlJc w:val="left"/>
      <w:pPr>
        <w:ind w:left="720" w:hanging="360"/>
      </w:pPr>
      <w:rPr>
        <w:rFonts w:ascii="Wingdings" w:hAnsi="Wingdings" w:hint="default"/>
        <w:caps w:val="0"/>
        <w:strike w:val="0"/>
        <w:dstrike w:val="0"/>
        <w:vanish w:val="0"/>
        <w:color w:val="auto"/>
        <w:sz w:val="20"/>
        <w:szCs w:val="2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1D6024B1"/>
    <w:multiLevelType w:val="hybridMultilevel"/>
    <w:tmpl w:val="B1F4549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5" w15:restartNumberingAfterBreak="0">
    <w:nsid w:val="1D712F3D"/>
    <w:multiLevelType w:val="hybridMultilevel"/>
    <w:tmpl w:val="0976466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6" w15:restartNumberingAfterBreak="0">
    <w:nsid w:val="1EEE597F"/>
    <w:multiLevelType w:val="hybridMultilevel"/>
    <w:tmpl w:val="63E0EC54"/>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15" w:hanging="360"/>
      </w:pPr>
      <w:rPr>
        <w:rFonts w:ascii="Courier New" w:hAnsi="Courier New" w:cs="Courier New" w:hint="default"/>
      </w:rPr>
    </w:lvl>
    <w:lvl w:ilvl="2" w:tplc="040C0005" w:tentative="1">
      <w:start w:val="1"/>
      <w:numFmt w:val="bullet"/>
      <w:lvlText w:val=""/>
      <w:lvlJc w:val="left"/>
      <w:pPr>
        <w:ind w:left="1735" w:hanging="360"/>
      </w:pPr>
      <w:rPr>
        <w:rFonts w:ascii="Wingdings" w:hAnsi="Wingdings" w:hint="default"/>
      </w:rPr>
    </w:lvl>
    <w:lvl w:ilvl="3" w:tplc="040C0001" w:tentative="1">
      <w:start w:val="1"/>
      <w:numFmt w:val="bullet"/>
      <w:lvlText w:val=""/>
      <w:lvlJc w:val="left"/>
      <w:pPr>
        <w:ind w:left="2455" w:hanging="360"/>
      </w:pPr>
      <w:rPr>
        <w:rFonts w:ascii="Symbol" w:hAnsi="Symbol" w:hint="default"/>
      </w:rPr>
    </w:lvl>
    <w:lvl w:ilvl="4" w:tplc="040C0003" w:tentative="1">
      <w:start w:val="1"/>
      <w:numFmt w:val="bullet"/>
      <w:lvlText w:val="o"/>
      <w:lvlJc w:val="left"/>
      <w:pPr>
        <w:ind w:left="3175" w:hanging="360"/>
      </w:pPr>
      <w:rPr>
        <w:rFonts w:ascii="Courier New" w:hAnsi="Courier New" w:cs="Courier New" w:hint="default"/>
      </w:rPr>
    </w:lvl>
    <w:lvl w:ilvl="5" w:tplc="040C0005" w:tentative="1">
      <w:start w:val="1"/>
      <w:numFmt w:val="bullet"/>
      <w:lvlText w:val=""/>
      <w:lvlJc w:val="left"/>
      <w:pPr>
        <w:ind w:left="3895" w:hanging="360"/>
      </w:pPr>
      <w:rPr>
        <w:rFonts w:ascii="Wingdings" w:hAnsi="Wingdings" w:hint="default"/>
      </w:rPr>
    </w:lvl>
    <w:lvl w:ilvl="6" w:tplc="040C0001" w:tentative="1">
      <w:start w:val="1"/>
      <w:numFmt w:val="bullet"/>
      <w:lvlText w:val=""/>
      <w:lvlJc w:val="left"/>
      <w:pPr>
        <w:ind w:left="4615" w:hanging="360"/>
      </w:pPr>
      <w:rPr>
        <w:rFonts w:ascii="Symbol" w:hAnsi="Symbol" w:hint="default"/>
      </w:rPr>
    </w:lvl>
    <w:lvl w:ilvl="7" w:tplc="040C0003" w:tentative="1">
      <w:start w:val="1"/>
      <w:numFmt w:val="bullet"/>
      <w:lvlText w:val="o"/>
      <w:lvlJc w:val="left"/>
      <w:pPr>
        <w:ind w:left="5335" w:hanging="360"/>
      </w:pPr>
      <w:rPr>
        <w:rFonts w:ascii="Courier New" w:hAnsi="Courier New" w:cs="Courier New" w:hint="default"/>
      </w:rPr>
    </w:lvl>
    <w:lvl w:ilvl="8" w:tplc="040C0005" w:tentative="1">
      <w:start w:val="1"/>
      <w:numFmt w:val="bullet"/>
      <w:lvlText w:val=""/>
      <w:lvlJc w:val="left"/>
      <w:pPr>
        <w:ind w:left="6055" w:hanging="360"/>
      </w:pPr>
      <w:rPr>
        <w:rFonts w:ascii="Wingdings" w:hAnsi="Wingdings" w:hint="default"/>
      </w:rPr>
    </w:lvl>
  </w:abstractNum>
  <w:abstractNum w:abstractNumId="47" w15:restartNumberingAfterBreak="0">
    <w:nsid w:val="220C5113"/>
    <w:multiLevelType w:val="hybridMultilevel"/>
    <w:tmpl w:val="2EA4D04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8" w15:restartNumberingAfterBreak="0">
    <w:nsid w:val="22500163"/>
    <w:multiLevelType w:val="hybridMultilevel"/>
    <w:tmpl w:val="D8E8ED40"/>
    <w:lvl w:ilvl="0" w:tplc="040C0001">
      <w:start w:val="1"/>
      <w:numFmt w:val="bullet"/>
      <w:lvlText w:val=""/>
      <w:lvlJc w:val="left"/>
      <w:pPr>
        <w:ind w:left="720" w:hanging="360"/>
      </w:pPr>
      <w:rPr>
        <w:rFonts w:ascii="Symbol" w:hAnsi="Symbol" w:cs="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49" w15:restartNumberingAfterBreak="0">
    <w:nsid w:val="225A0A34"/>
    <w:multiLevelType w:val="hybridMultilevel"/>
    <w:tmpl w:val="4832207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50" w15:restartNumberingAfterBreak="0">
    <w:nsid w:val="233F58C4"/>
    <w:multiLevelType w:val="multilevel"/>
    <w:tmpl w:val="6BAAD3A8"/>
    <w:styleLink w:val="ListNumbers"/>
    <w:lvl w:ilvl="0">
      <w:start w:val="1"/>
      <w:numFmt w:val="decimal"/>
      <w:pStyle w:val="ListNumber"/>
      <w:lvlText w:val="%1"/>
      <w:lvlJc w:val="left"/>
      <w:pPr>
        <w:ind w:left="284" w:hanging="284"/>
      </w:pPr>
      <w:rPr>
        <w:rFonts w:hint="default"/>
        <w:color w:val="4F81BD"/>
      </w:rPr>
    </w:lvl>
    <w:lvl w:ilvl="1">
      <w:start w:val="1"/>
      <w:numFmt w:val="decimal"/>
      <w:pStyle w:val="ListNumber2"/>
      <w:lvlText w:val="%1.%2"/>
      <w:lvlJc w:val="left"/>
      <w:pPr>
        <w:ind w:left="851" w:hanging="567"/>
      </w:pPr>
      <w:rPr>
        <w:rFonts w:hint="default"/>
        <w:color w:val="4F81BD"/>
      </w:rPr>
    </w:lvl>
    <w:lvl w:ilvl="2">
      <w:start w:val="1"/>
      <w:numFmt w:val="decimal"/>
      <w:pStyle w:val="ListNumber3"/>
      <w:lvlText w:val="%1.%2.%3"/>
      <w:lvlJc w:val="left"/>
      <w:pPr>
        <w:ind w:left="1418" w:hanging="567"/>
      </w:pPr>
      <w:rPr>
        <w:rFonts w:hint="default"/>
        <w:color w:val="4F81BD"/>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51" w15:restartNumberingAfterBreak="0">
    <w:nsid w:val="23EE0C10"/>
    <w:multiLevelType w:val="hybridMultilevel"/>
    <w:tmpl w:val="C9BA8874"/>
    <w:lvl w:ilvl="0" w:tplc="262A9716">
      <w:start w:val="5"/>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41C0431"/>
    <w:multiLevelType w:val="hybridMultilevel"/>
    <w:tmpl w:val="76D4069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24A878F1"/>
    <w:multiLevelType w:val="hybridMultilevel"/>
    <w:tmpl w:val="C24427C0"/>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4" w15:restartNumberingAfterBreak="0">
    <w:nsid w:val="25D0651D"/>
    <w:multiLevelType w:val="hybridMultilevel"/>
    <w:tmpl w:val="8A0A1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5EF702B"/>
    <w:multiLevelType w:val="hybridMultilevel"/>
    <w:tmpl w:val="092E7E1A"/>
    <w:lvl w:ilvl="0" w:tplc="4CDC2C9A">
      <w:start w:val="1"/>
      <w:numFmt w:val="bullet"/>
      <w:lvlText w:val=""/>
      <w:lvlJc w:val="left"/>
      <w:pPr>
        <w:ind w:left="36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15:restartNumberingAfterBreak="0">
    <w:nsid w:val="26216FB2"/>
    <w:multiLevelType w:val="multilevel"/>
    <w:tmpl w:val="8DA8E43A"/>
    <w:lvl w:ilvl="0">
      <w:start w:val="5"/>
      <w:numFmt w:val="decimal"/>
      <w:lvlText w:val="%1."/>
      <w:lvlJc w:val="left"/>
      <w:pPr>
        <w:ind w:left="675" w:hanging="675"/>
      </w:pPr>
      <w:rPr>
        <w:rFonts w:hint="default"/>
      </w:rPr>
    </w:lvl>
    <w:lvl w:ilvl="1">
      <w:start w:val="2"/>
      <w:numFmt w:val="decimal"/>
      <w:lvlText w:val="%1.%2."/>
      <w:lvlJc w:val="left"/>
      <w:pPr>
        <w:ind w:left="1570" w:hanging="720"/>
      </w:pPr>
      <w:rPr>
        <w:rFonts w:hint="default"/>
      </w:rPr>
    </w:lvl>
    <w:lvl w:ilvl="2">
      <w:start w:val="1"/>
      <w:numFmt w:val="decimal"/>
      <w:lvlText w:val="%1.%2.%3."/>
      <w:lvlJc w:val="left"/>
      <w:pPr>
        <w:ind w:left="2780" w:hanging="1080"/>
      </w:pPr>
      <w:rPr>
        <w:rFonts w:hint="default"/>
      </w:rPr>
    </w:lvl>
    <w:lvl w:ilvl="3">
      <w:start w:val="1"/>
      <w:numFmt w:val="decimal"/>
      <w:lvlText w:val="%1.%2.%3.%4."/>
      <w:lvlJc w:val="left"/>
      <w:pPr>
        <w:ind w:left="3630" w:hanging="1080"/>
      </w:pPr>
      <w:rPr>
        <w:rFonts w:hint="default"/>
      </w:rPr>
    </w:lvl>
    <w:lvl w:ilvl="4">
      <w:start w:val="1"/>
      <w:numFmt w:val="decimal"/>
      <w:lvlText w:val="%1.%2.%3.%4.%5."/>
      <w:lvlJc w:val="left"/>
      <w:pPr>
        <w:ind w:left="4840" w:hanging="1440"/>
      </w:pPr>
      <w:rPr>
        <w:rFonts w:hint="default"/>
      </w:rPr>
    </w:lvl>
    <w:lvl w:ilvl="5">
      <w:start w:val="1"/>
      <w:numFmt w:val="decimal"/>
      <w:lvlText w:val="%1.%2.%3.%4.%5.%6."/>
      <w:lvlJc w:val="left"/>
      <w:pPr>
        <w:ind w:left="6050" w:hanging="180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8110" w:hanging="2160"/>
      </w:pPr>
      <w:rPr>
        <w:rFonts w:hint="default"/>
      </w:rPr>
    </w:lvl>
    <w:lvl w:ilvl="8">
      <w:start w:val="1"/>
      <w:numFmt w:val="decimal"/>
      <w:lvlText w:val="%1.%2.%3.%4.%5.%6.%7.%8.%9."/>
      <w:lvlJc w:val="left"/>
      <w:pPr>
        <w:ind w:left="9320" w:hanging="2520"/>
      </w:pPr>
      <w:rPr>
        <w:rFonts w:hint="default"/>
      </w:rPr>
    </w:lvl>
  </w:abstractNum>
  <w:abstractNum w:abstractNumId="57" w15:restartNumberingAfterBreak="0">
    <w:nsid w:val="262E6848"/>
    <w:multiLevelType w:val="hybridMultilevel"/>
    <w:tmpl w:val="BD5E7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281C7FA4"/>
    <w:multiLevelType w:val="hybridMultilevel"/>
    <w:tmpl w:val="2D9E6292"/>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59" w15:restartNumberingAfterBreak="0">
    <w:nsid w:val="281E50D5"/>
    <w:multiLevelType w:val="hybridMultilevel"/>
    <w:tmpl w:val="8A485B1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0" w15:restartNumberingAfterBreak="0">
    <w:nsid w:val="28422C9E"/>
    <w:multiLevelType w:val="hybridMultilevel"/>
    <w:tmpl w:val="DC0AE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285F0235"/>
    <w:multiLevelType w:val="hybridMultilevel"/>
    <w:tmpl w:val="96941E2C"/>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62" w15:restartNumberingAfterBreak="0">
    <w:nsid w:val="2A611292"/>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3" w15:restartNumberingAfterBreak="0">
    <w:nsid w:val="2A6D6342"/>
    <w:multiLevelType w:val="hybridMultilevel"/>
    <w:tmpl w:val="762E1EA8"/>
    <w:lvl w:ilvl="0" w:tplc="7C24F112">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4" w15:restartNumberingAfterBreak="0">
    <w:nsid w:val="2A717250"/>
    <w:multiLevelType w:val="multilevel"/>
    <w:tmpl w:val="4DBA2D38"/>
    <w:lvl w:ilvl="0">
      <w:start w:val="5"/>
      <w:numFmt w:val="decimal"/>
      <w:lvlText w:val="%1."/>
      <w:lvlJc w:val="left"/>
      <w:pPr>
        <w:ind w:left="525" w:hanging="525"/>
      </w:pPr>
      <w:rPr>
        <w:rFonts w:asciiTheme="majorHAnsi" w:hAnsiTheme="majorHAnsi" w:cstheme="majorBidi" w:hint="default"/>
        <w:i w:val="0"/>
      </w:rPr>
    </w:lvl>
    <w:lvl w:ilvl="1">
      <w:start w:val="1"/>
      <w:numFmt w:val="decimal"/>
      <w:lvlText w:val="%1.%2."/>
      <w:lvlJc w:val="left"/>
      <w:pPr>
        <w:ind w:left="1080" w:hanging="720"/>
      </w:pPr>
      <w:rPr>
        <w:rFonts w:asciiTheme="majorHAnsi" w:hAnsiTheme="majorHAnsi" w:cstheme="majorBidi" w:hint="default"/>
        <w:i w:val="0"/>
      </w:rPr>
    </w:lvl>
    <w:lvl w:ilvl="2">
      <w:start w:val="1"/>
      <w:numFmt w:val="decimal"/>
      <w:lvlText w:val="%1.%2.%3."/>
      <w:lvlJc w:val="left"/>
      <w:pPr>
        <w:ind w:left="1800" w:hanging="1080"/>
      </w:pPr>
      <w:rPr>
        <w:rFonts w:asciiTheme="majorHAnsi" w:hAnsiTheme="majorHAnsi" w:cstheme="majorBidi" w:hint="default"/>
        <w:i w:val="0"/>
      </w:rPr>
    </w:lvl>
    <w:lvl w:ilvl="3">
      <w:start w:val="1"/>
      <w:numFmt w:val="decimal"/>
      <w:lvlText w:val="%1.%2.%3.%4."/>
      <w:lvlJc w:val="left"/>
      <w:pPr>
        <w:ind w:left="2160" w:hanging="1080"/>
      </w:pPr>
      <w:rPr>
        <w:rFonts w:asciiTheme="majorHAnsi" w:hAnsiTheme="majorHAnsi" w:cstheme="majorBidi" w:hint="default"/>
        <w:i w:val="0"/>
      </w:rPr>
    </w:lvl>
    <w:lvl w:ilvl="4">
      <w:start w:val="1"/>
      <w:numFmt w:val="decimal"/>
      <w:lvlText w:val="%1.%2.%3.%4.%5."/>
      <w:lvlJc w:val="left"/>
      <w:pPr>
        <w:ind w:left="2880" w:hanging="1440"/>
      </w:pPr>
      <w:rPr>
        <w:rFonts w:asciiTheme="majorHAnsi" w:hAnsiTheme="majorHAnsi" w:cstheme="majorBidi" w:hint="default"/>
        <w:i w:val="0"/>
      </w:rPr>
    </w:lvl>
    <w:lvl w:ilvl="5">
      <w:start w:val="1"/>
      <w:numFmt w:val="decimal"/>
      <w:lvlText w:val="%1.%2.%3.%4.%5.%6."/>
      <w:lvlJc w:val="left"/>
      <w:pPr>
        <w:ind w:left="3600" w:hanging="1800"/>
      </w:pPr>
      <w:rPr>
        <w:rFonts w:asciiTheme="majorHAnsi" w:hAnsiTheme="majorHAnsi" w:cstheme="majorBidi" w:hint="default"/>
        <w:i w:val="0"/>
      </w:rPr>
    </w:lvl>
    <w:lvl w:ilvl="6">
      <w:start w:val="1"/>
      <w:numFmt w:val="decimal"/>
      <w:lvlText w:val="%1.%2.%3.%4.%5.%6.%7."/>
      <w:lvlJc w:val="left"/>
      <w:pPr>
        <w:ind w:left="3960" w:hanging="1800"/>
      </w:pPr>
      <w:rPr>
        <w:rFonts w:asciiTheme="majorHAnsi" w:hAnsiTheme="majorHAnsi" w:cstheme="majorBidi" w:hint="default"/>
        <w:i w:val="0"/>
      </w:rPr>
    </w:lvl>
    <w:lvl w:ilvl="7">
      <w:start w:val="1"/>
      <w:numFmt w:val="decimal"/>
      <w:lvlText w:val="%1.%2.%3.%4.%5.%6.%7.%8."/>
      <w:lvlJc w:val="left"/>
      <w:pPr>
        <w:ind w:left="4680" w:hanging="2160"/>
      </w:pPr>
      <w:rPr>
        <w:rFonts w:asciiTheme="majorHAnsi" w:hAnsiTheme="majorHAnsi" w:cstheme="majorBidi" w:hint="default"/>
        <w:i w:val="0"/>
      </w:rPr>
    </w:lvl>
    <w:lvl w:ilvl="8">
      <w:start w:val="1"/>
      <w:numFmt w:val="decimal"/>
      <w:lvlText w:val="%1.%2.%3.%4.%5.%6.%7.%8.%9."/>
      <w:lvlJc w:val="left"/>
      <w:pPr>
        <w:ind w:left="5400" w:hanging="2520"/>
      </w:pPr>
      <w:rPr>
        <w:rFonts w:asciiTheme="majorHAnsi" w:hAnsiTheme="majorHAnsi" w:cstheme="majorBidi" w:hint="default"/>
        <w:i w:val="0"/>
      </w:rPr>
    </w:lvl>
  </w:abstractNum>
  <w:abstractNum w:abstractNumId="65" w15:restartNumberingAfterBreak="0">
    <w:nsid w:val="2A7330C8"/>
    <w:multiLevelType w:val="hybridMultilevel"/>
    <w:tmpl w:val="4F98DB5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66" w15:restartNumberingAfterBreak="0">
    <w:nsid w:val="2AA83971"/>
    <w:multiLevelType w:val="multilevel"/>
    <w:tmpl w:val="D258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2AD32D98"/>
    <w:multiLevelType w:val="hybridMultilevel"/>
    <w:tmpl w:val="3F1A2900"/>
    <w:lvl w:ilvl="0" w:tplc="DAC8BA44">
      <w:start w:val="1"/>
      <w:numFmt w:val="bullet"/>
      <w:lvlText w:val="-"/>
      <w:lvlJc w:val="left"/>
      <w:pPr>
        <w:ind w:left="927" w:hanging="360"/>
      </w:pPr>
      <w:rPr>
        <w:rFonts w:ascii="Tahoma" w:eastAsiaTheme="minorHAnsi" w:hAnsi="Tahoma" w:cs="Tahoma"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68" w15:restartNumberingAfterBreak="0">
    <w:nsid w:val="2AF93F46"/>
    <w:multiLevelType w:val="hybridMultilevel"/>
    <w:tmpl w:val="DAA6BF06"/>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69" w15:restartNumberingAfterBreak="0">
    <w:nsid w:val="2C1B54D8"/>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0" w15:restartNumberingAfterBreak="0">
    <w:nsid w:val="2E1504A3"/>
    <w:multiLevelType w:val="hybridMultilevel"/>
    <w:tmpl w:val="417A7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2F9220E3"/>
    <w:multiLevelType w:val="hybridMultilevel"/>
    <w:tmpl w:val="4FDE8AA4"/>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72" w15:restartNumberingAfterBreak="0">
    <w:nsid w:val="3130433C"/>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73" w15:restartNumberingAfterBreak="0">
    <w:nsid w:val="315F5350"/>
    <w:multiLevelType w:val="hybridMultilevel"/>
    <w:tmpl w:val="EC8A1A28"/>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74" w15:restartNumberingAfterBreak="0">
    <w:nsid w:val="32297F24"/>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5" w15:restartNumberingAfterBreak="0">
    <w:nsid w:val="324705CB"/>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76" w15:restartNumberingAfterBreak="0">
    <w:nsid w:val="32FC3CA9"/>
    <w:multiLevelType w:val="hybridMultilevel"/>
    <w:tmpl w:val="65EEDC9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77" w15:restartNumberingAfterBreak="0">
    <w:nsid w:val="33CD0C24"/>
    <w:multiLevelType w:val="hybridMultilevel"/>
    <w:tmpl w:val="5F7ED77E"/>
    <w:lvl w:ilvl="0" w:tplc="EB42E61C">
      <w:start w:val="77"/>
      <w:numFmt w:val="bullet"/>
      <w:lvlText w:val="-"/>
      <w:lvlJc w:val="left"/>
      <w:pPr>
        <w:ind w:left="360" w:hanging="360"/>
      </w:pPr>
      <w:rPr>
        <w:rFonts w:ascii="Gill Sans MT" w:eastAsia="Calibri" w:hAnsi="Gill Sans MT"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8" w15:restartNumberingAfterBreak="0">
    <w:nsid w:val="359255B1"/>
    <w:multiLevelType w:val="hybridMultilevel"/>
    <w:tmpl w:val="63427434"/>
    <w:lvl w:ilvl="0" w:tplc="4CDC2C9A">
      <w:start w:val="1"/>
      <w:numFmt w:val="bullet"/>
      <w:lvlText w:val=""/>
      <w:lvlJc w:val="left"/>
      <w:pPr>
        <w:ind w:left="1428" w:hanging="720"/>
      </w:pPr>
      <w:rPr>
        <w:rFonts w:ascii="Wingdings" w:hAnsi="Wingdings" w:hint="default"/>
        <w:color w:val="auto"/>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79" w15:restartNumberingAfterBreak="0">
    <w:nsid w:val="35AF30EA"/>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80" w15:restartNumberingAfterBreak="0">
    <w:nsid w:val="37F43DAD"/>
    <w:multiLevelType w:val="hybridMultilevel"/>
    <w:tmpl w:val="8D78A318"/>
    <w:lvl w:ilvl="0" w:tplc="77E050A8">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81" w15:restartNumberingAfterBreak="0">
    <w:nsid w:val="38D15727"/>
    <w:multiLevelType w:val="hybridMultilevel"/>
    <w:tmpl w:val="0C7EB39A"/>
    <w:lvl w:ilvl="0" w:tplc="0726B470">
      <w:start w:val="1"/>
      <w:numFmt w:val="bullet"/>
      <w:lvlText w:val=""/>
      <w:lvlJc w:val="left"/>
      <w:pPr>
        <w:ind w:left="360" w:hanging="360"/>
      </w:pPr>
      <w:rPr>
        <w:rFonts w:ascii="Wingdings" w:hAnsi="Wingdings" w:hint="default"/>
        <w:sz w:val="32"/>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2" w15:restartNumberingAfterBreak="0">
    <w:nsid w:val="39693C13"/>
    <w:multiLevelType w:val="multilevel"/>
    <w:tmpl w:val="CBC86152"/>
    <w:styleLink w:val="List30"/>
    <w:lvl w:ilvl="0">
      <w:start w:val="1"/>
      <w:numFmt w:val="decimal"/>
      <w:lvlText w:val="%1)"/>
      <w:lvlJc w:val="left"/>
      <w:pPr>
        <w:tabs>
          <w:tab w:val="num" w:pos="111"/>
        </w:tabs>
      </w:pPr>
      <w:rPr>
        <w:rFonts w:ascii="Calibri" w:eastAsia="Calibri" w:hAnsi="Calibri" w:cs="Calibri"/>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1">
      <w:numFmt w:val="bullet"/>
      <w:lvlText w:val="-"/>
      <w:lvlJc w:val="left"/>
      <w:pPr>
        <w:tabs>
          <w:tab w:val="num" w:pos="839"/>
        </w:tabs>
        <w:ind w:left="839" w:hanging="272"/>
      </w:pPr>
      <w:rPr>
        <w:rFonts w:ascii="Bookman Old Style" w:eastAsia="Bookman Old Style" w:hAnsi="Bookman Old Style" w:cs="Bookman Old Style"/>
        <w:caps w:val="0"/>
        <w:smallCaps w:val="0"/>
        <w:strike w:val="0"/>
        <w:dstrike w:val="0"/>
        <w:color w:val="000099"/>
        <w:spacing w:val="0"/>
        <w:kern w:val="0"/>
        <w:position w:val="0"/>
        <w:sz w:val="22"/>
        <w:szCs w:val="22"/>
        <w:u w:val="none" w:color="000099"/>
        <w:vertAlign w:val="baseline"/>
        <w:lang w:val="fr-FR"/>
        <w14:textOutline w14:w="0" w14:cap="rnd" w14:cmpd="sng" w14:algn="ctr">
          <w14:noFill/>
          <w14:prstDash w14:val="solid"/>
          <w14:bevel/>
        </w14:textOutline>
      </w:rPr>
    </w:lvl>
    <w:lvl w:ilvl="2">
      <w:start w:val="1"/>
      <w:numFmt w:val="lowerRoman"/>
      <w:lvlText w:val="%3."/>
      <w:lvlJc w:val="left"/>
      <w:pPr>
        <w:tabs>
          <w:tab w:val="num" w:pos="111"/>
        </w:tabs>
      </w:pPr>
      <w:rPr>
        <w:rFonts w:ascii="Calibri" w:eastAsia="Calibri" w:hAnsi="Calibri" w:cs="Calibri"/>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3">
      <w:start w:val="1"/>
      <w:numFmt w:val="decimal"/>
      <w:lvlText w:val="%4)"/>
      <w:lvlJc w:val="left"/>
      <w:pPr>
        <w:tabs>
          <w:tab w:val="num" w:pos="111"/>
        </w:tabs>
      </w:pPr>
      <w:rPr>
        <w:rFonts w:ascii="Calibri" w:eastAsia="Calibri" w:hAnsi="Calibri" w:cs="Calibri"/>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4">
      <w:start w:val="1"/>
      <w:numFmt w:val="lowerLetter"/>
      <w:lvlText w:val="%5."/>
      <w:lvlJc w:val="left"/>
      <w:pPr>
        <w:tabs>
          <w:tab w:val="num" w:pos="111"/>
        </w:tabs>
      </w:pPr>
      <w:rPr>
        <w:rFonts w:ascii="Calibri" w:eastAsia="Calibri" w:hAnsi="Calibri" w:cs="Calibri"/>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5">
      <w:start w:val="1"/>
      <w:numFmt w:val="lowerRoman"/>
      <w:lvlText w:val="%6."/>
      <w:lvlJc w:val="left"/>
      <w:pPr>
        <w:tabs>
          <w:tab w:val="num" w:pos="111"/>
        </w:tabs>
      </w:pPr>
      <w:rPr>
        <w:rFonts w:ascii="Calibri" w:eastAsia="Calibri" w:hAnsi="Calibri" w:cs="Calibri"/>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6">
      <w:start w:val="1"/>
      <w:numFmt w:val="decimal"/>
      <w:lvlText w:val="%7."/>
      <w:lvlJc w:val="left"/>
      <w:pPr>
        <w:tabs>
          <w:tab w:val="num" w:pos="111"/>
        </w:tabs>
      </w:pPr>
      <w:rPr>
        <w:rFonts w:ascii="Calibri" w:eastAsia="Calibri" w:hAnsi="Calibri" w:cs="Calibri"/>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7">
      <w:start w:val="1"/>
      <w:numFmt w:val="lowerLetter"/>
      <w:lvlText w:val="%8."/>
      <w:lvlJc w:val="left"/>
      <w:pPr>
        <w:tabs>
          <w:tab w:val="num" w:pos="111"/>
        </w:tabs>
      </w:pPr>
      <w:rPr>
        <w:rFonts w:ascii="Calibri" w:eastAsia="Calibri" w:hAnsi="Calibri" w:cs="Calibri"/>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lvl w:ilvl="8">
      <w:start w:val="1"/>
      <w:numFmt w:val="lowerRoman"/>
      <w:lvlText w:val="%9."/>
      <w:lvlJc w:val="left"/>
      <w:pPr>
        <w:tabs>
          <w:tab w:val="num" w:pos="111"/>
        </w:tabs>
      </w:pPr>
      <w:rPr>
        <w:rFonts w:ascii="Calibri" w:eastAsia="Calibri" w:hAnsi="Calibri" w:cs="Calibri"/>
        <w:caps w:val="0"/>
        <w:smallCaps w:val="0"/>
        <w:strike w:val="0"/>
        <w:dstrike w:val="0"/>
        <w:color w:val="000099"/>
        <w:spacing w:val="0"/>
        <w:kern w:val="0"/>
        <w:position w:val="0"/>
        <w:sz w:val="23"/>
        <w:szCs w:val="23"/>
        <w:u w:val="none" w:color="000099"/>
        <w:vertAlign w:val="baseline"/>
        <w:lang w:val="fr-FR"/>
        <w14:textOutline w14:w="0" w14:cap="rnd" w14:cmpd="sng" w14:algn="ctr">
          <w14:noFill/>
          <w14:prstDash w14:val="solid"/>
          <w14:bevel/>
        </w14:textOutline>
      </w:rPr>
    </w:lvl>
  </w:abstractNum>
  <w:abstractNum w:abstractNumId="83" w15:restartNumberingAfterBreak="0">
    <w:nsid w:val="3A4C2318"/>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84" w15:restartNumberingAfterBreak="0">
    <w:nsid w:val="3B655A04"/>
    <w:multiLevelType w:val="hybridMultilevel"/>
    <w:tmpl w:val="3D820022"/>
    <w:lvl w:ilvl="0" w:tplc="DC0C725C">
      <w:start w:val="1"/>
      <w:numFmt w:val="bullet"/>
      <w:pStyle w:val="Normalindentedtextbullet"/>
      <w:lvlText w:val=""/>
      <w:lvlJc w:val="left"/>
      <w:pPr>
        <w:tabs>
          <w:tab w:val="num" w:pos="720"/>
        </w:tabs>
        <w:ind w:left="720" w:hanging="360"/>
      </w:pPr>
      <w:rPr>
        <w:rFonts w:ascii="Symbol" w:hAnsi="Symbol" w:hint="default"/>
      </w:rPr>
    </w:lvl>
    <w:lvl w:ilvl="1" w:tplc="04090003">
      <w:start w:val="1"/>
      <w:numFmt w:val="bullet"/>
      <w:lvlText w:val="o"/>
      <w:lvlJc w:val="left"/>
      <w:pPr>
        <w:ind w:left="400" w:hanging="360"/>
      </w:pPr>
      <w:rPr>
        <w:rFonts w:ascii="Courier New" w:hAnsi="Courier New" w:hint="default"/>
      </w:rPr>
    </w:lvl>
    <w:lvl w:ilvl="2" w:tplc="04090005">
      <w:start w:val="1"/>
      <w:numFmt w:val="bullet"/>
      <w:lvlText w:val=""/>
      <w:lvlJc w:val="left"/>
      <w:pPr>
        <w:ind w:left="1120" w:hanging="360"/>
      </w:pPr>
      <w:rPr>
        <w:rFonts w:ascii="Wingdings" w:hAnsi="Wingdings" w:hint="default"/>
      </w:rPr>
    </w:lvl>
    <w:lvl w:ilvl="3" w:tplc="04090001">
      <w:start w:val="1"/>
      <w:numFmt w:val="bullet"/>
      <w:lvlText w:val=""/>
      <w:lvlJc w:val="left"/>
      <w:pPr>
        <w:ind w:left="1840" w:hanging="360"/>
      </w:pPr>
      <w:rPr>
        <w:rFonts w:ascii="Symbol" w:hAnsi="Symbol" w:hint="default"/>
      </w:rPr>
    </w:lvl>
    <w:lvl w:ilvl="4" w:tplc="781E8CFE">
      <w:numFmt w:val="bullet"/>
      <w:lvlText w:val="-"/>
      <w:lvlJc w:val="left"/>
      <w:pPr>
        <w:ind w:left="2560" w:hanging="360"/>
      </w:pPr>
      <w:rPr>
        <w:rFonts w:ascii="Calibri" w:eastAsia="Symbol" w:hAnsi="Calibri" w:cs="Calibri" w:hint="default"/>
      </w:rPr>
    </w:lvl>
    <w:lvl w:ilvl="5" w:tplc="04090005" w:tentative="1">
      <w:start w:val="1"/>
      <w:numFmt w:val="bullet"/>
      <w:lvlText w:val=""/>
      <w:lvlJc w:val="left"/>
      <w:pPr>
        <w:ind w:left="3280" w:hanging="360"/>
      </w:pPr>
      <w:rPr>
        <w:rFonts w:ascii="Wingdings" w:hAnsi="Wingdings" w:hint="default"/>
      </w:rPr>
    </w:lvl>
    <w:lvl w:ilvl="6" w:tplc="04090001" w:tentative="1">
      <w:start w:val="1"/>
      <w:numFmt w:val="bullet"/>
      <w:lvlText w:val=""/>
      <w:lvlJc w:val="left"/>
      <w:pPr>
        <w:ind w:left="4000" w:hanging="360"/>
      </w:pPr>
      <w:rPr>
        <w:rFonts w:ascii="Symbol" w:hAnsi="Symbol" w:hint="default"/>
      </w:rPr>
    </w:lvl>
    <w:lvl w:ilvl="7" w:tplc="04090003" w:tentative="1">
      <w:start w:val="1"/>
      <w:numFmt w:val="bullet"/>
      <w:lvlText w:val="o"/>
      <w:lvlJc w:val="left"/>
      <w:pPr>
        <w:ind w:left="4720" w:hanging="360"/>
      </w:pPr>
      <w:rPr>
        <w:rFonts w:ascii="Courier New" w:hAnsi="Courier New" w:hint="default"/>
      </w:rPr>
    </w:lvl>
    <w:lvl w:ilvl="8" w:tplc="04090005" w:tentative="1">
      <w:start w:val="1"/>
      <w:numFmt w:val="bullet"/>
      <w:lvlText w:val=""/>
      <w:lvlJc w:val="left"/>
      <w:pPr>
        <w:ind w:left="5440" w:hanging="360"/>
      </w:pPr>
      <w:rPr>
        <w:rFonts w:ascii="Wingdings" w:hAnsi="Wingdings" w:hint="default"/>
      </w:rPr>
    </w:lvl>
  </w:abstractNum>
  <w:abstractNum w:abstractNumId="85" w15:restartNumberingAfterBreak="0">
    <w:nsid w:val="3B7231B9"/>
    <w:multiLevelType w:val="hybridMultilevel"/>
    <w:tmpl w:val="85080940"/>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86" w15:restartNumberingAfterBreak="0">
    <w:nsid w:val="3BE910B3"/>
    <w:multiLevelType w:val="multilevel"/>
    <w:tmpl w:val="C6B82BF0"/>
    <w:lvl w:ilvl="0">
      <w:start w:val="5"/>
      <w:numFmt w:val="decimal"/>
      <w:lvlText w:val="%1."/>
      <w:lvlJc w:val="left"/>
      <w:pPr>
        <w:ind w:left="525" w:hanging="525"/>
      </w:pPr>
      <w:rPr>
        <w:rFonts w:asciiTheme="majorHAnsi" w:hAnsiTheme="majorHAnsi" w:cstheme="majorBidi" w:hint="default"/>
        <w:i w:val="0"/>
      </w:rPr>
    </w:lvl>
    <w:lvl w:ilvl="1">
      <w:start w:val="2"/>
      <w:numFmt w:val="decimal"/>
      <w:lvlText w:val="%1.%2."/>
      <w:lvlJc w:val="left"/>
      <w:pPr>
        <w:ind w:left="1080" w:hanging="720"/>
      </w:pPr>
      <w:rPr>
        <w:rFonts w:asciiTheme="majorHAnsi" w:hAnsiTheme="majorHAnsi" w:cstheme="majorBidi" w:hint="default"/>
        <w:i w:val="0"/>
      </w:rPr>
    </w:lvl>
    <w:lvl w:ilvl="2">
      <w:start w:val="1"/>
      <w:numFmt w:val="decimal"/>
      <w:lvlText w:val="%1.%2.%3."/>
      <w:lvlJc w:val="left"/>
      <w:pPr>
        <w:ind w:left="1800" w:hanging="1080"/>
      </w:pPr>
      <w:rPr>
        <w:rFonts w:asciiTheme="majorHAnsi" w:hAnsiTheme="majorHAnsi" w:cstheme="majorBidi" w:hint="default"/>
        <w:i w:val="0"/>
      </w:rPr>
    </w:lvl>
    <w:lvl w:ilvl="3">
      <w:start w:val="1"/>
      <w:numFmt w:val="decimal"/>
      <w:lvlText w:val="%1.%2.%3.%4."/>
      <w:lvlJc w:val="left"/>
      <w:pPr>
        <w:ind w:left="2160" w:hanging="1080"/>
      </w:pPr>
      <w:rPr>
        <w:rFonts w:asciiTheme="majorHAnsi" w:hAnsiTheme="majorHAnsi" w:cstheme="majorBidi" w:hint="default"/>
        <w:i w:val="0"/>
      </w:rPr>
    </w:lvl>
    <w:lvl w:ilvl="4">
      <w:start w:val="1"/>
      <w:numFmt w:val="decimal"/>
      <w:lvlText w:val="%1.%2.%3.%4.%5."/>
      <w:lvlJc w:val="left"/>
      <w:pPr>
        <w:ind w:left="2880" w:hanging="1440"/>
      </w:pPr>
      <w:rPr>
        <w:rFonts w:asciiTheme="majorHAnsi" w:hAnsiTheme="majorHAnsi" w:cstheme="majorBidi" w:hint="default"/>
        <w:i w:val="0"/>
      </w:rPr>
    </w:lvl>
    <w:lvl w:ilvl="5">
      <w:start w:val="1"/>
      <w:numFmt w:val="decimal"/>
      <w:lvlText w:val="%1.%2.%3.%4.%5.%6."/>
      <w:lvlJc w:val="left"/>
      <w:pPr>
        <w:ind w:left="3600" w:hanging="1800"/>
      </w:pPr>
      <w:rPr>
        <w:rFonts w:asciiTheme="majorHAnsi" w:hAnsiTheme="majorHAnsi" w:cstheme="majorBidi" w:hint="default"/>
        <w:i w:val="0"/>
      </w:rPr>
    </w:lvl>
    <w:lvl w:ilvl="6">
      <w:start w:val="1"/>
      <w:numFmt w:val="decimal"/>
      <w:lvlText w:val="%1.%2.%3.%4.%5.%6.%7."/>
      <w:lvlJc w:val="left"/>
      <w:pPr>
        <w:ind w:left="3960" w:hanging="1800"/>
      </w:pPr>
      <w:rPr>
        <w:rFonts w:asciiTheme="majorHAnsi" w:hAnsiTheme="majorHAnsi" w:cstheme="majorBidi" w:hint="default"/>
        <w:i w:val="0"/>
      </w:rPr>
    </w:lvl>
    <w:lvl w:ilvl="7">
      <w:start w:val="1"/>
      <w:numFmt w:val="decimal"/>
      <w:lvlText w:val="%1.%2.%3.%4.%5.%6.%7.%8."/>
      <w:lvlJc w:val="left"/>
      <w:pPr>
        <w:ind w:left="4680" w:hanging="2160"/>
      </w:pPr>
      <w:rPr>
        <w:rFonts w:asciiTheme="majorHAnsi" w:hAnsiTheme="majorHAnsi" w:cstheme="majorBidi" w:hint="default"/>
        <w:i w:val="0"/>
      </w:rPr>
    </w:lvl>
    <w:lvl w:ilvl="8">
      <w:start w:val="1"/>
      <w:numFmt w:val="decimal"/>
      <w:lvlText w:val="%1.%2.%3.%4.%5.%6.%7.%8.%9."/>
      <w:lvlJc w:val="left"/>
      <w:pPr>
        <w:ind w:left="5400" w:hanging="2520"/>
      </w:pPr>
      <w:rPr>
        <w:rFonts w:asciiTheme="majorHAnsi" w:hAnsiTheme="majorHAnsi" w:cstheme="majorBidi" w:hint="default"/>
        <w:i w:val="0"/>
      </w:rPr>
    </w:lvl>
  </w:abstractNum>
  <w:abstractNum w:abstractNumId="87" w15:restartNumberingAfterBreak="0">
    <w:nsid w:val="3C722744"/>
    <w:multiLevelType w:val="multilevel"/>
    <w:tmpl w:val="15525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CAB2DB5"/>
    <w:multiLevelType w:val="hybridMultilevel"/>
    <w:tmpl w:val="907087A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89" w15:restartNumberingAfterBreak="0">
    <w:nsid w:val="3CB5242A"/>
    <w:multiLevelType w:val="hybridMultilevel"/>
    <w:tmpl w:val="BC3E1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3CBC4A3F"/>
    <w:multiLevelType w:val="hybridMultilevel"/>
    <w:tmpl w:val="B4A4A39E"/>
    <w:lvl w:ilvl="0" w:tplc="27A40798">
      <w:start w:val="1"/>
      <w:numFmt w:val="bullet"/>
      <w:lvlText w:val=""/>
      <w:lvlJc w:val="left"/>
      <w:pPr>
        <w:ind w:left="720" w:hanging="360"/>
      </w:pPr>
      <w:rPr>
        <w:rFonts w:ascii="Wingdings" w:hAnsi="Wingdings" w:hint="default"/>
        <w:caps w:val="0"/>
        <w:strike w:val="0"/>
        <w:dstrike w:val="0"/>
        <w:vanish w:val="0"/>
        <w:color w:val="auto"/>
        <w:sz w:val="20"/>
        <w:szCs w:val="2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1" w15:restartNumberingAfterBreak="0">
    <w:nsid w:val="3DD4221D"/>
    <w:multiLevelType w:val="multilevel"/>
    <w:tmpl w:val="18B4146A"/>
    <w:styleLink w:val="ListBullets"/>
    <w:lvl w:ilvl="0">
      <w:start w:val="1"/>
      <w:numFmt w:val="bullet"/>
      <w:lvlText w:val=""/>
      <w:lvlJc w:val="left"/>
      <w:pPr>
        <w:ind w:left="284" w:hanging="284"/>
      </w:pPr>
      <w:rPr>
        <w:rFonts w:ascii="Symbol" w:hAnsi="Symbol" w:hint="default"/>
        <w:color w:val="auto"/>
        <w:sz w:val="14"/>
      </w:rPr>
    </w:lvl>
    <w:lvl w:ilvl="1">
      <w:start w:val="1"/>
      <w:numFmt w:val="bullet"/>
      <w:lvlText w:val=""/>
      <w:lvlJc w:val="left"/>
      <w:pPr>
        <w:ind w:left="568" w:hanging="284"/>
      </w:pPr>
      <w:rPr>
        <w:rFonts w:ascii="Wingdings" w:hAnsi="Wingdings" w:hint="default"/>
        <w:color w:val="4F81BD"/>
        <w:sz w:val="14"/>
      </w:rPr>
    </w:lvl>
    <w:lvl w:ilvl="2">
      <w:start w:val="1"/>
      <w:numFmt w:val="bullet"/>
      <w:lvlText w:val=""/>
      <w:lvlJc w:val="left"/>
      <w:pPr>
        <w:ind w:left="852" w:hanging="284"/>
      </w:pPr>
      <w:rPr>
        <w:rFonts w:ascii="Wingdings" w:hAnsi="Wingdings" w:hint="default"/>
        <w:color w:val="4F81BD"/>
        <w:sz w:val="12"/>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4" w:hanging="284"/>
      </w:pPr>
      <w:rPr>
        <w:rFonts w:hint="default"/>
      </w:rPr>
    </w:lvl>
    <w:lvl w:ilvl="6">
      <w:start w:val="1"/>
      <w:numFmt w:val="none"/>
      <w:lvlText w:val=""/>
      <w:lvlJc w:val="left"/>
      <w:pPr>
        <w:ind w:left="1988" w:hanging="284"/>
      </w:pPr>
      <w:rPr>
        <w:rFonts w:hint="default"/>
      </w:rPr>
    </w:lvl>
    <w:lvl w:ilvl="7">
      <w:start w:val="1"/>
      <w:numFmt w:val="none"/>
      <w:lvlText w:val=""/>
      <w:lvlJc w:val="left"/>
      <w:pPr>
        <w:ind w:left="2272" w:hanging="284"/>
      </w:pPr>
      <w:rPr>
        <w:rFonts w:hint="default"/>
      </w:rPr>
    </w:lvl>
    <w:lvl w:ilvl="8">
      <w:start w:val="1"/>
      <w:numFmt w:val="none"/>
      <w:lvlText w:val=""/>
      <w:lvlJc w:val="left"/>
      <w:pPr>
        <w:ind w:left="2556" w:hanging="284"/>
      </w:pPr>
      <w:rPr>
        <w:rFonts w:hint="default"/>
      </w:rPr>
    </w:lvl>
  </w:abstractNum>
  <w:abstractNum w:abstractNumId="92" w15:restartNumberingAfterBreak="0">
    <w:nsid w:val="3DE53717"/>
    <w:multiLevelType w:val="hybridMultilevel"/>
    <w:tmpl w:val="46CED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3E5B5A8D"/>
    <w:multiLevelType w:val="hybridMultilevel"/>
    <w:tmpl w:val="21A65994"/>
    <w:lvl w:ilvl="0" w:tplc="2B4C6E20">
      <w:start w:val="1"/>
      <w:numFmt w:val="bullet"/>
      <w:pStyle w:val="PuceN2"/>
      <w:lvlText w:val=""/>
      <w:lvlJc w:val="left"/>
      <w:pPr>
        <w:ind w:left="1069" w:hanging="360"/>
      </w:pPr>
      <w:rPr>
        <w:rFonts w:ascii="Wingdings" w:hAnsi="Wingdings" w:hint="default"/>
        <w:color w:val="000000"/>
        <w:sz w:val="24"/>
      </w:rPr>
    </w:lvl>
    <w:lvl w:ilvl="1" w:tplc="0C0C0003" w:tentative="1">
      <w:start w:val="1"/>
      <w:numFmt w:val="bullet"/>
      <w:lvlText w:val="o"/>
      <w:lvlJc w:val="left"/>
      <w:pPr>
        <w:ind w:left="1363" w:hanging="360"/>
      </w:pPr>
      <w:rPr>
        <w:rFonts w:ascii="Courier New" w:hAnsi="Courier New" w:cs="Courier New" w:hint="default"/>
      </w:rPr>
    </w:lvl>
    <w:lvl w:ilvl="2" w:tplc="0C0C0005" w:tentative="1">
      <w:start w:val="1"/>
      <w:numFmt w:val="bullet"/>
      <w:lvlText w:val=""/>
      <w:lvlJc w:val="left"/>
      <w:pPr>
        <w:ind w:left="2083" w:hanging="360"/>
      </w:pPr>
      <w:rPr>
        <w:rFonts w:ascii="Wingdings" w:hAnsi="Wingdings" w:hint="default"/>
      </w:rPr>
    </w:lvl>
    <w:lvl w:ilvl="3" w:tplc="0C0C0001" w:tentative="1">
      <w:start w:val="1"/>
      <w:numFmt w:val="bullet"/>
      <w:lvlText w:val=""/>
      <w:lvlJc w:val="left"/>
      <w:pPr>
        <w:ind w:left="2803" w:hanging="360"/>
      </w:pPr>
      <w:rPr>
        <w:rFonts w:ascii="Symbol" w:hAnsi="Symbol" w:hint="default"/>
      </w:rPr>
    </w:lvl>
    <w:lvl w:ilvl="4" w:tplc="0C0C0003" w:tentative="1">
      <w:start w:val="1"/>
      <w:numFmt w:val="bullet"/>
      <w:lvlText w:val="o"/>
      <w:lvlJc w:val="left"/>
      <w:pPr>
        <w:ind w:left="3523" w:hanging="360"/>
      </w:pPr>
      <w:rPr>
        <w:rFonts w:ascii="Courier New" w:hAnsi="Courier New" w:cs="Courier New" w:hint="default"/>
      </w:rPr>
    </w:lvl>
    <w:lvl w:ilvl="5" w:tplc="0C0C0005" w:tentative="1">
      <w:start w:val="1"/>
      <w:numFmt w:val="bullet"/>
      <w:lvlText w:val=""/>
      <w:lvlJc w:val="left"/>
      <w:pPr>
        <w:ind w:left="4243" w:hanging="360"/>
      </w:pPr>
      <w:rPr>
        <w:rFonts w:ascii="Wingdings" w:hAnsi="Wingdings" w:hint="default"/>
      </w:rPr>
    </w:lvl>
    <w:lvl w:ilvl="6" w:tplc="0C0C0001" w:tentative="1">
      <w:start w:val="1"/>
      <w:numFmt w:val="bullet"/>
      <w:lvlText w:val=""/>
      <w:lvlJc w:val="left"/>
      <w:pPr>
        <w:ind w:left="4963" w:hanging="360"/>
      </w:pPr>
      <w:rPr>
        <w:rFonts w:ascii="Symbol" w:hAnsi="Symbol" w:hint="default"/>
      </w:rPr>
    </w:lvl>
    <w:lvl w:ilvl="7" w:tplc="0C0C0003" w:tentative="1">
      <w:start w:val="1"/>
      <w:numFmt w:val="bullet"/>
      <w:lvlText w:val="o"/>
      <w:lvlJc w:val="left"/>
      <w:pPr>
        <w:ind w:left="5683" w:hanging="360"/>
      </w:pPr>
      <w:rPr>
        <w:rFonts w:ascii="Courier New" w:hAnsi="Courier New" w:cs="Courier New" w:hint="default"/>
      </w:rPr>
    </w:lvl>
    <w:lvl w:ilvl="8" w:tplc="0C0C0005" w:tentative="1">
      <w:start w:val="1"/>
      <w:numFmt w:val="bullet"/>
      <w:lvlText w:val=""/>
      <w:lvlJc w:val="left"/>
      <w:pPr>
        <w:ind w:left="6403" w:hanging="360"/>
      </w:pPr>
      <w:rPr>
        <w:rFonts w:ascii="Wingdings" w:hAnsi="Wingdings" w:hint="default"/>
      </w:rPr>
    </w:lvl>
  </w:abstractNum>
  <w:abstractNum w:abstractNumId="94" w15:restartNumberingAfterBreak="0">
    <w:nsid w:val="3E947278"/>
    <w:multiLevelType w:val="hybridMultilevel"/>
    <w:tmpl w:val="130E827C"/>
    <w:lvl w:ilvl="0" w:tplc="4168C3F0">
      <w:start w:val="1"/>
      <w:numFmt w:val="bullet"/>
      <w:pStyle w:val="Puce1"/>
      <w:lvlText w:val="+"/>
      <w:lvlJc w:val="left"/>
      <w:pPr>
        <w:tabs>
          <w:tab w:val="num" w:pos="360"/>
        </w:tabs>
        <w:ind w:left="360" w:hanging="360"/>
      </w:pPr>
      <w:rPr>
        <w:rFonts w:ascii="Arial Black" w:hAnsi="Arial Black" w:hint="default"/>
        <w:color w:val="AC6523"/>
      </w:rPr>
    </w:lvl>
    <w:lvl w:ilvl="1" w:tplc="0C0C0003">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406D584D"/>
    <w:multiLevelType w:val="hybridMultilevel"/>
    <w:tmpl w:val="0A6AC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40862633"/>
    <w:multiLevelType w:val="hybridMultilevel"/>
    <w:tmpl w:val="405EEBE8"/>
    <w:lvl w:ilvl="0" w:tplc="040C0005">
      <w:start w:val="1"/>
      <w:numFmt w:val="bullet"/>
      <w:lvlText w:val=""/>
      <w:lvlJc w:val="left"/>
      <w:pPr>
        <w:ind w:left="720" w:hanging="360"/>
      </w:pPr>
      <w:rPr>
        <w:rFonts w:ascii="Wingdings" w:hAnsi="Wingdings" w:hint="default"/>
        <w:sz w:val="18"/>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97" w15:restartNumberingAfterBreak="0">
    <w:nsid w:val="412738DA"/>
    <w:multiLevelType w:val="hybridMultilevel"/>
    <w:tmpl w:val="7A98BBAE"/>
    <w:lvl w:ilvl="0" w:tplc="D5D847D6">
      <w:start w:val="1"/>
      <w:numFmt w:val="bullet"/>
      <w:lvlText w:val="-"/>
      <w:lvlJc w:val="left"/>
      <w:pPr>
        <w:ind w:left="1428" w:hanging="360"/>
      </w:pPr>
      <w:rPr>
        <w:rFonts w:ascii="Calibri" w:eastAsiaTheme="minorEastAsia" w:hAnsi="Calibri" w:cs="Calibr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98" w15:restartNumberingAfterBreak="0">
    <w:nsid w:val="41371104"/>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99" w15:restartNumberingAfterBreak="0">
    <w:nsid w:val="41D42605"/>
    <w:multiLevelType w:val="hybridMultilevel"/>
    <w:tmpl w:val="BD9220C4"/>
    <w:lvl w:ilvl="0" w:tplc="ADFE5914">
      <w:start w:val="3"/>
      <w:numFmt w:val="bullet"/>
      <w:lvlText w:val="-"/>
      <w:lvlJc w:val="left"/>
      <w:pPr>
        <w:ind w:left="360" w:hanging="360"/>
      </w:pPr>
      <w:rPr>
        <w:rFonts w:ascii="Arial" w:eastAsiaTheme="minorHAnsi" w:hAnsi="Arial" w:cs="Arial" w:hint="default"/>
        <w:color w:val="202124"/>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0" w15:restartNumberingAfterBreak="0">
    <w:nsid w:val="41FF2523"/>
    <w:multiLevelType w:val="hybridMultilevel"/>
    <w:tmpl w:val="BB7632C6"/>
    <w:lvl w:ilvl="0" w:tplc="FFFFFFFF">
      <w:start w:val="1"/>
      <w:numFmt w:val="bullet"/>
      <w:lvlText w:val=""/>
      <w:lvlJc w:val="left"/>
      <w:pPr>
        <w:ind w:left="360" w:hanging="360"/>
      </w:pPr>
      <w:rPr>
        <w:rFonts w:ascii="Wingdings" w:hAnsi="Wingdings" w:hint="default"/>
        <w:color w:val="auto"/>
      </w:rPr>
    </w:lvl>
    <w:lvl w:ilvl="1" w:tplc="CC14D1FA">
      <w:numFmt w:val="bullet"/>
      <w:lvlText w:val="-"/>
      <w:lvlJc w:val="left"/>
      <w:pPr>
        <w:ind w:left="1080" w:hanging="360"/>
      </w:pPr>
      <w:rPr>
        <w:rFonts w:ascii="Calibri" w:eastAsiaTheme="minorHAnsi" w:hAnsi="Calibri" w:cstheme="minorBidi"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1" w15:restartNumberingAfterBreak="0">
    <w:nsid w:val="42213BCD"/>
    <w:multiLevelType w:val="hybridMultilevel"/>
    <w:tmpl w:val="DA64C81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102" w15:restartNumberingAfterBreak="0">
    <w:nsid w:val="426A0CA2"/>
    <w:multiLevelType w:val="hybridMultilevel"/>
    <w:tmpl w:val="9CC240A0"/>
    <w:lvl w:ilvl="0" w:tplc="0726B470">
      <w:start w:val="1"/>
      <w:numFmt w:val="bullet"/>
      <w:lvlText w:val=""/>
      <w:lvlJc w:val="left"/>
      <w:pPr>
        <w:ind w:left="502" w:hanging="360"/>
      </w:pPr>
      <w:rPr>
        <w:rFonts w:ascii="Wingdings" w:hAnsi="Wingdings" w:hint="default"/>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3" w15:restartNumberingAfterBreak="0">
    <w:nsid w:val="42C9699A"/>
    <w:multiLevelType w:val="hybridMultilevel"/>
    <w:tmpl w:val="18FCF5EC"/>
    <w:lvl w:ilvl="0" w:tplc="D5D847D6">
      <w:start w:val="1"/>
      <w:numFmt w:val="bullet"/>
      <w:lvlText w:val="-"/>
      <w:lvlJc w:val="left"/>
      <w:pPr>
        <w:ind w:left="720" w:hanging="360"/>
      </w:pPr>
      <w:rPr>
        <w:rFonts w:ascii="Calibri" w:eastAsiaTheme="min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4" w15:restartNumberingAfterBreak="0">
    <w:nsid w:val="42EA48A8"/>
    <w:multiLevelType w:val="multilevel"/>
    <w:tmpl w:val="2E943B50"/>
    <w:styleLink w:val="ListHeadings"/>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none"/>
      <w:lvlText w:val=""/>
      <w:lvlJc w:val="left"/>
      <w:pPr>
        <w:ind w:left="851" w:hanging="851"/>
      </w:pPr>
      <w:rPr>
        <w:rFonts w:hint="default"/>
      </w:rPr>
    </w:lvl>
    <w:lvl w:ilvl="4">
      <w:start w:val="1"/>
      <w:numFmt w:val="none"/>
      <w:lvlText w:val=""/>
      <w:lvlJc w:val="left"/>
      <w:pPr>
        <w:ind w:left="851" w:hanging="851"/>
      </w:pPr>
      <w:rPr>
        <w:rFonts w:hint="default"/>
      </w:rPr>
    </w:lvl>
    <w:lvl w:ilvl="5">
      <w:start w:val="1"/>
      <w:numFmt w:val="none"/>
      <w:lvlText w:val=""/>
      <w:lvlJc w:val="left"/>
      <w:pPr>
        <w:ind w:left="851" w:hanging="851"/>
      </w:pPr>
      <w:rPr>
        <w:rFonts w:hint="default"/>
      </w:rPr>
    </w:lvl>
    <w:lvl w:ilvl="6">
      <w:start w:val="1"/>
      <w:numFmt w:val="none"/>
      <w:lvlText w:val=""/>
      <w:lvlJc w:val="left"/>
      <w:pPr>
        <w:ind w:left="851" w:hanging="851"/>
      </w:pPr>
      <w:rPr>
        <w:rFonts w:hint="default"/>
      </w:rPr>
    </w:lvl>
    <w:lvl w:ilvl="7">
      <w:start w:val="1"/>
      <w:numFmt w:val="none"/>
      <w:lvlText w:val=""/>
      <w:lvlJc w:val="left"/>
      <w:pPr>
        <w:ind w:left="851" w:hanging="851"/>
      </w:pPr>
      <w:rPr>
        <w:rFonts w:hint="default"/>
      </w:rPr>
    </w:lvl>
    <w:lvl w:ilvl="8">
      <w:start w:val="1"/>
      <w:numFmt w:val="none"/>
      <w:lvlText w:val=""/>
      <w:lvlJc w:val="left"/>
      <w:pPr>
        <w:ind w:left="851" w:hanging="851"/>
      </w:pPr>
      <w:rPr>
        <w:rFonts w:hint="default"/>
      </w:rPr>
    </w:lvl>
  </w:abstractNum>
  <w:abstractNum w:abstractNumId="105" w15:restartNumberingAfterBreak="0">
    <w:nsid w:val="431F3913"/>
    <w:multiLevelType w:val="hybridMultilevel"/>
    <w:tmpl w:val="70F28BE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6" w15:restartNumberingAfterBreak="0">
    <w:nsid w:val="43FF4DDC"/>
    <w:multiLevelType w:val="multilevel"/>
    <w:tmpl w:val="6284BD8E"/>
    <w:lvl w:ilvl="0">
      <w:start w:val="4"/>
      <w:numFmt w:val="decimal"/>
      <w:lvlText w:val="%1."/>
      <w:lvlJc w:val="left"/>
      <w:pPr>
        <w:ind w:left="530" w:hanging="530"/>
      </w:pPr>
      <w:rPr>
        <w:rFonts w:asciiTheme="majorHAnsi" w:hAnsiTheme="majorHAnsi" w:cstheme="majorBidi" w:hint="default"/>
        <w:i w:val="0"/>
      </w:rPr>
    </w:lvl>
    <w:lvl w:ilvl="1">
      <w:start w:val="2"/>
      <w:numFmt w:val="decimal"/>
      <w:lvlText w:val="%1.%2."/>
      <w:lvlJc w:val="left"/>
      <w:pPr>
        <w:ind w:left="1570" w:hanging="720"/>
      </w:pPr>
      <w:rPr>
        <w:rFonts w:asciiTheme="majorHAnsi" w:hAnsiTheme="majorHAnsi" w:cstheme="majorBidi" w:hint="default"/>
        <w:i w:val="0"/>
      </w:rPr>
    </w:lvl>
    <w:lvl w:ilvl="2">
      <w:start w:val="1"/>
      <w:numFmt w:val="decimal"/>
      <w:lvlText w:val="%1.%2.%3."/>
      <w:lvlJc w:val="left"/>
      <w:pPr>
        <w:ind w:left="2780" w:hanging="1080"/>
      </w:pPr>
      <w:rPr>
        <w:rFonts w:asciiTheme="majorHAnsi" w:hAnsiTheme="majorHAnsi" w:cstheme="majorBidi" w:hint="default"/>
        <w:i w:val="0"/>
      </w:rPr>
    </w:lvl>
    <w:lvl w:ilvl="3">
      <w:start w:val="1"/>
      <w:numFmt w:val="decimal"/>
      <w:lvlText w:val="%1.%2.%3.%4."/>
      <w:lvlJc w:val="left"/>
      <w:pPr>
        <w:ind w:left="3630" w:hanging="1080"/>
      </w:pPr>
      <w:rPr>
        <w:rFonts w:asciiTheme="majorHAnsi" w:hAnsiTheme="majorHAnsi" w:cstheme="majorBidi" w:hint="default"/>
        <w:i w:val="0"/>
      </w:rPr>
    </w:lvl>
    <w:lvl w:ilvl="4">
      <w:start w:val="1"/>
      <w:numFmt w:val="decimal"/>
      <w:lvlText w:val="%1.%2.%3.%4.%5."/>
      <w:lvlJc w:val="left"/>
      <w:pPr>
        <w:ind w:left="4840" w:hanging="1440"/>
      </w:pPr>
      <w:rPr>
        <w:rFonts w:asciiTheme="majorHAnsi" w:hAnsiTheme="majorHAnsi" w:cstheme="majorBidi" w:hint="default"/>
        <w:i w:val="0"/>
      </w:rPr>
    </w:lvl>
    <w:lvl w:ilvl="5">
      <w:start w:val="1"/>
      <w:numFmt w:val="decimal"/>
      <w:lvlText w:val="%1.%2.%3.%4.%5.%6."/>
      <w:lvlJc w:val="left"/>
      <w:pPr>
        <w:ind w:left="6050" w:hanging="1800"/>
      </w:pPr>
      <w:rPr>
        <w:rFonts w:asciiTheme="majorHAnsi" w:hAnsiTheme="majorHAnsi" w:cstheme="majorBidi" w:hint="default"/>
        <w:i w:val="0"/>
      </w:rPr>
    </w:lvl>
    <w:lvl w:ilvl="6">
      <w:start w:val="1"/>
      <w:numFmt w:val="decimal"/>
      <w:lvlText w:val="%1.%2.%3.%4.%5.%6.%7."/>
      <w:lvlJc w:val="left"/>
      <w:pPr>
        <w:ind w:left="6900" w:hanging="1800"/>
      </w:pPr>
      <w:rPr>
        <w:rFonts w:asciiTheme="majorHAnsi" w:hAnsiTheme="majorHAnsi" w:cstheme="majorBidi" w:hint="default"/>
        <w:i w:val="0"/>
      </w:rPr>
    </w:lvl>
    <w:lvl w:ilvl="7">
      <w:start w:val="1"/>
      <w:numFmt w:val="decimal"/>
      <w:lvlText w:val="%1.%2.%3.%4.%5.%6.%7.%8."/>
      <w:lvlJc w:val="left"/>
      <w:pPr>
        <w:ind w:left="8110" w:hanging="2160"/>
      </w:pPr>
      <w:rPr>
        <w:rFonts w:asciiTheme="majorHAnsi" w:hAnsiTheme="majorHAnsi" w:cstheme="majorBidi" w:hint="default"/>
        <w:i w:val="0"/>
      </w:rPr>
    </w:lvl>
    <w:lvl w:ilvl="8">
      <w:start w:val="1"/>
      <w:numFmt w:val="decimal"/>
      <w:lvlText w:val="%1.%2.%3.%4.%5.%6.%7.%8.%9."/>
      <w:lvlJc w:val="left"/>
      <w:pPr>
        <w:ind w:left="9320" w:hanging="2520"/>
      </w:pPr>
      <w:rPr>
        <w:rFonts w:asciiTheme="majorHAnsi" w:hAnsiTheme="majorHAnsi" w:cstheme="majorBidi" w:hint="default"/>
        <w:i w:val="0"/>
      </w:rPr>
    </w:lvl>
  </w:abstractNum>
  <w:abstractNum w:abstractNumId="107" w15:restartNumberingAfterBreak="0">
    <w:nsid w:val="441B02A7"/>
    <w:multiLevelType w:val="multilevel"/>
    <w:tmpl w:val="86781CC6"/>
    <w:lvl w:ilvl="0">
      <w:start w:val="1"/>
      <w:numFmt w:val="decimal"/>
      <w:pStyle w:val="Heading1"/>
      <w:lvlText w:val="%1"/>
      <w:lvlJc w:val="left"/>
      <w:pPr>
        <w:ind w:left="432" w:hanging="432"/>
      </w:pPr>
    </w:lvl>
    <w:lvl w:ilvl="1">
      <w:start w:val="1"/>
      <w:numFmt w:val="decimal"/>
      <w:pStyle w:val="Heading2"/>
      <w:lvlText w:val="%1.%2"/>
      <w:lvlJc w:val="left"/>
      <w:pPr>
        <w:ind w:left="576" w:hanging="576"/>
      </w:pPr>
      <w:rPr>
        <w:rFonts w:ascii="Arial" w:hAnsi="Arial" w:cs="Arial" w:hint="default"/>
        <w:b/>
        <w:bCs w:val="0"/>
      </w:rPr>
    </w:lvl>
    <w:lvl w:ilvl="2">
      <w:start w:val="1"/>
      <w:numFmt w:val="decimal"/>
      <w:pStyle w:val="Heading3"/>
      <w:lvlText w:val="%1.%2.%3"/>
      <w:lvlJc w:val="left"/>
      <w:pPr>
        <w:ind w:left="720" w:hanging="720"/>
      </w:pPr>
      <w:rPr>
        <w:b/>
        <w:bCs/>
        <w:color w:val="auto"/>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8" w15:restartNumberingAfterBreak="0">
    <w:nsid w:val="45075BBC"/>
    <w:multiLevelType w:val="multilevel"/>
    <w:tmpl w:val="EF10FA38"/>
    <w:lvl w:ilvl="0">
      <w:start w:val="1"/>
      <w:numFmt w:val="bullet"/>
      <w:lvlText w:val=""/>
      <w:lvlJc w:val="left"/>
      <w:pPr>
        <w:ind w:left="720" w:hanging="360"/>
      </w:pPr>
      <w:rPr>
        <w:rFonts w:ascii="Wingdings" w:hAnsi="Wingdings" w:hint="default"/>
        <w:b w:val="0"/>
        <w:i w:val="0"/>
        <w:caps w:val="0"/>
        <w:strike w:val="0"/>
        <w:dstrike w:val="0"/>
        <w:vanish w:val="0"/>
        <w:color w:val="auto"/>
        <w:sz w:val="20"/>
        <w:szCs w:val="20"/>
        <w:vertAlign w:val="baseline"/>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9" w15:restartNumberingAfterBreak="0">
    <w:nsid w:val="45760859"/>
    <w:multiLevelType w:val="hybridMultilevel"/>
    <w:tmpl w:val="E682B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45EA7266"/>
    <w:multiLevelType w:val="hybridMultilevel"/>
    <w:tmpl w:val="3DD0E5E4"/>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11" w15:restartNumberingAfterBreak="0">
    <w:nsid w:val="46267210"/>
    <w:multiLevelType w:val="hybridMultilevel"/>
    <w:tmpl w:val="B10CBB48"/>
    <w:lvl w:ilvl="0" w:tplc="08160001">
      <w:start w:val="1"/>
      <w:numFmt w:val="bullet"/>
      <w:lvlText w:val=""/>
      <w:lvlJc w:val="left"/>
      <w:pPr>
        <w:ind w:left="360" w:hanging="360"/>
      </w:pPr>
      <w:rPr>
        <w:rFonts w:ascii="Symbol" w:hAnsi="Symbol" w:hint="default"/>
      </w:rPr>
    </w:lvl>
    <w:lvl w:ilvl="1" w:tplc="08160003">
      <w:start w:val="1"/>
      <w:numFmt w:val="bullet"/>
      <w:lvlText w:val="o"/>
      <w:lvlJc w:val="left"/>
      <w:pPr>
        <w:ind w:left="1080" w:hanging="360"/>
      </w:pPr>
      <w:rPr>
        <w:rFonts w:ascii="Courier New" w:hAnsi="Courier New" w:cs="Courier New" w:hint="default"/>
      </w:rPr>
    </w:lvl>
    <w:lvl w:ilvl="2" w:tplc="08160005">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12" w15:restartNumberingAfterBreak="0">
    <w:nsid w:val="476B0FAF"/>
    <w:multiLevelType w:val="hybridMultilevel"/>
    <w:tmpl w:val="DC2413F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47927FD9"/>
    <w:multiLevelType w:val="hybridMultilevel"/>
    <w:tmpl w:val="70B44232"/>
    <w:lvl w:ilvl="0" w:tplc="27A40798">
      <w:start w:val="1"/>
      <w:numFmt w:val="bullet"/>
      <w:lvlText w:val=""/>
      <w:lvlJc w:val="left"/>
      <w:pPr>
        <w:ind w:left="720" w:hanging="360"/>
      </w:pPr>
      <w:rPr>
        <w:rFonts w:ascii="Wingdings" w:hAnsi="Wingdings" w:hint="default"/>
        <w:caps w:val="0"/>
        <w:strike w:val="0"/>
        <w:dstrike w:val="0"/>
        <w:vanish w:val="0"/>
        <w:color w:val="auto"/>
        <w:sz w:val="20"/>
        <w:szCs w:val="20"/>
        <w:vertAlign w:val="baseli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4" w15:restartNumberingAfterBreak="0">
    <w:nsid w:val="47DC7D19"/>
    <w:multiLevelType w:val="hybridMultilevel"/>
    <w:tmpl w:val="7782BA80"/>
    <w:lvl w:ilvl="0" w:tplc="E71E22D6">
      <w:start w:val="1"/>
      <w:numFmt w:val="bullet"/>
      <w:lvlText w:val=""/>
      <w:lvlJc w:val="left"/>
      <w:pPr>
        <w:tabs>
          <w:tab w:val="num" w:pos="360"/>
        </w:tabs>
        <w:ind w:left="360" w:hanging="360"/>
      </w:pPr>
      <w:rPr>
        <w:rFonts w:ascii="Symbol" w:hAnsi="Symbol" w:hint="default"/>
        <w:color w:val="00000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 w15:restartNumberingAfterBreak="0">
    <w:nsid w:val="49212F84"/>
    <w:multiLevelType w:val="multilevel"/>
    <w:tmpl w:val="17126C7A"/>
    <w:lvl w:ilvl="0">
      <w:start w:val="1"/>
      <w:numFmt w:val="upperRoman"/>
      <w:lvlText w:val="%1."/>
      <w:lvlJc w:val="right"/>
      <w:pPr>
        <w:ind w:left="720" w:hanging="360"/>
      </w:pPr>
      <w:rPr>
        <w:rFonts w:ascii="Times New Roman Gras" w:hAnsi="Times New Roman Gras" w:hint="default"/>
        <w:b/>
        <w:i w:val="0"/>
        <w:sz w:val="28"/>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16" w15:restartNumberingAfterBreak="0">
    <w:nsid w:val="496B4B99"/>
    <w:multiLevelType w:val="hybridMultilevel"/>
    <w:tmpl w:val="5A34DD06"/>
    <w:lvl w:ilvl="0" w:tplc="ADFE5914">
      <w:start w:val="3"/>
      <w:numFmt w:val="bullet"/>
      <w:lvlText w:val="-"/>
      <w:lvlJc w:val="left"/>
      <w:pPr>
        <w:ind w:left="720" w:hanging="360"/>
      </w:pPr>
      <w:rPr>
        <w:rFonts w:ascii="Arial" w:eastAsiaTheme="minorHAnsi" w:hAnsi="Arial" w:cs="Arial" w:hint="default"/>
        <w:color w:val="202124"/>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7" w15:restartNumberingAfterBreak="0">
    <w:nsid w:val="49D07AFC"/>
    <w:multiLevelType w:val="hybridMultilevel"/>
    <w:tmpl w:val="CA1C3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4B5373F6"/>
    <w:multiLevelType w:val="hybridMultilevel"/>
    <w:tmpl w:val="0FA8F9CE"/>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19" w15:restartNumberingAfterBreak="0">
    <w:nsid w:val="4B99799B"/>
    <w:multiLevelType w:val="hybridMultilevel"/>
    <w:tmpl w:val="F9305E8A"/>
    <w:lvl w:ilvl="0" w:tplc="04090003">
      <w:start w:val="1"/>
      <w:numFmt w:val="bullet"/>
      <w:lvlText w:val="o"/>
      <w:lvlJc w:val="left"/>
      <w:pPr>
        <w:ind w:left="1428" w:hanging="360"/>
      </w:pPr>
      <w:rPr>
        <w:rFonts w:ascii="Courier New" w:hAnsi="Courier New" w:cs="Courier New"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20" w15:restartNumberingAfterBreak="0">
    <w:nsid w:val="4C5C1BA4"/>
    <w:multiLevelType w:val="hybridMultilevel"/>
    <w:tmpl w:val="45CAE3D6"/>
    <w:lvl w:ilvl="0" w:tplc="27A40798">
      <w:start w:val="1"/>
      <w:numFmt w:val="bullet"/>
      <w:lvlText w:val=""/>
      <w:lvlJc w:val="left"/>
      <w:pPr>
        <w:ind w:left="720" w:hanging="360"/>
      </w:pPr>
      <w:rPr>
        <w:rFonts w:ascii="Wingdings" w:hAnsi="Wingdings" w:hint="default"/>
        <w:caps w:val="0"/>
        <w:strike w:val="0"/>
        <w:dstrike w:val="0"/>
        <w:vanish w:val="0"/>
        <w:color w:val="auto"/>
        <w:sz w:val="20"/>
        <w:szCs w:val="2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1" w15:restartNumberingAfterBreak="0">
    <w:nsid w:val="4D074459"/>
    <w:multiLevelType w:val="hybridMultilevel"/>
    <w:tmpl w:val="0E2279FA"/>
    <w:lvl w:ilvl="0" w:tplc="51EE8F9A">
      <w:start w:val="1"/>
      <w:numFmt w:val="upperRoman"/>
      <w:pStyle w:val="Style1"/>
      <w:lvlText w:val="%1."/>
      <w:lvlJc w:val="left"/>
      <w:pPr>
        <w:tabs>
          <w:tab w:val="num" w:pos="360"/>
        </w:tabs>
        <w:ind w:left="360" w:hanging="360"/>
      </w:pPr>
      <w:rPr>
        <w:rFonts w:hint="default"/>
      </w:rPr>
    </w:lvl>
    <w:lvl w:ilvl="1" w:tplc="50BCD3D8">
      <w:start w:val="1"/>
      <w:numFmt w:val="decimal"/>
      <w:lvlText w:val="%2."/>
      <w:lvlJc w:val="left"/>
      <w:pPr>
        <w:tabs>
          <w:tab w:val="num" w:pos="1440"/>
        </w:tabs>
        <w:ind w:left="1440" w:hanging="360"/>
      </w:pPr>
      <w:rPr>
        <w:rFonts w:hint="default"/>
      </w:rPr>
    </w:lvl>
    <w:lvl w:ilvl="2" w:tplc="91A0435A">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15:restartNumberingAfterBreak="0">
    <w:nsid w:val="4D2435EF"/>
    <w:multiLevelType w:val="hybridMultilevel"/>
    <w:tmpl w:val="9AD0B7D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3" w15:restartNumberingAfterBreak="0">
    <w:nsid w:val="4DDC3179"/>
    <w:multiLevelType w:val="hybridMultilevel"/>
    <w:tmpl w:val="32381B02"/>
    <w:lvl w:ilvl="0" w:tplc="4CDC2C9A">
      <w:start w:val="1"/>
      <w:numFmt w:val="bullet"/>
      <w:lvlText w:val=""/>
      <w:lvlJc w:val="left"/>
      <w:pPr>
        <w:ind w:left="360"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4" w15:restartNumberingAfterBreak="0">
    <w:nsid w:val="4E2410CE"/>
    <w:multiLevelType w:val="hybridMultilevel"/>
    <w:tmpl w:val="911A1398"/>
    <w:lvl w:ilvl="0" w:tplc="27A40798">
      <w:start w:val="1"/>
      <w:numFmt w:val="bullet"/>
      <w:lvlText w:val=""/>
      <w:lvlJc w:val="left"/>
      <w:pPr>
        <w:ind w:left="360" w:hanging="360"/>
      </w:pPr>
      <w:rPr>
        <w:rFonts w:ascii="Wingdings" w:hAnsi="Wingdings" w:hint="default"/>
        <w:caps w:val="0"/>
        <w:strike w:val="0"/>
        <w:dstrike w:val="0"/>
        <w:vanish w:val="0"/>
        <w:color w:val="auto"/>
        <w:sz w:val="20"/>
        <w:szCs w:val="20"/>
        <w:vertAlign w:val="baseli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5" w15:restartNumberingAfterBreak="0">
    <w:nsid w:val="4EFE2115"/>
    <w:multiLevelType w:val="multilevel"/>
    <w:tmpl w:val="99D87CD0"/>
    <w:lvl w:ilvl="0">
      <w:start w:val="4"/>
      <w:numFmt w:val="decimal"/>
      <w:lvlText w:val="%1."/>
      <w:lvlJc w:val="left"/>
      <w:pPr>
        <w:ind w:left="675" w:hanging="675"/>
      </w:pPr>
      <w:rPr>
        <w:rFonts w:hint="default"/>
      </w:rPr>
    </w:lvl>
    <w:lvl w:ilvl="1">
      <w:start w:val="3"/>
      <w:numFmt w:val="decimal"/>
      <w:lvlText w:val="%1.%2."/>
      <w:lvlJc w:val="left"/>
      <w:pPr>
        <w:ind w:left="1363" w:hanging="720"/>
      </w:pPr>
      <w:rPr>
        <w:rFonts w:hint="default"/>
      </w:rPr>
    </w:lvl>
    <w:lvl w:ilvl="2">
      <w:start w:val="1"/>
      <w:numFmt w:val="decimal"/>
      <w:lvlText w:val="%1.%2.%3."/>
      <w:lvlJc w:val="left"/>
      <w:pPr>
        <w:ind w:left="2366" w:hanging="1080"/>
      </w:pPr>
      <w:rPr>
        <w:rFonts w:hint="default"/>
      </w:rPr>
    </w:lvl>
    <w:lvl w:ilvl="3">
      <w:start w:val="1"/>
      <w:numFmt w:val="decimal"/>
      <w:lvlText w:val="%1.%2.%3.%4."/>
      <w:lvlJc w:val="left"/>
      <w:pPr>
        <w:ind w:left="3009" w:hanging="1080"/>
      </w:pPr>
      <w:rPr>
        <w:rFonts w:hint="default"/>
      </w:rPr>
    </w:lvl>
    <w:lvl w:ilvl="4">
      <w:start w:val="1"/>
      <w:numFmt w:val="decimal"/>
      <w:lvlText w:val="%1.%2.%3.%4.%5."/>
      <w:lvlJc w:val="left"/>
      <w:pPr>
        <w:ind w:left="4012" w:hanging="1440"/>
      </w:pPr>
      <w:rPr>
        <w:rFonts w:hint="default"/>
      </w:rPr>
    </w:lvl>
    <w:lvl w:ilvl="5">
      <w:start w:val="1"/>
      <w:numFmt w:val="decimal"/>
      <w:lvlText w:val="%1.%2.%3.%4.%5.%6."/>
      <w:lvlJc w:val="left"/>
      <w:pPr>
        <w:ind w:left="5015" w:hanging="1800"/>
      </w:pPr>
      <w:rPr>
        <w:rFonts w:hint="default"/>
      </w:rPr>
    </w:lvl>
    <w:lvl w:ilvl="6">
      <w:start w:val="1"/>
      <w:numFmt w:val="decimal"/>
      <w:lvlText w:val="%1.%2.%3.%4.%5.%6.%7."/>
      <w:lvlJc w:val="left"/>
      <w:pPr>
        <w:ind w:left="5658" w:hanging="1800"/>
      </w:pPr>
      <w:rPr>
        <w:rFonts w:hint="default"/>
      </w:rPr>
    </w:lvl>
    <w:lvl w:ilvl="7">
      <w:start w:val="1"/>
      <w:numFmt w:val="decimal"/>
      <w:lvlText w:val="%1.%2.%3.%4.%5.%6.%7.%8."/>
      <w:lvlJc w:val="left"/>
      <w:pPr>
        <w:ind w:left="6661" w:hanging="2160"/>
      </w:pPr>
      <w:rPr>
        <w:rFonts w:hint="default"/>
      </w:rPr>
    </w:lvl>
    <w:lvl w:ilvl="8">
      <w:start w:val="1"/>
      <w:numFmt w:val="decimal"/>
      <w:lvlText w:val="%1.%2.%3.%4.%5.%6.%7.%8.%9."/>
      <w:lvlJc w:val="left"/>
      <w:pPr>
        <w:ind w:left="7664" w:hanging="2520"/>
      </w:pPr>
      <w:rPr>
        <w:rFonts w:hint="default"/>
      </w:rPr>
    </w:lvl>
  </w:abstractNum>
  <w:abstractNum w:abstractNumId="126" w15:restartNumberingAfterBreak="0">
    <w:nsid w:val="50A1723F"/>
    <w:multiLevelType w:val="hybridMultilevel"/>
    <w:tmpl w:val="4A900A0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27" w15:restartNumberingAfterBreak="0">
    <w:nsid w:val="50EF1DAF"/>
    <w:multiLevelType w:val="multilevel"/>
    <w:tmpl w:val="A4ACC1F2"/>
    <w:lvl w:ilvl="0">
      <w:start w:val="1"/>
      <w:numFmt w:val="decimal"/>
      <w:pStyle w:val="head2"/>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b/>
        <w:bCs/>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8" w15:restartNumberingAfterBreak="0">
    <w:nsid w:val="52166FB6"/>
    <w:multiLevelType w:val="hybridMultilevel"/>
    <w:tmpl w:val="B5DA1D22"/>
    <w:lvl w:ilvl="0" w:tplc="4CDC2C9A">
      <w:start w:val="1"/>
      <w:numFmt w:val="bullet"/>
      <w:lvlText w:val=""/>
      <w:lvlJc w:val="left"/>
      <w:pPr>
        <w:ind w:left="519" w:hanging="360"/>
      </w:pPr>
      <w:rPr>
        <w:rFonts w:ascii="Wingdings" w:hAnsi="Wingdings" w:hint="default"/>
        <w:color w:val="auto"/>
      </w:rPr>
    </w:lvl>
    <w:lvl w:ilvl="1" w:tplc="040C0003" w:tentative="1">
      <w:start w:val="1"/>
      <w:numFmt w:val="bullet"/>
      <w:lvlText w:val="o"/>
      <w:lvlJc w:val="left"/>
      <w:pPr>
        <w:ind w:left="1239" w:hanging="360"/>
      </w:pPr>
      <w:rPr>
        <w:rFonts w:ascii="Courier New" w:hAnsi="Courier New" w:cs="Courier New" w:hint="default"/>
      </w:rPr>
    </w:lvl>
    <w:lvl w:ilvl="2" w:tplc="040C0005" w:tentative="1">
      <w:start w:val="1"/>
      <w:numFmt w:val="bullet"/>
      <w:lvlText w:val=""/>
      <w:lvlJc w:val="left"/>
      <w:pPr>
        <w:ind w:left="1959" w:hanging="360"/>
      </w:pPr>
      <w:rPr>
        <w:rFonts w:ascii="Wingdings" w:hAnsi="Wingdings" w:hint="default"/>
      </w:rPr>
    </w:lvl>
    <w:lvl w:ilvl="3" w:tplc="040C0001" w:tentative="1">
      <w:start w:val="1"/>
      <w:numFmt w:val="bullet"/>
      <w:lvlText w:val=""/>
      <w:lvlJc w:val="left"/>
      <w:pPr>
        <w:ind w:left="2679" w:hanging="360"/>
      </w:pPr>
      <w:rPr>
        <w:rFonts w:ascii="Symbol" w:hAnsi="Symbol" w:hint="default"/>
      </w:rPr>
    </w:lvl>
    <w:lvl w:ilvl="4" w:tplc="040C0003" w:tentative="1">
      <w:start w:val="1"/>
      <w:numFmt w:val="bullet"/>
      <w:lvlText w:val="o"/>
      <w:lvlJc w:val="left"/>
      <w:pPr>
        <w:ind w:left="3399" w:hanging="360"/>
      </w:pPr>
      <w:rPr>
        <w:rFonts w:ascii="Courier New" w:hAnsi="Courier New" w:cs="Courier New" w:hint="default"/>
      </w:rPr>
    </w:lvl>
    <w:lvl w:ilvl="5" w:tplc="040C0005" w:tentative="1">
      <w:start w:val="1"/>
      <w:numFmt w:val="bullet"/>
      <w:lvlText w:val=""/>
      <w:lvlJc w:val="left"/>
      <w:pPr>
        <w:ind w:left="4119" w:hanging="360"/>
      </w:pPr>
      <w:rPr>
        <w:rFonts w:ascii="Wingdings" w:hAnsi="Wingdings" w:hint="default"/>
      </w:rPr>
    </w:lvl>
    <w:lvl w:ilvl="6" w:tplc="040C0001" w:tentative="1">
      <w:start w:val="1"/>
      <w:numFmt w:val="bullet"/>
      <w:lvlText w:val=""/>
      <w:lvlJc w:val="left"/>
      <w:pPr>
        <w:ind w:left="4839" w:hanging="360"/>
      </w:pPr>
      <w:rPr>
        <w:rFonts w:ascii="Symbol" w:hAnsi="Symbol" w:hint="default"/>
      </w:rPr>
    </w:lvl>
    <w:lvl w:ilvl="7" w:tplc="040C0003" w:tentative="1">
      <w:start w:val="1"/>
      <w:numFmt w:val="bullet"/>
      <w:lvlText w:val="o"/>
      <w:lvlJc w:val="left"/>
      <w:pPr>
        <w:ind w:left="5559" w:hanging="360"/>
      </w:pPr>
      <w:rPr>
        <w:rFonts w:ascii="Courier New" w:hAnsi="Courier New" w:cs="Courier New" w:hint="default"/>
      </w:rPr>
    </w:lvl>
    <w:lvl w:ilvl="8" w:tplc="040C0005" w:tentative="1">
      <w:start w:val="1"/>
      <w:numFmt w:val="bullet"/>
      <w:lvlText w:val=""/>
      <w:lvlJc w:val="left"/>
      <w:pPr>
        <w:ind w:left="6279" w:hanging="360"/>
      </w:pPr>
      <w:rPr>
        <w:rFonts w:ascii="Wingdings" w:hAnsi="Wingdings" w:hint="default"/>
      </w:rPr>
    </w:lvl>
  </w:abstractNum>
  <w:abstractNum w:abstractNumId="129" w15:restartNumberingAfterBreak="0">
    <w:nsid w:val="544C29BE"/>
    <w:multiLevelType w:val="multilevel"/>
    <w:tmpl w:val="17126C7A"/>
    <w:lvl w:ilvl="0">
      <w:start w:val="1"/>
      <w:numFmt w:val="upperRoman"/>
      <w:lvlText w:val="%1."/>
      <w:lvlJc w:val="right"/>
      <w:pPr>
        <w:ind w:left="720" w:hanging="360"/>
      </w:pPr>
      <w:rPr>
        <w:rFonts w:ascii="Times New Roman Gras" w:hAnsi="Times New Roman Gras" w:hint="default"/>
        <w:b/>
        <w:i w:val="0"/>
        <w:sz w:val="28"/>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30" w15:restartNumberingAfterBreak="0">
    <w:nsid w:val="5651184D"/>
    <w:multiLevelType w:val="hybridMultilevel"/>
    <w:tmpl w:val="96A49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56D623AD"/>
    <w:multiLevelType w:val="hybridMultilevel"/>
    <w:tmpl w:val="9E965E0C"/>
    <w:lvl w:ilvl="0" w:tplc="E560161C">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2" w15:restartNumberingAfterBreak="0">
    <w:nsid w:val="56F35F3D"/>
    <w:multiLevelType w:val="hybridMultilevel"/>
    <w:tmpl w:val="5358C316"/>
    <w:lvl w:ilvl="0" w:tplc="694049D8">
      <w:start w:val="1"/>
      <w:numFmt w:val="bullet"/>
      <w:lvlText w:val="-"/>
      <w:lvlJc w:val="left"/>
      <w:pPr>
        <w:ind w:left="1068" w:hanging="360"/>
      </w:pPr>
      <w:rPr>
        <w:rFonts w:ascii="Tahoma" w:eastAsiaTheme="minorHAnsi" w:hAnsi="Tahoma" w:cs="Tahoma"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33" w15:restartNumberingAfterBreak="0">
    <w:nsid w:val="57243D13"/>
    <w:multiLevelType w:val="hybridMultilevel"/>
    <w:tmpl w:val="61E89C2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34" w15:restartNumberingAfterBreak="0">
    <w:nsid w:val="57E529CE"/>
    <w:multiLevelType w:val="hybridMultilevel"/>
    <w:tmpl w:val="11CC2E1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5" w15:restartNumberingAfterBreak="0">
    <w:nsid w:val="57F8174B"/>
    <w:multiLevelType w:val="multilevel"/>
    <w:tmpl w:val="AD7291CE"/>
    <w:lvl w:ilvl="0">
      <w:start w:val="1"/>
      <w:numFmt w:val="decimal"/>
      <w:lvlText w:val="%1."/>
      <w:lvlJc w:val="left"/>
      <w:pPr>
        <w:ind w:left="360" w:hanging="360"/>
      </w:pPr>
      <w:rPr>
        <w:rFonts w:ascii="Arial" w:hAnsi="Arial" w:cs="Arial" w:hint="default"/>
        <w:b/>
        <w:color w:val="auto"/>
        <w:sz w:val="24"/>
        <w:szCs w:val="24"/>
      </w:rPr>
    </w:lvl>
    <w:lvl w:ilvl="1">
      <w:start w:val="1"/>
      <w:numFmt w:val="decimal"/>
      <w:isLgl/>
      <w:lvlText w:val="%1.%2"/>
      <w:lvlJc w:val="left"/>
      <w:pPr>
        <w:ind w:left="360" w:hanging="360"/>
      </w:pPr>
      <w:rPr>
        <w:rFonts w:hint="default"/>
        <w:b/>
        <w:bCs w:val="0"/>
        <w:sz w:val="22"/>
        <w:szCs w:val="22"/>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36" w15:restartNumberingAfterBreak="0">
    <w:nsid w:val="58173B23"/>
    <w:multiLevelType w:val="hybridMultilevel"/>
    <w:tmpl w:val="0A5E10A2"/>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5AFC31B2"/>
    <w:multiLevelType w:val="hybridMultilevel"/>
    <w:tmpl w:val="A7A297F4"/>
    <w:lvl w:ilvl="0" w:tplc="D5D847D6">
      <w:start w:val="1"/>
      <w:numFmt w:val="bullet"/>
      <w:lvlText w:val="-"/>
      <w:lvlJc w:val="left"/>
      <w:pPr>
        <w:ind w:left="360" w:hanging="360"/>
      </w:pPr>
      <w:rPr>
        <w:rFonts w:ascii="Calibri" w:eastAsiaTheme="minorEastAsia"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8" w15:restartNumberingAfterBreak="0">
    <w:nsid w:val="5B0100E2"/>
    <w:multiLevelType w:val="hybridMultilevel"/>
    <w:tmpl w:val="3800A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5C30630D"/>
    <w:multiLevelType w:val="hybridMultilevel"/>
    <w:tmpl w:val="0FC8BBB2"/>
    <w:lvl w:ilvl="0" w:tplc="DA3A723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0" w15:restartNumberingAfterBreak="0">
    <w:nsid w:val="5C5A42FD"/>
    <w:multiLevelType w:val="hybridMultilevel"/>
    <w:tmpl w:val="99889E58"/>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141" w15:restartNumberingAfterBreak="0">
    <w:nsid w:val="5CE51A48"/>
    <w:multiLevelType w:val="hybridMultilevel"/>
    <w:tmpl w:val="DD244E6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2" w15:restartNumberingAfterBreak="0">
    <w:nsid w:val="5DC17B67"/>
    <w:multiLevelType w:val="hybridMultilevel"/>
    <w:tmpl w:val="F49486C6"/>
    <w:lvl w:ilvl="0" w:tplc="280C0005">
      <w:start w:val="1"/>
      <w:numFmt w:val="bullet"/>
      <w:lvlText w:val=""/>
      <w:lvlJc w:val="left"/>
      <w:pPr>
        <w:ind w:left="720" w:hanging="360"/>
      </w:pPr>
      <w:rPr>
        <w:rFonts w:ascii="Wingdings" w:hAnsi="Wingdings" w:hint="default"/>
      </w:rPr>
    </w:lvl>
    <w:lvl w:ilvl="1" w:tplc="280C0003" w:tentative="1">
      <w:start w:val="1"/>
      <w:numFmt w:val="bullet"/>
      <w:lvlText w:val="o"/>
      <w:lvlJc w:val="left"/>
      <w:pPr>
        <w:ind w:left="1440" w:hanging="360"/>
      </w:pPr>
      <w:rPr>
        <w:rFonts w:ascii="Courier New" w:hAnsi="Courier New" w:cs="Courier New" w:hint="default"/>
      </w:rPr>
    </w:lvl>
    <w:lvl w:ilvl="2" w:tplc="280C0005" w:tentative="1">
      <w:start w:val="1"/>
      <w:numFmt w:val="bullet"/>
      <w:lvlText w:val=""/>
      <w:lvlJc w:val="left"/>
      <w:pPr>
        <w:ind w:left="2160" w:hanging="360"/>
      </w:pPr>
      <w:rPr>
        <w:rFonts w:ascii="Wingdings" w:hAnsi="Wingdings" w:hint="default"/>
      </w:rPr>
    </w:lvl>
    <w:lvl w:ilvl="3" w:tplc="280C0001" w:tentative="1">
      <w:start w:val="1"/>
      <w:numFmt w:val="bullet"/>
      <w:lvlText w:val=""/>
      <w:lvlJc w:val="left"/>
      <w:pPr>
        <w:ind w:left="2880" w:hanging="360"/>
      </w:pPr>
      <w:rPr>
        <w:rFonts w:ascii="Symbol" w:hAnsi="Symbol" w:hint="default"/>
      </w:rPr>
    </w:lvl>
    <w:lvl w:ilvl="4" w:tplc="280C0003" w:tentative="1">
      <w:start w:val="1"/>
      <w:numFmt w:val="bullet"/>
      <w:lvlText w:val="o"/>
      <w:lvlJc w:val="left"/>
      <w:pPr>
        <w:ind w:left="3600" w:hanging="360"/>
      </w:pPr>
      <w:rPr>
        <w:rFonts w:ascii="Courier New" w:hAnsi="Courier New" w:cs="Courier New" w:hint="default"/>
      </w:rPr>
    </w:lvl>
    <w:lvl w:ilvl="5" w:tplc="280C0005" w:tentative="1">
      <w:start w:val="1"/>
      <w:numFmt w:val="bullet"/>
      <w:lvlText w:val=""/>
      <w:lvlJc w:val="left"/>
      <w:pPr>
        <w:ind w:left="4320" w:hanging="360"/>
      </w:pPr>
      <w:rPr>
        <w:rFonts w:ascii="Wingdings" w:hAnsi="Wingdings" w:hint="default"/>
      </w:rPr>
    </w:lvl>
    <w:lvl w:ilvl="6" w:tplc="280C0001" w:tentative="1">
      <w:start w:val="1"/>
      <w:numFmt w:val="bullet"/>
      <w:lvlText w:val=""/>
      <w:lvlJc w:val="left"/>
      <w:pPr>
        <w:ind w:left="5040" w:hanging="360"/>
      </w:pPr>
      <w:rPr>
        <w:rFonts w:ascii="Symbol" w:hAnsi="Symbol" w:hint="default"/>
      </w:rPr>
    </w:lvl>
    <w:lvl w:ilvl="7" w:tplc="280C0003" w:tentative="1">
      <w:start w:val="1"/>
      <w:numFmt w:val="bullet"/>
      <w:lvlText w:val="o"/>
      <w:lvlJc w:val="left"/>
      <w:pPr>
        <w:ind w:left="5760" w:hanging="360"/>
      </w:pPr>
      <w:rPr>
        <w:rFonts w:ascii="Courier New" w:hAnsi="Courier New" w:cs="Courier New" w:hint="default"/>
      </w:rPr>
    </w:lvl>
    <w:lvl w:ilvl="8" w:tplc="280C0005" w:tentative="1">
      <w:start w:val="1"/>
      <w:numFmt w:val="bullet"/>
      <w:lvlText w:val=""/>
      <w:lvlJc w:val="left"/>
      <w:pPr>
        <w:ind w:left="6480" w:hanging="360"/>
      </w:pPr>
      <w:rPr>
        <w:rFonts w:ascii="Wingdings" w:hAnsi="Wingdings" w:hint="default"/>
      </w:rPr>
    </w:lvl>
  </w:abstractNum>
  <w:abstractNum w:abstractNumId="143" w15:restartNumberingAfterBreak="0">
    <w:nsid w:val="604201E0"/>
    <w:multiLevelType w:val="hybridMultilevel"/>
    <w:tmpl w:val="478E6178"/>
    <w:lvl w:ilvl="0" w:tplc="7C24F112">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4" w15:restartNumberingAfterBreak="0">
    <w:nsid w:val="60BF57D5"/>
    <w:multiLevelType w:val="hybridMultilevel"/>
    <w:tmpl w:val="8CB0DA42"/>
    <w:lvl w:ilvl="0" w:tplc="4CDC2C9A">
      <w:start w:val="1"/>
      <w:numFmt w:val="bullet"/>
      <w:lvlText w:val=""/>
      <w:lvlJc w:val="left"/>
      <w:pPr>
        <w:ind w:left="360" w:hanging="360"/>
      </w:pPr>
      <w:rPr>
        <w:rFonts w:ascii="Wingdings" w:hAnsi="Wingdings"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5" w15:restartNumberingAfterBreak="0">
    <w:nsid w:val="613574C4"/>
    <w:multiLevelType w:val="hybridMultilevel"/>
    <w:tmpl w:val="97BA2B20"/>
    <w:lvl w:ilvl="0" w:tplc="04090005">
      <w:start w:val="1"/>
      <w:numFmt w:val="bullet"/>
      <w:lvlText w:val=""/>
      <w:lvlJc w:val="left"/>
      <w:pPr>
        <w:ind w:left="1068" w:hanging="360"/>
      </w:pPr>
      <w:rPr>
        <w:rFonts w:ascii="Wingdings" w:hAnsi="Wingdings"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46" w15:restartNumberingAfterBreak="0">
    <w:nsid w:val="61A41332"/>
    <w:multiLevelType w:val="hybridMultilevel"/>
    <w:tmpl w:val="0E64572C"/>
    <w:lvl w:ilvl="0" w:tplc="040C0001">
      <w:start w:val="1"/>
      <w:numFmt w:val="bullet"/>
      <w:lvlText w:val=""/>
      <w:lvlJc w:val="left"/>
      <w:pPr>
        <w:ind w:left="502"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7" w15:restartNumberingAfterBreak="0">
    <w:nsid w:val="63FA423C"/>
    <w:multiLevelType w:val="multilevel"/>
    <w:tmpl w:val="287EE18C"/>
    <w:lvl w:ilvl="0">
      <w:start w:val="3"/>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29" w:hanging="720"/>
      </w:pPr>
      <w:rPr>
        <w:rFonts w:hint="default"/>
        <w:i/>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8" w15:restartNumberingAfterBreak="0">
    <w:nsid w:val="646843E0"/>
    <w:multiLevelType w:val="hybridMultilevel"/>
    <w:tmpl w:val="354C135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9" w15:restartNumberingAfterBreak="0">
    <w:nsid w:val="64960B2D"/>
    <w:multiLevelType w:val="hybridMultilevel"/>
    <w:tmpl w:val="D93A098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0" w15:restartNumberingAfterBreak="0">
    <w:nsid w:val="649E5A3D"/>
    <w:multiLevelType w:val="hybridMultilevel"/>
    <w:tmpl w:val="1F7051DE"/>
    <w:lvl w:ilvl="0" w:tplc="040C0001">
      <w:start w:val="1"/>
      <w:numFmt w:val="bullet"/>
      <w:lvlText w:val=""/>
      <w:lvlJc w:val="left"/>
      <w:pPr>
        <w:ind w:left="501"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51" w15:restartNumberingAfterBreak="0">
    <w:nsid w:val="666E5A8D"/>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52" w15:restartNumberingAfterBreak="0">
    <w:nsid w:val="66CA3083"/>
    <w:multiLevelType w:val="hybridMultilevel"/>
    <w:tmpl w:val="AE30E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68A6643D"/>
    <w:multiLevelType w:val="hybridMultilevel"/>
    <w:tmpl w:val="7CC2B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68EC7ADF"/>
    <w:multiLevelType w:val="hybridMultilevel"/>
    <w:tmpl w:val="637ABB64"/>
    <w:lvl w:ilvl="0" w:tplc="79DC51C8">
      <w:start w:val="1"/>
      <w:numFmt w:val="bullet"/>
      <w:pStyle w:val="puce"/>
      <w:lvlText w:val=""/>
      <w:lvlJc w:val="left"/>
      <w:pPr>
        <w:ind w:left="3479" w:hanging="360"/>
      </w:pPr>
      <w:rPr>
        <w:rFonts w:ascii="Wingdings" w:hAnsi="Wingdings" w:hint="default"/>
      </w:rPr>
    </w:lvl>
    <w:lvl w:ilvl="1" w:tplc="2C1458D6">
      <w:start w:val="1"/>
      <w:numFmt w:val="bullet"/>
      <w:pStyle w:val="sous-puce"/>
      <w:lvlText w:val="o"/>
      <w:lvlJc w:val="left"/>
      <w:pPr>
        <w:ind w:left="4417" w:hanging="360"/>
      </w:pPr>
      <w:rPr>
        <w:rFonts w:ascii="Courier New" w:hAnsi="Courier New" w:cs="Courier New" w:hint="default"/>
      </w:rPr>
    </w:lvl>
    <w:lvl w:ilvl="2" w:tplc="0C0C0005" w:tentative="1">
      <w:start w:val="1"/>
      <w:numFmt w:val="bullet"/>
      <w:lvlText w:val=""/>
      <w:lvlJc w:val="left"/>
      <w:pPr>
        <w:ind w:left="5137" w:hanging="360"/>
      </w:pPr>
      <w:rPr>
        <w:rFonts w:ascii="Wingdings" w:hAnsi="Wingdings" w:hint="default"/>
      </w:rPr>
    </w:lvl>
    <w:lvl w:ilvl="3" w:tplc="0C0C0001" w:tentative="1">
      <w:start w:val="1"/>
      <w:numFmt w:val="bullet"/>
      <w:lvlText w:val=""/>
      <w:lvlJc w:val="left"/>
      <w:pPr>
        <w:ind w:left="5857" w:hanging="360"/>
      </w:pPr>
      <w:rPr>
        <w:rFonts w:ascii="Symbol" w:hAnsi="Symbol" w:hint="default"/>
      </w:rPr>
    </w:lvl>
    <w:lvl w:ilvl="4" w:tplc="0C0C0003" w:tentative="1">
      <w:start w:val="1"/>
      <w:numFmt w:val="bullet"/>
      <w:lvlText w:val="o"/>
      <w:lvlJc w:val="left"/>
      <w:pPr>
        <w:ind w:left="6577" w:hanging="360"/>
      </w:pPr>
      <w:rPr>
        <w:rFonts w:ascii="Courier New" w:hAnsi="Courier New" w:cs="Courier New" w:hint="default"/>
      </w:rPr>
    </w:lvl>
    <w:lvl w:ilvl="5" w:tplc="0C0C0005" w:tentative="1">
      <w:start w:val="1"/>
      <w:numFmt w:val="bullet"/>
      <w:lvlText w:val=""/>
      <w:lvlJc w:val="left"/>
      <w:pPr>
        <w:ind w:left="7297" w:hanging="360"/>
      </w:pPr>
      <w:rPr>
        <w:rFonts w:ascii="Wingdings" w:hAnsi="Wingdings" w:hint="default"/>
      </w:rPr>
    </w:lvl>
    <w:lvl w:ilvl="6" w:tplc="0C0C0001" w:tentative="1">
      <w:start w:val="1"/>
      <w:numFmt w:val="bullet"/>
      <w:lvlText w:val=""/>
      <w:lvlJc w:val="left"/>
      <w:pPr>
        <w:ind w:left="8017" w:hanging="360"/>
      </w:pPr>
      <w:rPr>
        <w:rFonts w:ascii="Symbol" w:hAnsi="Symbol" w:hint="default"/>
      </w:rPr>
    </w:lvl>
    <w:lvl w:ilvl="7" w:tplc="0C0C0003" w:tentative="1">
      <w:start w:val="1"/>
      <w:numFmt w:val="bullet"/>
      <w:lvlText w:val="o"/>
      <w:lvlJc w:val="left"/>
      <w:pPr>
        <w:ind w:left="8737" w:hanging="360"/>
      </w:pPr>
      <w:rPr>
        <w:rFonts w:ascii="Courier New" w:hAnsi="Courier New" w:cs="Courier New" w:hint="default"/>
      </w:rPr>
    </w:lvl>
    <w:lvl w:ilvl="8" w:tplc="0C0C0005" w:tentative="1">
      <w:start w:val="1"/>
      <w:numFmt w:val="bullet"/>
      <w:lvlText w:val=""/>
      <w:lvlJc w:val="left"/>
      <w:pPr>
        <w:ind w:left="9457" w:hanging="360"/>
      </w:pPr>
      <w:rPr>
        <w:rFonts w:ascii="Wingdings" w:hAnsi="Wingdings" w:hint="default"/>
      </w:rPr>
    </w:lvl>
  </w:abstractNum>
  <w:abstractNum w:abstractNumId="155" w15:restartNumberingAfterBreak="0">
    <w:nsid w:val="696A602D"/>
    <w:multiLevelType w:val="hybridMultilevel"/>
    <w:tmpl w:val="1CBCD778"/>
    <w:lvl w:ilvl="0" w:tplc="86A4E0DC">
      <w:start w:val="1"/>
      <w:numFmt w:val="bullet"/>
      <w:lvlText w:val=""/>
      <w:lvlJc w:val="left"/>
      <w:pPr>
        <w:ind w:left="720" w:hanging="360"/>
      </w:pPr>
      <w:rPr>
        <w:rFonts w:ascii="Symbol" w:hAnsi="Symbol" w:cs="Symbol" w:hint="default"/>
        <w:b/>
        <w:i w:val="0"/>
        <w:sz w:val="22"/>
        <w:szCs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6" w15:restartNumberingAfterBreak="0">
    <w:nsid w:val="69A40534"/>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57" w15:restartNumberingAfterBreak="0">
    <w:nsid w:val="69BB03A3"/>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58" w15:restartNumberingAfterBreak="0">
    <w:nsid w:val="69DB4896"/>
    <w:multiLevelType w:val="hybridMultilevel"/>
    <w:tmpl w:val="DD049EF0"/>
    <w:lvl w:ilvl="0" w:tplc="040C0001">
      <w:start w:val="1"/>
      <w:numFmt w:val="bullet"/>
      <w:lvlText w:val=""/>
      <w:lvlJc w:val="left"/>
      <w:pPr>
        <w:ind w:left="725" w:hanging="360"/>
      </w:pPr>
      <w:rPr>
        <w:rFonts w:ascii="Symbol" w:hAnsi="Symbol" w:hint="default"/>
      </w:rPr>
    </w:lvl>
    <w:lvl w:ilvl="1" w:tplc="040C0003">
      <w:start w:val="1"/>
      <w:numFmt w:val="bullet"/>
      <w:lvlText w:val="o"/>
      <w:lvlJc w:val="left"/>
      <w:pPr>
        <w:ind w:left="1445" w:hanging="360"/>
      </w:pPr>
      <w:rPr>
        <w:rFonts w:ascii="Courier New" w:hAnsi="Courier New" w:cs="Courier New" w:hint="default"/>
      </w:rPr>
    </w:lvl>
    <w:lvl w:ilvl="2" w:tplc="040C0005">
      <w:start w:val="1"/>
      <w:numFmt w:val="bullet"/>
      <w:lvlText w:val=""/>
      <w:lvlJc w:val="left"/>
      <w:pPr>
        <w:ind w:left="2165" w:hanging="360"/>
      </w:pPr>
      <w:rPr>
        <w:rFonts w:ascii="Wingdings" w:hAnsi="Wingdings" w:hint="default"/>
      </w:rPr>
    </w:lvl>
    <w:lvl w:ilvl="3" w:tplc="040C0001">
      <w:start w:val="1"/>
      <w:numFmt w:val="bullet"/>
      <w:lvlText w:val=""/>
      <w:lvlJc w:val="left"/>
      <w:pPr>
        <w:ind w:left="2885" w:hanging="360"/>
      </w:pPr>
      <w:rPr>
        <w:rFonts w:ascii="Symbol" w:hAnsi="Symbol" w:hint="default"/>
      </w:rPr>
    </w:lvl>
    <w:lvl w:ilvl="4" w:tplc="040C0003">
      <w:start w:val="1"/>
      <w:numFmt w:val="bullet"/>
      <w:lvlText w:val="o"/>
      <w:lvlJc w:val="left"/>
      <w:pPr>
        <w:ind w:left="3605" w:hanging="360"/>
      </w:pPr>
      <w:rPr>
        <w:rFonts w:ascii="Courier New" w:hAnsi="Courier New" w:cs="Courier New" w:hint="default"/>
      </w:rPr>
    </w:lvl>
    <w:lvl w:ilvl="5" w:tplc="040C0005">
      <w:start w:val="1"/>
      <w:numFmt w:val="bullet"/>
      <w:lvlText w:val=""/>
      <w:lvlJc w:val="left"/>
      <w:pPr>
        <w:ind w:left="4325" w:hanging="360"/>
      </w:pPr>
      <w:rPr>
        <w:rFonts w:ascii="Wingdings" w:hAnsi="Wingdings" w:hint="default"/>
      </w:rPr>
    </w:lvl>
    <w:lvl w:ilvl="6" w:tplc="040C0001">
      <w:start w:val="1"/>
      <w:numFmt w:val="bullet"/>
      <w:lvlText w:val=""/>
      <w:lvlJc w:val="left"/>
      <w:pPr>
        <w:ind w:left="5045" w:hanging="360"/>
      </w:pPr>
      <w:rPr>
        <w:rFonts w:ascii="Symbol" w:hAnsi="Symbol" w:hint="default"/>
      </w:rPr>
    </w:lvl>
    <w:lvl w:ilvl="7" w:tplc="040C0003">
      <w:start w:val="1"/>
      <w:numFmt w:val="bullet"/>
      <w:lvlText w:val="o"/>
      <w:lvlJc w:val="left"/>
      <w:pPr>
        <w:ind w:left="5765" w:hanging="360"/>
      </w:pPr>
      <w:rPr>
        <w:rFonts w:ascii="Courier New" w:hAnsi="Courier New" w:cs="Courier New" w:hint="default"/>
      </w:rPr>
    </w:lvl>
    <w:lvl w:ilvl="8" w:tplc="040C0005">
      <w:start w:val="1"/>
      <w:numFmt w:val="bullet"/>
      <w:lvlText w:val=""/>
      <w:lvlJc w:val="left"/>
      <w:pPr>
        <w:ind w:left="6485" w:hanging="360"/>
      </w:pPr>
      <w:rPr>
        <w:rFonts w:ascii="Wingdings" w:hAnsi="Wingdings" w:hint="default"/>
      </w:rPr>
    </w:lvl>
  </w:abstractNum>
  <w:abstractNum w:abstractNumId="159" w15:restartNumberingAfterBreak="0">
    <w:nsid w:val="6A7E1F54"/>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60" w15:restartNumberingAfterBreak="0">
    <w:nsid w:val="6A824245"/>
    <w:multiLevelType w:val="hybridMultilevel"/>
    <w:tmpl w:val="1D54845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61" w15:restartNumberingAfterBreak="0">
    <w:nsid w:val="6AE22304"/>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62" w15:restartNumberingAfterBreak="0">
    <w:nsid w:val="6B2F33CC"/>
    <w:multiLevelType w:val="multilevel"/>
    <w:tmpl w:val="2AF41B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3" w15:restartNumberingAfterBreak="0">
    <w:nsid w:val="6B93348C"/>
    <w:multiLevelType w:val="multilevel"/>
    <w:tmpl w:val="5BCAE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6C792253"/>
    <w:multiLevelType w:val="hybridMultilevel"/>
    <w:tmpl w:val="52F05B0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5" w15:restartNumberingAfterBreak="0">
    <w:nsid w:val="6CBB1274"/>
    <w:multiLevelType w:val="hybridMultilevel"/>
    <w:tmpl w:val="7098EB0E"/>
    <w:lvl w:ilvl="0" w:tplc="0816000F">
      <w:start w:val="1"/>
      <w:numFmt w:val="decimal"/>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166" w15:restartNumberingAfterBreak="0">
    <w:nsid w:val="6D6765D7"/>
    <w:multiLevelType w:val="hybridMultilevel"/>
    <w:tmpl w:val="7782BA80"/>
    <w:lvl w:ilvl="0" w:tplc="A5FE91FA">
      <w:start w:val="3"/>
      <w:numFmt w:val="bullet"/>
      <w:pStyle w:val="retraittiret1"/>
      <w:lvlText w:val="-"/>
      <w:lvlJc w:val="left"/>
      <w:pPr>
        <w:tabs>
          <w:tab w:val="num" w:pos="360"/>
        </w:tabs>
        <w:ind w:left="360" w:hanging="360"/>
      </w:pPr>
      <w:rPr>
        <w:rFonts w:ascii="Times New Roman" w:eastAsia="Times New Roman" w:hAnsi="Times New Roman" w:cs="Times New Roman" w:hint="default"/>
        <w:sz w:val="22"/>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 w15:restartNumberingAfterBreak="0">
    <w:nsid w:val="6DBD3673"/>
    <w:multiLevelType w:val="hybridMultilevel"/>
    <w:tmpl w:val="160C1B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8" w15:restartNumberingAfterBreak="0">
    <w:nsid w:val="6DDA2496"/>
    <w:multiLevelType w:val="hybridMultilevel"/>
    <w:tmpl w:val="608EBA68"/>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69" w15:restartNumberingAfterBreak="0">
    <w:nsid w:val="709D0EAD"/>
    <w:multiLevelType w:val="hybridMultilevel"/>
    <w:tmpl w:val="88CA1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71D36D4C"/>
    <w:multiLevelType w:val="hybridMultilevel"/>
    <w:tmpl w:val="B7E0B248"/>
    <w:lvl w:ilvl="0" w:tplc="0726B470">
      <w:start w:val="1"/>
      <w:numFmt w:val="bullet"/>
      <w:lvlText w:val=""/>
      <w:lvlJc w:val="left"/>
      <w:pPr>
        <w:ind w:left="360" w:hanging="360"/>
      </w:pPr>
      <w:rPr>
        <w:rFonts w:ascii="Wingdings" w:hAnsi="Wingdings" w:hint="default"/>
        <w:sz w:val="32"/>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1" w15:restartNumberingAfterBreak="0">
    <w:nsid w:val="72092015"/>
    <w:multiLevelType w:val="hybridMultilevel"/>
    <w:tmpl w:val="1B561516"/>
    <w:lvl w:ilvl="0" w:tplc="2C681290">
      <w:numFmt w:val="bullet"/>
      <w:lvlText w:val="-"/>
      <w:lvlJc w:val="left"/>
      <w:pPr>
        <w:ind w:left="1440" w:hanging="360"/>
      </w:pPr>
      <w:rPr>
        <w:rFonts w:ascii="Times New Roman" w:eastAsiaTheme="minorHAnsi"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2" w15:restartNumberingAfterBreak="0">
    <w:nsid w:val="721612AB"/>
    <w:multiLevelType w:val="hybridMultilevel"/>
    <w:tmpl w:val="B3380A94"/>
    <w:lvl w:ilvl="0" w:tplc="040C0001">
      <w:start w:val="1"/>
      <w:numFmt w:val="bullet"/>
      <w:lvlText w:val=""/>
      <w:lvlJc w:val="left"/>
      <w:pPr>
        <w:ind w:left="502" w:hanging="360"/>
      </w:pPr>
      <w:rPr>
        <w:rFonts w:ascii="Symbol" w:hAnsi="Symbol" w:hint="default"/>
      </w:rPr>
    </w:lvl>
    <w:lvl w:ilvl="1" w:tplc="78D61864">
      <w:numFmt w:val="bullet"/>
      <w:lvlText w:val="•"/>
      <w:lvlJc w:val="left"/>
      <w:pPr>
        <w:ind w:left="1080" w:hanging="360"/>
      </w:pPr>
      <w:rPr>
        <w:rFonts w:ascii="Calibri" w:eastAsiaTheme="minorHAnsi" w:hAnsi="Calibri" w:cs="Calibri"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3" w15:restartNumberingAfterBreak="0">
    <w:nsid w:val="723D6AF9"/>
    <w:multiLevelType w:val="hybridMultilevel"/>
    <w:tmpl w:val="7D3A9A66"/>
    <w:lvl w:ilvl="0" w:tplc="040C0001">
      <w:start w:val="1"/>
      <w:numFmt w:val="bullet"/>
      <w:lvlText w:val=""/>
      <w:lvlJc w:val="left"/>
      <w:pPr>
        <w:ind w:left="360" w:hanging="360"/>
      </w:pPr>
      <w:rPr>
        <w:rFonts w:ascii="Symbol" w:hAnsi="Symbol" w:hint="default"/>
      </w:rPr>
    </w:lvl>
    <w:lvl w:ilvl="1" w:tplc="D38C3EFC">
      <w:numFmt w:val="bullet"/>
      <w:lvlText w:val="•"/>
      <w:lvlJc w:val="left"/>
      <w:pPr>
        <w:ind w:left="1080" w:hanging="360"/>
      </w:pPr>
      <w:rPr>
        <w:rFonts w:ascii="Arial" w:eastAsia="Calibri" w:hAnsi="Arial" w:cs="Aria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4" w15:restartNumberingAfterBreak="0">
    <w:nsid w:val="727B3765"/>
    <w:multiLevelType w:val="multilevel"/>
    <w:tmpl w:val="91F6210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75" w15:restartNumberingAfterBreak="0">
    <w:nsid w:val="747F7201"/>
    <w:multiLevelType w:val="hybridMultilevel"/>
    <w:tmpl w:val="3DD20668"/>
    <w:lvl w:ilvl="0" w:tplc="9F68DCFC">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76" w15:restartNumberingAfterBreak="0">
    <w:nsid w:val="7482716B"/>
    <w:multiLevelType w:val="multilevel"/>
    <w:tmpl w:val="E8AEFA34"/>
    <w:lvl w:ilvl="0">
      <w:start w:val="5"/>
      <w:numFmt w:val="decimal"/>
      <w:lvlText w:val="%1."/>
      <w:lvlJc w:val="left"/>
      <w:pPr>
        <w:ind w:left="675" w:hanging="675"/>
      </w:pPr>
      <w:rPr>
        <w:rFonts w:hint="default"/>
      </w:rPr>
    </w:lvl>
    <w:lvl w:ilvl="1">
      <w:start w:val="1"/>
      <w:numFmt w:val="decimal"/>
      <w:lvlText w:val="%1.%2."/>
      <w:lvlJc w:val="left"/>
      <w:pPr>
        <w:ind w:left="1570" w:hanging="720"/>
      </w:pPr>
      <w:rPr>
        <w:rFonts w:hint="default"/>
      </w:rPr>
    </w:lvl>
    <w:lvl w:ilvl="2">
      <w:start w:val="1"/>
      <w:numFmt w:val="decimal"/>
      <w:lvlText w:val="%1.%2.%3."/>
      <w:lvlJc w:val="left"/>
      <w:pPr>
        <w:ind w:left="2780" w:hanging="1080"/>
      </w:pPr>
      <w:rPr>
        <w:rFonts w:hint="default"/>
      </w:rPr>
    </w:lvl>
    <w:lvl w:ilvl="3">
      <w:start w:val="1"/>
      <w:numFmt w:val="decimal"/>
      <w:lvlText w:val="%1.%2.%3.%4."/>
      <w:lvlJc w:val="left"/>
      <w:pPr>
        <w:ind w:left="2214" w:hanging="1080"/>
      </w:pPr>
      <w:rPr>
        <w:rFonts w:hint="default"/>
      </w:rPr>
    </w:lvl>
    <w:lvl w:ilvl="4">
      <w:start w:val="1"/>
      <w:numFmt w:val="decimal"/>
      <w:lvlText w:val="%1.%2.%3.%4.%5."/>
      <w:lvlJc w:val="left"/>
      <w:pPr>
        <w:ind w:left="4840" w:hanging="1440"/>
      </w:pPr>
      <w:rPr>
        <w:rFonts w:hint="default"/>
      </w:rPr>
    </w:lvl>
    <w:lvl w:ilvl="5">
      <w:start w:val="1"/>
      <w:numFmt w:val="decimal"/>
      <w:lvlText w:val="%1.%2.%3.%4.%5.%6."/>
      <w:lvlJc w:val="left"/>
      <w:pPr>
        <w:ind w:left="6050" w:hanging="180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8110" w:hanging="2160"/>
      </w:pPr>
      <w:rPr>
        <w:rFonts w:hint="default"/>
      </w:rPr>
    </w:lvl>
    <w:lvl w:ilvl="8">
      <w:start w:val="1"/>
      <w:numFmt w:val="decimal"/>
      <w:lvlText w:val="%1.%2.%3.%4.%5.%6.%7.%8.%9."/>
      <w:lvlJc w:val="left"/>
      <w:pPr>
        <w:ind w:left="9320" w:hanging="2520"/>
      </w:pPr>
      <w:rPr>
        <w:rFonts w:hint="default"/>
      </w:rPr>
    </w:lvl>
  </w:abstractNum>
  <w:abstractNum w:abstractNumId="177" w15:restartNumberingAfterBreak="0">
    <w:nsid w:val="75840E6C"/>
    <w:multiLevelType w:val="hybridMultilevel"/>
    <w:tmpl w:val="F7681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75DE0D8E"/>
    <w:multiLevelType w:val="multilevel"/>
    <w:tmpl w:val="B2284D3C"/>
    <w:lvl w:ilvl="0">
      <w:start w:val="1"/>
      <w:numFmt w:val="decimal"/>
      <w:lvlText w:val="%1."/>
      <w:lvlJc w:val="left"/>
      <w:pPr>
        <w:tabs>
          <w:tab w:val="num" w:pos="432"/>
        </w:tabs>
        <w:ind w:left="432" w:hanging="432"/>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9" w15:restartNumberingAfterBreak="0">
    <w:nsid w:val="76346E23"/>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80" w15:restartNumberingAfterBreak="0">
    <w:nsid w:val="765A319C"/>
    <w:multiLevelType w:val="hybridMultilevel"/>
    <w:tmpl w:val="E2567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76711344"/>
    <w:multiLevelType w:val="hybridMultilevel"/>
    <w:tmpl w:val="B7FCF01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82" w15:restartNumberingAfterBreak="0">
    <w:nsid w:val="76D9467A"/>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83" w15:restartNumberingAfterBreak="0">
    <w:nsid w:val="77136372"/>
    <w:multiLevelType w:val="hybridMultilevel"/>
    <w:tmpl w:val="DFF2CF0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84" w15:restartNumberingAfterBreak="0">
    <w:nsid w:val="78396DAC"/>
    <w:multiLevelType w:val="hybridMultilevel"/>
    <w:tmpl w:val="680045E8"/>
    <w:lvl w:ilvl="0" w:tplc="3D6CB43E">
      <w:start w:val="1"/>
      <w:numFmt w:val="bullet"/>
      <w:lvlText w:val=""/>
      <w:lvlJc w:val="left"/>
      <w:pPr>
        <w:ind w:left="720" w:hanging="360"/>
      </w:pPr>
      <w:rPr>
        <w:rFonts w:ascii="Symbol" w:hAnsi="Symbol"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5" w15:restartNumberingAfterBreak="0">
    <w:nsid w:val="788B439F"/>
    <w:multiLevelType w:val="hybridMultilevel"/>
    <w:tmpl w:val="C9205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7A474A64"/>
    <w:multiLevelType w:val="hybridMultilevel"/>
    <w:tmpl w:val="6A4C637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87" w15:restartNumberingAfterBreak="0">
    <w:nsid w:val="7A5A2E07"/>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88" w15:restartNumberingAfterBreak="0">
    <w:nsid w:val="7CC60ED1"/>
    <w:multiLevelType w:val="hybridMultilevel"/>
    <w:tmpl w:val="1E701F8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89" w15:restartNumberingAfterBreak="0">
    <w:nsid w:val="7D7B28FA"/>
    <w:multiLevelType w:val="hybridMultilevel"/>
    <w:tmpl w:val="08D05C38"/>
    <w:lvl w:ilvl="0" w:tplc="EC1A5784">
      <w:start w:val="1"/>
      <w:numFmt w:val="lowerRoman"/>
      <w:lvlText w:val="(%1)"/>
      <w:lvlJc w:val="left"/>
      <w:pPr>
        <w:ind w:left="1080" w:hanging="360"/>
      </w:pPr>
      <w:rPr>
        <w:rFonts w:hint="default"/>
        <w:b w:val="0"/>
        <w:bCs w:val="0"/>
        <w:i w:val="0"/>
        <w:iCs w:val="0"/>
        <w:color w:val="auto"/>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90" w15:restartNumberingAfterBreak="0">
    <w:nsid w:val="7DCD7013"/>
    <w:multiLevelType w:val="hybridMultilevel"/>
    <w:tmpl w:val="C43CECAC"/>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1" w15:restartNumberingAfterBreak="0">
    <w:nsid w:val="7F943838"/>
    <w:multiLevelType w:val="hybridMultilevel"/>
    <w:tmpl w:val="00228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7944876">
    <w:abstractNumId w:val="135"/>
  </w:num>
  <w:num w:numId="2" w16cid:durableId="1657412682">
    <w:abstractNumId w:val="107"/>
  </w:num>
  <w:num w:numId="3" w16cid:durableId="631710175">
    <w:abstractNumId w:val="175"/>
  </w:num>
  <w:num w:numId="4" w16cid:durableId="298413520">
    <w:abstractNumId w:val="10"/>
  </w:num>
  <w:num w:numId="5" w16cid:durableId="1619067768">
    <w:abstractNumId w:val="8"/>
  </w:num>
  <w:num w:numId="6" w16cid:durableId="357976773">
    <w:abstractNumId w:val="58"/>
  </w:num>
  <w:num w:numId="7" w16cid:durableId="1956670611">
    <w:abstractNumId w:val="62"/>
  </w:num>
  <w:num w:numId="8" w16cid:durableId="1455368830">
    <w:abstractNumId w:val="98"/>
  </w:num>
  <w:num w:numId="9" w16cid:durableId="1422339584">
    <w:abstractNumId w:val="35"/>
  </w:num>
  <w:num w:numId="10" w16cid:durableId="1268585568">
    <w:abstractNumId w:val="157"/>
  </w:num>
  <w:num w:numId="11" w16cid:durableId="1256984883">
    <w:abstractNumId w:val="187"/>
  </w:num>
  <w:num w:numId="12" w16cid:durableId="308751437">
    <w:abstractNumId w:val="75"/>
  </w:num>
  <w:num w:numId="13" w16cid:durableId="1924605939">
    <w:abstractNumId w:val="69"/>
  </w:num>
  <w:num w:numId="14" w16cid:durableId="128986414">
    <w:abstractNumId w:val="189"/>
  </w:num>
  <w:num w:numId="15" w16cid:durableId="339746461">
    <w:abstractNumId w:val="79"/>
  </w:num>
  <w:num w:numId="16" w16cid:durableId="1072898206">
    <w:abstractNumId w:val="72"/>
  </w:num>
  <w:num w:numId="17" w16cid:durableId="958687816">
    <w:abstractNumId w:val="20"/>
  </w:num>
  <w:num w:numId="18" w16cid:durableId="1522158455">
    <w:abstractNumId w:val="39"/>
  </w:num>
  <w:num w:numId="19" w16cid:durableId="972758972">
    <w:abstractNumId w:val="161"/>
  </w:num>
  <w:num w:numId="20" w16cid:durableId="1363241994">
    <w:abstractNumId w:val="179"/>
  </w:num>
  <w:num w:numId="21" w16cid:durableId="173687655">
    <w:abstractNumId w:val="151"/>
  </w:num>
  <w:num w:numId="22" w16cid:durableId="330257694">
    <w:abstractNumId w:val="83"/>
  </w:num>
  <w:num w:numId="23" w16cid:durableId="333144617">
    <w:abstractNumId w:val="74"/>
  </w:num>
  <w:num w:numId="24" w16cid:durableId="264968869">
    <w:abstractNumId w:val="156"/>
  </w:num>
  <w:num w:numId="25" w16cid:durableId="231933730">
    <w:abstractNumId w:val="182"/>
  </w:num>
  <w:num w:numId="26" w16cid:durableId="1149634348">
    <w:abstractNumId w:val="159"/>
  </w:num>
  <w:num w:numId="27" w16cid:durableId="2055502852">
    <w:abstractNumId w:val="188"/>
  </w:num>
  <w:num w:numId="28" w16cid:durableId="1286085992">
    <w:abstractNumId w:val="7"/>
  </w:num>
  <w:num w:numId="29" w16cid:durableId="1424181353">
    <w:abstractNumId w:val="112"/>
  </w:num>
  <w:num w:numId="30" w16cid:durableId="159465306">
    <w:abstractNumId w:val="89"/>
  </w:num>
  <w:num w:numId="31" w16cid:durableId="960724460">
    <w:abstractNumId w:val="42"/>
  </w:num>
  <w:num w:numId="32" w16cid:durableId="1070425676">
    <w:abstractNumId w:val="138"/>
  </w:num>
  <w:num w:numId="33" w16cid:durableId="1368723710">
    <w:abstractNumId w:val="5"/>
  </w:num>
  <w:num w:numId="34" w16cid:durableId="2091417538">
    <w:abstractNumId w:val="92"/>
  </w:num>
  <w:num w:numId="35" w16cid:durableId="1294484357">
    <w:abstractNumId w:val="130"/>
  </w:num>
  <w:num w:numId="36" w16cid:durableId="1377706728">
    <w:abstractNumId w:val="30"/>
  </w:num>
  <w:num w:numId="37" w16cid:durableId="651494410">
    <w:abstractNumId w:val="109"/>
  </w:num>
  <w:num w:numId="38" w16cid:durableId="266543637">
    <w:abstractNumId w:val="136"/>
  </w:num>
  <w:num w:numId="39" w16cid:durableId="367343702">
    <w:abstractNumId w:val="169"/>
  </w:num>
  <w:num w:numId="40" w16cid:durableId="546381688">
    <w:abstractNumId w:val="60"/>
  </w:num>
  <w:num w:numId="41" w16cid:durableId="2036760107">
    <w:abstractNumId w:val="185"/>
  </w:num>
  <w:num w:numId="42" w16cid:durableId="1024860911">
    <w:abstractNumId w:val="95"/>
  </w:num>
  <w:num w:numId="43" w16cid:durableId="959726500">
    <w:abstractNumId w:val="70"/>
  </w:num>
  <w:num w:numId="44" w16cid:durableId="1202286020">
    <w:abstractNumId w:val="25"/>
  </w:num>
  <w:num w:numId="45" w16cid:durableId="419062467">
    <w:abstractNumId w:val="191"/>
  </w:num>
  <w:num w:numId="46" w16cid:durableId="1272783417">
    <w:abstractNumId w:val="180"/>
  </w:num>
  <w:num w:numId="47" w16cid:durableId="1611429647">
    <w:abstractNumId w:val="133"/>
  </w:num>
  <w:num w:numId="48" w16cid:durableId="1896308356">
    <w:abstractNumId w:val="101"/>
  </w:num>
  <w:num w:numId="49" w16cid:durableId="2032100086">
    <w:abstractNumId w:val="49"/>
  </w:num>
  <w:num w:numId="50" w16cid:durableId="840698101">
    <w:abstractNumId w:val="178"/>
  </w:num>
  <w:num w:numId="51" w16cid:durableId="443614765">
    <w:abstractNumId w:val="114"/>
  </w:num>
  <w:num w:numId="52" w16cid:durableId="1545480232">
    <w:abstractNumId w:val="166"/>
  </w:num>
  <w:num w:numId="53" w16cid:durableId="373307863">
    <w:abstractNumId w:val="22"/>
  </w:num>
  <w:num w:numId="54" w16cid:durableId="1420524961">
    <w:abstractNumId w:val="121"/>
  </w:num>
  <w:num w:numId="55" w16cid:durableId="1773864095">
    <w:abstractNumId w:val="93"/>
  </w:num>
  <w:num w:numId="56" w16cid:durableId="1343317581">
    <w:abstractNumId w:val="0"/>
  </w:num>
  <w:num w:numId="57" w16cid:durableId="2123184552">
    <w:abstractNumId w:val="2"/>
  </w:num>
  <w:num w:numId="58" w16cid:durableId="1956597646">
    <w:abstractNumId w:val="82"/>
  </w:num>
  <w:num w:numId="59" w16cid:durableId="1893807198">
    <w:abstractNumId w:val="17"/>
  </w:num>
  <w:num w:numId="60" w16cid:durableId="547304840">
    <w:abstractNumId w:val="137"/>
  </w:num>
  <w:num w:numId="61" w16cid:durableId="488448720">
    <w:abstractNumId w:val="145"/>
  </w:num>
  <w:num w:numId="62" w16cid:durableId="19822197">
    <w:abstractNumId w:val="119"/>
  </w:num>
  <w:num w:numId="63" w16cid:durableId="984091939">
    <w:abstractNumId w:val="23"/>
  </w:num>
  <w:num w:numId="64" w16cid:durableId="328221265">
    <w:abstractNumId w:val="158"/>
  </w:num>
  <w:num w:numId="65" w16cid:durableId="1674644732">
    <w:abstractNumId w:val="14"/>
  </w:num>
  <w:num w:numId="66" w16cid:durableId="1556113765">
    <w:abstractNumId w:val="115"/>
  </w:num>
  <w:num w:numId="67" w16cid:durableId="773943391">
    <w:abstractNumId w:val="184"/>
  </w:num>
  <w:num w:numId="68" w16cid:durableId="1522548243">
    <w:abstractNumId w:val="129"/>
  </w:num>
  <w:num w:numId="69" w16cid:durableId="1552841054">
    <w:abstractNumId w:val="147"/>
  </w:num>
  <w:num w:numId="70" w16cid:durableId="1234925880">
    <w:abstractNumId w:val="84"/>
  </w:num>
  <w:num w:numId="71" w16cid:durableId="1360273847">
    <w:abstractNumId w:val="172"/>
  </w:num>
  <w:num w:numId="72" w16cid:durableId="363331872">
    <w:abstractNumId w:val="99"/>
  </w:num>
  <w:num w:numId="73" w16cid:durableId="1478375215">
    <w:abstractNumId w:val="124"/>
  </w:num>
  <w:num w:numId="74" w16cid:durableId="2038120761">
    <w:abstractNumId w:val="118"/>
  </w:num>
  <w:num w:numId="75" w16cid:durableId="235676946">
    <w:abstractNumId w:val="27"/>
  </w:num>
  <w:num w:numId="76" w16cid:durableId="1708994343">
    <w:abstractNumId w:val="32"/>
  </w:num>
  <w:num w:numId="77" w16cid:durableId="554895598">
    <w:abstractNumId w:val="77"/>
  </w:num>
  <w:num w:numId="78" w16cid:durableId="640621900">
    <w:abstractNumId w:val="127"/>
  </w:num>
  <w:num w:numId="79" w16cid:durableId="1239906538">
    <w:abstractNumId w:val="34"/>
  </w:num>
  <w:num w:numId="80" w16cid:durableId="1791434488">
    <w:abstractNumId w:val="96"/>
  </w:num>
  <w:num w:numId="81" w16cid:durableId="2134713896">
    <w:abstractNumId w:val="120"/>
  </w:num>
  <w:num w:numId="82" w16cid:durableId="1996757075">
    <w:abstractNumId w:val="6"/>
  </w:num>
  <w:num w:numId="83" w16cid:durableId="1424642018">
    <w:abstractNumId w:val="1"/>
  </w:num>
  <w:num w:numId="84" w16cid:durableId="754982293">
    <w:abstractNumId w:val="108"/>
  </w:num>
  <w:num w:numId="85" w16cid:durableId="2045981402">
    <w:abstractNumId w:val="113"/>
  </w:num>
  <w:num w:numId="86" w16cid:durableId="1708094661">
    <w:abstractNumId w:val="131"/>
  </w:num>
  <w:num w:numId="87" w16cid:durableId="1377117122">
    <w:abstractNumId w:val="90"/>
  </w:num>
  <w:num w:numId="88" w16cid:durableId="1963686557">
    <w:abstractNumId w:val="51"/>
  </w:num>
  <w:num w:numId="89" w16cid:durableId="699092021">
    <w:abstractNumId w:val="116"/>
  </w:num>
  <w:num w:numId="90" w16cid:durableId="228468231">
    <w:abstractNumId w:val="141"/>
  </w:num>
  <w:num w:numId="91" w16cid:durableId="2018530637">
    <w:abstractNumId w:val="31"/>
  </w:num>
  <w:num w:numId="92" w16cid:durableId="1657537448">
    <w:abstractNumId w:val="139"/>
  </w:num>
  <w:num w:numId="93" w16cid:durableId="917204405">
    <w:abstractNumId w:val="19"/>
  </w:num>
  <w:num w:numId="94" w16cid:durableId="2052143256">
    <w:abstractNumId w:val="48"/>
  </w:num>
  <w:num w:numId="95" w16cid:durableId="1628504446">
    <w:abstractNumId w:val="4"/>
  </w:num>
  <w:num w:numId="96" w16cid:durableId="911743235">
    <w:abstractNumId w:val="43"/>
  </w:num>
  <w:num w:numId="97" w16cid:durableId="327708077">
    <w:abstractNumId w:val="103"/>
  </w:num>
  <w:num w:numId="98" w16cid:durableId="1822962094">
    <w:abstractNumId w:val="164"/>
  </w:num>
  <w:num w:numId="99" w16cid:durableId="712461664">
    <w:abstractNumId w:val="12"/>
  </w:num>
  <w:num w:numId="100" w16cid:durableId="606038501">
    <w:abstractNumId w:val="146"/>
  </w:num>
  <w:num w:numId="101" w16cid:durableId="2142771797">
    <w:abstractNumId w:val="132"/>
  </w:num>
  <w:num w:numId="102" w16cid:durableId="680620490">
    <w:abstractNumId w:val="171"/>
  </w:num>
  <w:num w:numId="103" w16cid:durableId="1908568257">
    <w:abstractNumId w:val="3"/>
  </w:num>
  <w:num w:numId="104" w16cid:durableId="1100641974">
    <w:abstractNumId w:val="150"/>
  </w:num>
  <w:num w:numId="105" w16cid:durableId="1062680948">
    <w:abstractNumId w:val="67"/>
  </w:num>
  <w:num w:numId="106" w16cid:durableId="129442297">
    <w:abstractNumId w:val="102"/>
  </w:num>
  <w:num w:numId="107" w16cid:durableId="610939623">
    <w:abstractNumId w:val="81"/>
  </w:num>
  <w:num w:numId="108" w16cid:durableId="1488473251">
    <w:abstractNumId w:val="170"/>
  </w:num>
  <w:num w:numId="109" w16cid:durableId="311836435">
    <w:abstractNumId w:val="16"/>
  </w:num>
  <w:num w:numId="110" w16cid:durableId="1799833493">
    <w:abstractNumId w:val="173"/>
  </w:num>
  <w:num w:numId="111" w16cid:durableId="608708858">
    <w:abstractNumId w:val="53"/>
  </w:num>
  <w:num w:numId="112" w16cid:durableId="178352436">
    <w:abstractNumId w:val="190"/>
  </w:num>
  <w:num w:numId="113" w16cid:durableId="1574469287">
    <w:abstractNumId w:val="28"/>
  </w:num>
  <w:num w:numId="114" w16cid:durableId="1229849839">
    <w:abstractNumId w:val="18"/>
  </w:num>
  <w:num w:numId="115" w16cid:durableId="1648583825">
    <w:abstractNumId w:val="148"/>
  </w:num>
  <w:num w:numId="116" w16cid:durableId="1891262412">
    <w:abstractNumId w:val="45"/>
  </w:num>
  <w:num w:numId="117" w16cid:durableId="1444571536">
    <w:abstractNumId w:val="46"/>
  </w:num>
  <w:num w:numId="118" w16cid:durableId="1155561295">
    <w:abstractNumId w:val="122"/>
  </w:num>
  <w:num w:numId="119" w16cid:durableId="445581799">
    <w:abstractNumId w:val="105"/>
  </w:num>
  <w:num w:numId="120" w16cid:durableId="762068793">
    <w:abstractNumId w:val="44"/>
  </w:num>
  <w:num w:numId="121" w16cid:durableId="556742875">
    <w:abstractNumId w:val="167"/>
  </w:num>
  <w:num w:numId="122" w16cid:durableId="1419062534">
    <w:abstractNumId w:val="55"/>
  </w:num>
  <w:num w:numId="123" w16cid:durableId="2005814702">
    <w:abstractNumId w:val="134"/>
  </w:num>
  <w:num w:numId="124" w16cid:durableId="151532457">
    <w:abstractNumId w:val="9"/>
  </w:num>
  <w:num w:numId="125" w16cid:durableId="1898515160">
    <w:abstractNumId w:val="38"/>
  </w:num>
  <w:num w:numId="126" w16cid:durableId="844397501">
    <w:abstractNumId w:val="91"/>
  </w:num>
  <w:num w:numId="127" w16cid:durableId="710038403">
    <w:abstractNumId w:val="104"/>
  </w:num>
  <w:num w:numId="128" w16cid:durableId="1159464033">
    <w:abstractNumId w:val="50"/>
  </w:num>
  <w:num w:numId="129" w16cid:durableId="1118527850">
    <w:abstractNumId w:val="177"/>
  </w:num>
  <w:num w:numId="130" w16cid:durableId="119153355">
    <w:abstractNumId w:val="154"/>
  </w:num>
  <w:num w:numId="131" w16cid:durableId="1843011704">
    <w:abstractNumId w:val="15"/>
  </w:num>
  <w:num w:numId="132" w16cid:durableId="1981416664">
    <w:abstractNumId w:val="78"/>
  </w:num>
  <w:num w:numId="133" w16cid:durableId="889613196">
    <w:abstractNumId w:val="94"/>
  </w:num>
  <w:num w:numId="134" w16cid:durableId="454296368">
    <w:abstractNumId w:val="155"/>
  </w:num>
  <w:num w:numId="135" w16cid:durableId="2010524640">
    <w:abstractNumId w:val="142"/>
  </w:num>
  <w:num w:numId="136" w16cid:durableId="146438426">
    <w:abstractNumId w:val="144"/>
  </w:num>
  <w:num w:numId="137" w16cid:durableId="366955426">
    <w:abstractNumId w:val="100"/>
  </w:num>
  <w:num w:numId="138" w16cid:durableId="1099713910">
    <w:abstractNumId w:val="125"/>
  </w:num>
  <w:num w:numId="139" w16cid:durableId="1350181364">
    <w:abstractNumId w:val="176"/>
  </w:num>
  <w:num w:numId="140" w16cid:durableId="31924748">
    <w:abstractNumId w:val="56"/>
  </w:num>
  <w:num w:numId="141" w16cid:durableId="1675108693">
    <w:abstractNumId w:val="37"/>
  </w:num>
  <w:num w:numId="142" w16cid:durableId="1254902052">
    <w:abstractNumId w:val="123"/>
  </w:num>
  <w:num w:numId="143" w16cid:durableId="1842309108">
    <w:abstractNumId w:val="97"/>
  </w:num>
  <w:num w:numId="144" w16cid:durableId="83259553">
    <w:abstractNumId w:val="40"/>
  </w:num>
  <w:num w:numId="145" w16cid:durableId="897936043">
    <w:abstractNumId w:val="128"/>
  </w:num>
  <w:num w:numId="146" w16cid:durableId="145098300">
    <w:abstractNumId w:val="63"/>
  </w:num>
  <w:num w:numId="147" w16cid:durableId="1279023247">
    <w:abstractNumId w:val="143"/>
  </w:num>
  <w:num w:numId="148" w16cid:durableId="452404297">
    <w:abstractNumId w:val="36"/>
  </w:num>
  <w:num w:numId="149" w16cid:durableId="826239224">
    <w:abstractNumId w:val="107"/>
  </w:num>
  <w:num w:numId="150" w16cid:durableId="92089026">
    <w:abstractNumId w:val="106"/>
  </w:num>
  <w:num w:numId="151" w16cid:durableId="894393756">
    <w:abstractNumId w:val="107"/>
  </w:num>
  <w:num w:numId="152" w16cid:durableId="1051492229">
    <w:abstractNumId w:val="87"/>
  </w:num>
  <w:num w:numId="153" w16cid:durableId="1520849394">
    <w:abstractNumId w:val="174"/>
  </w:num>
  <w:num w:numId="154" w16cid:durableId="1902909825">
    <w:abstractNumId w:val="54"/>
  </w:num>
  <w:num w:numId="155" w16cid:durableId="467627174">
    <w:abstractNumId w:val="153"/>
  </w:num>
  <w:num w:numId="156" w16cid:durableId="1914241277">
    <w:abstractNumId w:val="66"/>
  </w:num>
  <w:num w:numId="157" w16cid:durableId="1348487320">
    <w:abstractNumId w:val="61"/>
  </w:num>
  <w:num w:numId="158" w16cid:durableId="457721130">
    <w:abstractNumId w:val="33"/>
  </w:num>
  <w:num w:numId="159" w16cid:durableId="448013192">
    <w:abstractNumId w:val="64"/>
  </w:num>
  <w:num w:numId="160" w16cid:durableId="2066566328">
    <w:abstractNumId w:val="86"/>
  </w:num>
  <w:num w:numId="161" w16cid:durableId="1965303597">
    <w:abstractNumId w:val="163"/>
  </w:num>
  <w:num w:numId="162" w16cid:durableId="1335113457">
    <w:abstractNumId w:val="47"/>
  </w:num>
  <w:num w:numId="163" w16cid:durableId="1511069494">
    <w:abstractNumId w:val="21"/>
  </w:num>
  <w:num w:numId="164" w16cid:durableId="2025815366">
    <w:abstractNumId w:val="24"/>
  </w:num>
  <w:num w:numId="165" w16cid:durableId="2138327237">
    <w:abstractNumId w:val="65"/>
  </w:num>
  <w:num w:numId="166" w16cid:durableId="806968592">
    <w:abstractNumId w:val="76"/>
  </w:num>
  <w:num w:numId="167" w16cid:durableId="375784124">
    <w:abstractNumId w:val="13"/>
  </w:num>
  <w:num w:numId="168" w16cid:durableId="6488838">
    <w:abstractNumId w:val="183"/>
  </w:num>
  <w:num w:numId="169" w16cid:durableId="822813891">
    <w:abstractNumId w:val="181"/>
  </w:num>
  <w:num w:numId="170" w16cid:durableId="1411341811">
    <w:abstractNumId w:val="126"/>
  </w:num>
  <w:num w:numId="171" w16cid:durableId="1716659077">
    <w:abstractNumId w:val="168"/>
  </w:num>
  <w:num w:numId="172" w16cid:durableId="209077519">
    <w:abstractNumId w:val="73"/>
  </w:num>
  <w:num w:numId="173" w16cid:durableId="100806895">
    <w:abstractNumId w:val="160"/>
  </w:num>
  <w:num w:numId="174" w16cid:durableId="1087650658">
    <w:abstractNumId w:val="26"/>
  </w:num>
  <w:num w:numId="175" w16cid:durableId="1710956277">
    <w:abstractNumId w:val="186"/>
  </w:num>
  <w:num w:numId="176" w16cid:durableId="1371564896">
    <w:abstractNumId w:val="107"/>
  </w:num>
  <w:num w:numId="177" w16cid:durableId="343559937">
    <w:abstractNumId w:val="162"/>
  </w:num>
  <w:num w:numId="178" w16cid:durableId="2102215080">
    <w:abstractNumId w:val="59"/>
  </w:num>
  <w:num w:numId="179" w16cid:durableId="2094466486">
    <w:abstractNumId w:val="29"/>
  </w:num>
  <w:num w:numId="180" w16cid:durableId="210504372">
    <w:abstractNumId w:val="88"/>
  </w:num>
  <w:num w:numId="181" w16cid:durableId="730075401">
    <w:abstractNumId w:val="111"/>
  </w:num>
  <w:num w:numId="182" w16cid:durableId="230041738">
    <w:abstractNumId w:val="110"/>
  </w:num>
  <w:num w:numId="183" w16cid:durableId="1740596922">
    <w:abstractNumId w:val="80"/>
  </w:num>
  <w:num w:numId="184" w16cid:durableId="574172631">
    <w:abstractNumId w:val="71"/>
  </w:num>
  <w:num w:numId="185" w16cid:durableId="2084792836">
    <w:abstractNumId w:val="68"/>
  </w:num>
  <w:num w:numId="186" w16cid:durableId="1034233711">
    <w:abstractNumId w:val="165"/>
  </w:num>
  <w:num w:numId="187" w16cid:durableId="642003796">
    <w:abstractNumId w:val="140"/>
  </w:num>
  <w:num w:numId="188" w16cid:durableId="1966810000">
    <w:abstractNumId w:val="85"/>
  </w:num>
  <w:num w:numId="189" w16cid:durableId="1259407740">
    <w:abstractNumId w:val="149"/>
  </w:num>
  <w:num w:numId="190" w16cid:durableId="731006184">
    <w:abstractNumId w:val="107"/>
  </w:num>
  <w:num w:numId="191" w16cid:durableId="426579533">
    <w:abstractNumId w:val="107"/>
  </w:num>
  <w:num w:numId="192" w16cid:durableId="1914926878">
    <w:abstractNumId w:val="107"/>
  </w:num>
  <w:num w:numId="193" w16cid:durableId="1550459020">
    <w:abstractNumId w:val="107"/>
  </w:num>
  <w:num w:numId="194" w16cid:durableId="1665812652">
    <w:abstractNumId w:val="107"/>
  </w:num>
  <w:num w:numId="195" w16cid:durableId="362555315">
    <w:abstractNumId w:val="107"/>
  </w:num>
  <w:num w:numId="196" w16cid:durableId="535241294">
    <w:abstractNumId w:val="107"/>
  </w:num>
  <w:num w:numId="197" w16cid:durableId="100154318">
    <w:abstractNumId w:val="107"/>
  </w:num>
  <w:num w:numId="198" w16cid:durableId="576092335">
    <w:abstractNumId w:val="152"/>
  </w:num>
  <w:num w:numId="199" w16cid:durableId="1693410156">
    <w:abstractNumId w:val="107"/>
  </w:num>
  <w:num w:numId="200" w16cid:durableId="1802110474">
    <w:abstractNumId w:val="117"/>
  </w:num>
  <w:num w:numId="201" w16cid:durableId="39402656">
    <w:abstractNumId w:val="107"/>
  </w:num>
  <w:num w:numId="202" w16cid:durableId="1177845346">
    <w:abstractNumId w:val="107"/>
  </w:num>
  <w:num w:numId="203" w16cid:durableId="1446996783">
    <w:abstractNumId w:val="107"/>
  </w:num>
  <w:num w:numId="204" w16cid:durableId="597564651">
    <w:abstractNumId w:val="107"/>
  </w:num>
  <w:num w:numId="205" w16cid:durableId="1104960061">
    <w:abstractNumId w:val="107"/>
  </w:num>
  <w:num w:numId="206" w16cid:durableId="1911303215">
    <w:abstractNumId w:val="107"/>
  </w:num>
  <w:num w:numId="207" w16cid:durableId="415128674">
    <w:abstractNumId w:val="107"/>
  </w:num>
  <w:num w:numId="208" w16cid:durableId="180703256">
    <w:abstractNumId w:val="107"/>
  </w:num>
  <w:num w:numId="209" w16cid:durableId="1290940921">
    <w:abstractNumId w:val="107"/>
  </w:num>
  <w:num w:numId="210" w16cid:durableId="200822349">
    <w:abstractNumId w:val="107"/>
  </w:num>
  <w:num w:numId="211" w16cid:durableId="1416171058">
    <w:abstractNumId w:val="107"/>
  </w:num>
  <w:num w:numId="212" w16cid:durableId="1214003238">
    <w:abstractNumId w:val="107"/>
  </w:num>
  <w:num w:numId="213" w16cid:durableId="111175945">
    <w:abstractNumId w:val="57"/>
  </w:num>
  <w:num w:numId="214" w16cid:durableId="1558010006">
    <w:abstractNumId w:val="107"/>
  </w:num>
  <w:num w:numId="215" w16cid:durableId="1952281776">
    <w:abstractNumId w:val="41"/>
  </w:num>
  <w:num w:numId="216" w16cid:durableId="1883128464">
    <w:abstractNumId w:val="107"/>
  </w:num>
  <w:num w:numId="217" w16cid:durableId="1843084704">
    <w:abstractNumId w:val="107"/>
  </w:num>
  <w:num w:numId="218" w16cid:durableId="966273171">
    <w:abstractNumId w:val="107"/>
  </w:num>
  <w:num w:numId="219" w16cid:durableId="2005887354">
    <w:abstractNumId w:val="107"/>
  </w:num>
  <w:num w:numId="220" w16cid:durableId="1013192154">
    <w:abstractNumId w:val="11"/>
  </w:num>
  <w:num w:numId="221" w16cid:durableId="1167213478">
    <w:abstractNumId w:val="107"/>
  </w:num>
  <w:num w:numId="222" w16cid:durableId="268703941">
    <w:abstractNumId w:val="107"/>
  </w:num>
  <w:num w:numId="223" w16cid:durableId="152644127">
    <w:abstractNumId w:val="107"/>
  </w:num>
  <w:num w:numId="224" w16cid:durableId="1857646981">
    <w:abstractNumId w:val="52"/>
  </w:num>
  <w:numIdMacAtCleanup w:val="2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DE7"/>
    <w:rsid w:val="00007033"/>
    <w:rsid w:val="00011330"/>
    <w:rsid w:val="00011CC8"/>
    <w:rsid w:val="00015F4D"/>
    <w:rsid w:val="00020D62"/>
    <w:rsid w:val="000219D2"/>
    <w:rsid w:val="0002224E"/>
    <w:rsid w:val="0002351F"/>
    <w:rsid w:val="00023EC4"/>
    <w:rsid w:val="00025567"/>
    <w:rsid w:val="0003320C"/>
    <w:rsid w:val="00036E1E"/>
    <w:rsid w:val="0004021A"/>
    <w:rsid w:val="0004576E"/>
    <w:rsid w:val="000512A2"/>
    <w:rsid w:val="00052F22"/>
    <w:rsid w:val="00057C60"/>
    <w:rsid w:val="000611DD"/>
    <w:rsid w:val="00070473"/>
    <w:rsid w:val="00075FB6"/>
    <w:rsid w:val="00080B49"/>
    <w:rsid w:val="00083081"/>
    <w:rsid w:val="0008336A"/>
    <w:rsid w:val="00083ED3"/>
    <w:rsid w:val="00084325"/>
    <w:rsid w:val="00087A7F"/>
    <w:rsid w:val="00087F21"/>
    <w:rsid w:val="00097615"/>
    <w:rsid w:val="000A65B0"/>
    <w:rsid w:val="000A6B46"/>
    <w:rsid w:val="000A70D5"/>
    <w:rsid w:val="000B2614"/>
    <w:rsid w:val="000B528C"/>
    <w:rsid w:val="000B6BC3"/>
    <w:rsid w:val="000C4DD5"/>
    <w:rsid w:val="000D0501"/>
    <w:rsid w:val="000D72C0"/>
    <w:rsid w:val="000D7E2F"/>
    <w:rsid w:val="000E51F3"/>
    <w:rsid w:val="000E6D8F"/>
    <w:rsid w:val="000F1263"/>
    <w:rsid w:val="001022F7"/>
    <w:rsid w:val="0010513B"/>
    <w:rsid w:val="00106BB8"/>
    <w:rsid w:val="00107FAB"/>
    <w:rsid w:val="00112A3D"/>
    <w:rsid w:val="0011316E"/>
    <w:rsid w:val="0011773E"/>
    <w:rsid w:val="00120075"/>
    <w:rsid w:val="001215C5"/>
    <w:rsid w:val="00124143"/>
    <w:rsid w:val="00127555"/>
    <w:rsid w:val="001308D6"/>
    <w:rsid w:val="00134447"/>
    <w:rsid w:val="001346FB"/>
    <w:rsid w:val="00142A59"/>
    <w:rsid w:val="001514C7"/>
    <w:rsid w:val="00153535"/>
    <w:rsid w:val="00154A71"/>
    <w:rsid w:val="00156464"/>
    <w:rsid w:val="00162B20"/>
    <w:rsid w:val="001708D3"/>
    <w:rsid w:val="0017227C"/>
    <w:rsid w:val="0017481B"/>
    <w:rsid w:val="00176B1C"/>
    <w:rsid w:val="00177027"/>
    <w:rsid w:val="00181CD2"/>
    <w:rsid w:val="00182744"/>
    <w:rsid w:val="00185144"/>
    <w:rsid w:val="001921E3"/>
    <w:rsid w:val="001924C1"/>
    <w:rsid w:val="00192A55"/>
    <w:rsid w:val="00193710"/>
    <w:rsid w:val="001953C8"/>
    <w:rsid w:val="0019694B"/>
    <w:rsid w:val="00197584"/>
    <w:rsid w:val="001A2175"/>
    <w:rsid w:val="001A58B4"/>
    <w:rsid w:val="001A6540"/>
    <w:rsid w:val="001B1065"/>
    <w:rsid w:val="001B1F15"/>
    <w:rsid w:val="001B238C"/>
    <w:rsid w:val="001B7039"/>
    <w:rsid w:val="001C0AB9"/>
    <w:rsid w:val="001C2B63"/>
    <w:rsid w:val="001D05C4"/>
    <w:rsid w:val="001D0BF6"/>
    <w:rsid w:val="001D1566"/>
    <w:rsid w:val="001D2A2E"/>
    <w:rsid w:val="001D2AAB"/>
    <w:rsid w:val="001D2DB0"/>
    <w:rsid w:val="001D552A"/>
    <w:rsid w:val="00202059"/>
    <w:rsid w:val="00204FC6"/>
    <w:rsid w:val="0020521D"/>
    <w:rsid w:val="00205E37"/>
    <w:rsid w:val="00210822"/>
    <w:rsid w:val="00210F05"/>
    <w:rsid w:val="00214209"/>
    <w:rsid w:val="00215C7C"/>
    <w:rsid w:val="002210D1"/>
    <w:rsid w:val="00224384"/>
    <w:rsid w:val="00225B67"/>
    <w:rsid w:val="00230B73"/>
    <w:rsid w:val="002321D8"/>
    <w:rsid w:val="002330A7"/>
    <w:rsid w:val="00233C8A"/>
    <w:rsid w:val="00236045"/>
    <w:rsid w:val="00237756"/>
    <w:rsid w:val="0025191A"/>
    <w:rsid w:val="00257CD0"/>
    <w:rsid w:val="00261DC2"/>
    <w:rsid w:val="0026422C"/>
    <w:rsid w:val="0027094E"/>
    <w:rsid w:val="00270BFB"/>
    <w:rsid w:val="00271B65"/>
    <w:rsid w:val="00271BA6"/>
    <w:rsid w:val="002739A2"/>
    <w:rsid w:val="00275B1B"/>
    <w:rsid w:val="00276B02"/>
    <w:rsid w:val="002846FA"/>
    <w:rsid w:val="00287247"/>
    <w:rsid w:val="00291F4A"/>
    <w:rsid w:val="002944AC"/>
    <w:rsid w:val="002966A5"/>
    <w:rsid w:val="002A3CB4"/>
    <w:rsid w:val="002B1164"/>
    <w:rsid w:val="002B2914"/>
    <w:rsid w:val="002B3C5A"/>
    <w:rsid w:val="002C0B09"/>
    <w:rsid w:val="002C54DD"/>
    <w:rsid w:val="002C5C18"/>
    <w:rsid w:val="002C732D"/>
    <w:rsid w:val="002C74CB"/>
    <w:rsid w:val="002C7586"/>
    <w:rsid w:val="002D47DE"/>
    <w:rsid w:val="002E1D9C"/>
    <w:rsid w:val="002F106C"/>
    <w:rsid w:val="002F3B83"/>
    <w:rsid w:val="002F540B"/>
    <w:rsid w:val="002F5758"/>
    <w:rsid w:val="002F6E1C"/>
    <w:rsid w:val="002F7BDE"/>
    <w:rsid w:val="00304CF4"/>
    <w:rsid w:val="00306876"/>
    <w:rsid w:val="00306983"/>
    <w:rsid w:val="003119A3"/>
    <w:rsid w:val="00312D9A"/>
    <w:rsid w:val="00314EED"/>
    <w:rsid w:val="00315A47"/>
    <w:rsid w:val="00324340"/>
    <w:rsid w:val="00325405"/>
    <w:rsid w:val="00327598"/>
    <w:rsid w:val="00327B6B"/>
    <w:rsid w:val="00336253"/>
    <w:rsid w:val="00337083"/>
    <w:rsid w:val="003507B2"/>
    <w:rsid w:val="00350844"/>
    <w:rsid w:val="00352748"/>
    <w:rsid w:val="00355AB6"/>
    <w:rsid w:val="0036105F"/>
    <w:rsid w:val="003651BD"/>
    <w:rsid w:val="0036568D"/>
    <w:rsid w:val="00366FE7"/>
    <w:rsid w:val="00367276"/>
    <w:rsid w:val="00370B11"/>
    <w:rsid w:val="00372703"/>
    <w:rsid w:val="00377E59"/>
    <w:rsid w:val="0038320A"/>
    <w:rsid w:val="00384879"/>
    <w:rsid w:val="00387870"/>
    <w:rsid w:val="00387C66"/>
    <w:rsid w:val="003915D3"/>
    <w:rsid w:val="0039449C"/>
    <w:rsid w:val="00394E95"/>
    <w:rsid w:val="0039527C"/>
    <w:rsid w:val="00395F94"/>
    <w:rsid w:val="00397CE7"/>
    <w:rsid w:val="003A1BEA"/>
    <w:rsid w:val="003A4CC1"/>
    <w:rsid w:val="003A4F52"/>
    <w:rsid w:val="003A6FDF"/>
    <w:rsid w:val="003B1D67"/>
    <w:rsid w:val="003B40FD"/>
    <w:rsid w:val="003B7D5D"/>
    <w:rsid w:val="003C657F"/>
    <w:rsid w:val="003C69F6"/>
    <w:rsid w:val="003C76ED"/>
    <w:rsid w:val="003E091A"/>
    <w:rsid w:val="003E0C94"/>
    <w:rsid w:val="003E15F2"/>
    <w:rsid w:val="003E27AA"/>
    <w:rsid w:val="003E3D77"/>
    <w:rsid w:val="003E71D6"/>
    <w:rsid w:val="003E7F30"/>
    <w:rsid w:val="003F0D34"/>
    <w:rsid w:val="003F1802"/>
    <w:rsid w:val="0040100B"/>
    <w:rsid w:val="00402AD0"/>
    <w:rsid w:val="00411C9E"/>
    <w:rsid w:val="00411FD6"/>
    <w:rsid w:val="004348D0"/>
    <w:rsid w:val="00436B08"/>
    <w:rsid w:val="00440465"/>
    <w:rsid w:val="00441FC6"/>
    <w:rsid w:val="00456648"/>
    <w:rsid w:val="00461DBD"/>
    <w:rsid w:val="0046331C"/>
    <w:rsid w:val="00472A7C"/>
    <w:rsid w:val="00476570"/>
    <w:rsid w:val="00477E89"/>
    <w:rsid w:val="00482CAB"/>
    <w:rsid w:val="00485856"/>
    <w:rsid w:val="00492758"/>
    <w:rsid w:val="00496C46"/>
    <w:rsid w:val="004A72E8"/>
    <w:rsid w:val="004C1A8B"/>
    <w:rsid w:val="004C2C6C"/>
    <w:rsid w:val="004C6407"/>
    <w:rsid w:val="004D0ED9"/>
    <w:rsid w:val="004D35AC"/>
    <w:rsid w:val="004D75C8"/>
    <w:rsid w:val="004E2B02"/>
    <w:rsid w:val="004E3BFB"/>
    <w:rsid w:val="004E3E5E"/>
    <w:rsid w:val="004E642D"/>
    <w:rsid w:val="004E6816"/>
    <w:rsid w:val="004E68B9"/>
    <w:rsid w:val="004F1953"/>
    <w:rsid w:val="004F417B"/>
    <w:rsid w:val="004F7638"/>
    <w:rsid w:val="00512A92"/>
    <w:rsid w:val="0052299C"/>
    <w:rsid w:val="00534BED"/>
    <w:rsid w:val="005404C9"/>
    <w:rsid w:val="0054194D"/>
    <w:rsid w:val="00541973"/>
    <w:rsid w:val="00542071"/>
    <w:rsid w:val="005448A9"/>
    <w:rsid w:val="00550980"/>
    <w:rsid w:val="00550EB2"/>
    <w:rsid w:val="00553246"/>
    <w:rsid w:val="00553B3D"/>
    <w:rsid w:val="0056044C"/>
    <w:rsid w:val="00560D28"/>
    <w:rsid w:val="00561A63"/>
    <w:rsid w:val="00572035"/>
    <w:rsid w:val="005766D2"/>
    <w:rsid w:val="00585BF6"/>
    <w:rsid w:val="005973DC"/>
    <w:rsid w:val="0059788F"/>
    <w:rsid w:val="005A0606"/>
    <w:rsid w:val="005A20BB"/>
    <w:rsid w:val="005A2D7A"/>
    <w:rsid w:val="005B00FE"/>
    <w:rsid w:val="005B0E47"/>
    <w:rsid w:val="005B3432"/>
    <w:rsid w:val="005B3C47"/>
    <w:rsid w:val="005B4A3F"/>
    <w:rsid w:val="005C0A30"/>
    <w:rsid w:val="005D0F84"/>
    <w:rsid w:val="005D5D74"/>
    <w:rsid w:val="005E2C72"/>
    <w:rsid w:val="005E3515"/>
    <w:rsid w:val="005E5949"/>
    <w:rsid w:val="005F2FE2"/>
    <w:rsid w:val="006005E1"/>
    <w:rsid w:val="00603A0E"/>
    <w:rsid w:val="00606BBA"/>
    <w:rsid w:val="00606CFA"/>
    <w:rsid w:val="00613752"/>
    <w:rsid w:val="00614C47"/>
    <w:rsid w:val="00621831"/>
    <w:rsid w:val="00622510"/>
    <w:rsid w:val="00626EDF"/>
    <w:rsid w:val="006334E2"/>
    <w:rsid w:val="006458BD"/>
    <w:rsid w:val="006545AE"/>
    <w:rsid w:val="006551FE"/>
    <w:rsid w:val="00655593"/>
    <w:rsid w:val="00661486"/>
    <w:rsid w:val="00662DF0"/>
    <w:rsid w:val="006653FE"/>
    <w:rsid w:val="006746FF"/>
    <w:rsid w:val="006816B3"/>
    <w:rsid w:val="00683E05"/>
    <w:rsid w:val="0068704E"/>
    <w:rsid w:val="006B1301"/>
    <w:rsid w:val="006C7C12"/>
    <w:rsid w:val="006D2E78"/>
    <w:rsid w:val="006D5220"/>
    <w:rsid w:val="006D7486"/>
    <w:rsid w:val="006E08BE"/>
    <w:rsid w:val="006E4CCA"/>
    <w:rsid w:val="006F4537"/>
    <w:rsid w:val="006F6453"/>
    <w:rsid w:val="00704A74"/>
    <w:rsid w:val="00704EC7"/>
    <w:rsid w:val="00712A33"/>
    <w:rsid w:val="00713041"/>
    <w:rsid w:val="00721318"/>
    <w:rsid w:val="007235F0"/>
    <w:rsid w:val="00724124"/>
    <w:rsid w:val="00726B09"/>
    <w:rsid w:val="0073065C"/>
    <w:rsid w:val="007307E2"/>
    <w:rsid w:val="00734344"/>
    <w:rsid w:val="00734A90"/>
    <w:rsid w:val="00737F21"/>
    <w:rsid w:val="007423B7"/>
    <w:rsid w:val="007438BF"/>
    <w:rsid w:val="00743CCB"/>
    <w:rsid w:val="00745315"/>
    <w:rsid w:val="0074629E"/>
    <w:rsid w:val="007500F6"/>
    <w:rsid w:val="00757A67"/>
    <w:rsid w:val="00764EE9"/>
    <w:rsid w:val="00765570"/>
    <w:rsid w:val="00775148"/>
    <w:rsid w:val="00780632"/>
    <w:rsid w:val="007815AD"/>
    <w:rsid w:val="007843A6"/>
    <w:rsid w:val="007876DF"/>
    <w:rsid w:val="00792A0A"/>
    <w:rsid w:val="0079475F"/>
    <w:rsid w:val="00794A7E"/>
    <w:rsid w:val="007950FA"/>
    <w:rsid w:val="007978DA"/>
    <w:rsid w:val="00797C12"/>
    <w:rsid w:val="007A1A56"/>
    <w:rsid w:val="007C23C8"/>
    <w:rsid w:val="007C3D66"/>
    <w:rsid w:val="007C4B7A"/>
    <w:rsid w:val="007C6B56"/>
    <w:rsid w:val="007D49F0"/>
    <w:rsid w:val="007D5BCD"/>
    <w:rsid w:val="007E0523"/>
    <w:rsid w:val="007E1AF8"/>
    <w:rsid w:val="007E289A"/>
    <w:rsid w:val="00801470"/>
    <w:rsid w:val="0080623A"/>
    <w:rsid w:val="0080686C"/>
    <w:rsid w:val="00807365"/>
    <w:rsid w:val="00812D26"/>
    <w:rsid w:val="00813C2D"/>
    <w:rsid w:val="00813D94"/>
    <w:rsid w:val="008152A5"/>
    <w:rsid w:val="00815F65"/>
    <w:rsid w:val="00817076"/>
    <w:rsid w:val="008205E1"/>
    <w:rsid w:val="00820957"/>
    <w:rsid w:val="00822BAD"/>
    <w:rsid w:val="008274BA"/>
    <w:rsid w:val="00836DB0"/>
    <w:rsid w:val="00843203"/>
    <w:rsid w:val="0084397C"/>
    <w:rsid w:val="008477A1"/>
    <w:rsid w:val="00850B49"/>
    <w:rsid w:val="00860920"/>
    <w:rsid w:val="0086373C"/>
    <w:rsid w:val="008642DD"/>
    <w:rsid w:val="00866816"/>
    <w:rsid w:val="00872282"/>
    <w:rsid w:val="008729D6"/>
    <w:rsid w:val="008739BE"/>
    <w:rsid w:val="0087676F"/>
    <w:rsid w:val="0088384E"/>
    <w:rsid w:val="008846F5"/>
    <w:rsid w:val="00885824"/>
    <w:rsid w:val="008865FA"/>
    <w:rsid w:val="00894D1B"/>
    <w:rsid w:val="008950FD"/>
    <w:rsid w:val="008973DB"/>
    <w:rsid w:val="00897412"/>
    <w:rsid w:val="008B1BFC"/>
    <w:rsid w:val="008B2913"/>
    <w:rsid w:val="008B5446"/>
    <w:rsid w:val="008B7D9C"/>
    <w:rsid w:val="008C00ED"/>
    <w:rsid w:val="008C2165"/>
    <w:rsid w:val="008D10B4"/>
    <w:rsid w:val="008D54CC"/>
    <w:rsid w:val="008E41B9"/>
    <w:rsid w:val="008E4208"/>
    <w:rsid w:val="008F0362"/>
    <w:rsid w:val="008F0E82"/>
    <w:rsid w:val="008F152D"/>
    <w:rsid w:val="008F182A"/>
    <w:rsid w:val="008F1E7E"/>
    <w:rsid w:val="008F58B5"/>
    <w:rsid w:val="00905196"/>
    <w:rsid w:val="009061BF"/>
    <w:rsid w:val="00906495"/>
    <w:rsid w:val="0090752E"/>
    <w:rsid w:val="00910544"/>
    <w:rsid w:val="00917CF2"/>
    <w:rsid w:val="00917D61"/>
    <w:rsid w:val="0092317B"/>
    <w:rsid w:val="009233EA"/>
    <w:rsid w:val="00927A3A"/>
    <w:rsid w:val="00927C3F"/>
    <w:rsid w:val="00927FAC"/>
    <w:rsid w:val="00931864"/>
    <w:rsid w:val="009333E3"/>
    <w:rsid w:val="00950B40"/>
    <w:rsid w:val="009539DA"/>
    <w:rsid w:val="00955312"/>
    <w:rsid w:val="009554D6"/>
    <w:rsid w:val="00962746"/>
    <w:rsid w:val="00963121"/>
    <w:rsid w:val="0096584E"/>
    <w:rsid w:val="00965923"/>
    <w:rsid w:val="0097036D"/>
    <w:rsid w:val="00982EBC"/>
    <w:rsid w:val="009B54F0"/>
    <w:rsid w:val="009C01AC"/>
    <w:rsid w:val="009C677B"/>
    <w:rsid w:val="009D1CD0"/>
    <w:rsid w:val="009D6152"/>
    <w:rsid w:val="009E288D"/>
    <w:rsid w:val="009E5151"/>
    <w:rsid w:val="009F38C6"/>
    <w:rsid w:val="009F6AC1"/>
    <w:rsid w:val="00A00458"/>
    <w:rsid w:val="00A00E28"/>
    <w:rsid w:val="00A02F53"/>
    <w:rsid w:val="00A11FFD"/>
    <w:rsid w:val="00A12D68"/>
    <w:rsid w:val="00A15DE7"/>
    <w:rsid w:val="00A16254"/>
    <w:rsid w:val="00A22294"/>
    <w:rsid w:val="00A22DFE"/>
    <w:rsid w:val="00A27DA8"/>
    <w:rsid w:val="00A34759"/>
    <w:rsid w:val="00A36706"/>
    <w:rsid w:val="00A4307A"/>
    <w:rsid w:val="00A438A2"/>
    <w:rsid w:val="00A44BBE"/>
    <w:rsid w:val="00A4548E"/>
    <w:rsid w:val="00A46254"/>
    <w:rsid w:val="00A4711C"/>
    <w:rsid w:val="00A50151"/>
    <w:rsid w:val="00A53129"/>
    <w:rsid w:val="00A53FC2"/>
    <w:rsid w:val="00A54C99"/>
    <w:rsid w:val="00A55CA2"/>
    <w:rsid w:val="00A57410"/>
    <w:rsid w:val="00A614FD"/>
    <w:rsid w:val="00A62E9B"/>
    <w:rsid w:val="00A64EB7"/>
    <w:rsid w:val="00A75B9B"/>
    <w:rsid w:val="00A75D6A"/>
    <w:rsid w:val="00A75FB6"/>
    <w:rsid w:val="00A85573"/>
    <w:rsid w:val="00A8634D"/>
    <w:rsid w:val="00A8641C"/>
    <w:rsid w:val="00A87B29"/>
    <w:rsid w:val="00A90614"/>
    <w:rsid w:val="00A91AC7"/>
    <w:rsid w:val="00A933AE"/>
    <w:rsid w:val="00A96A6C"/>
    <w:rsid w:val="00AA2840"/>
    <w:rsid w:val="00AA3E38"/>
    <w:rsid w:val="00AA4070"/>
    <w:rsid w:val="00AA64AA"/>
    <w:rsid w:val="00AA6829"/>
    <w:rsid w:val="00AB18E8"/>
    <w:rsid w:val="00AB40D1"/>
    <w:rsid w:val="00AB40D8"/>
    <w:rsid w:val="00AB47D1"/>
    <w:rsid w:val="00AB6184"/>
    <w:rsid w:val="00AB7B37"/>
    <w:rsid w:val="00AC0325"/>
    <w:rsid w:val="00AC1686"/>
    <w:rsid w:val="00AC4187"/>
    <w:rsid w:val="00AC52E2"/>
    <w:rsid w:val="00AC573A"/>
    <w:rsid w:val="00AC6B2E"/>
    <w:rsid w:val="00AC6F85"/>
    <w:rsid w:val="00AC7350"/>
    <w:rsid w:val="00AD5799"/>
    <w:rsid w:val="00AD6BD2"/>
    <w:rsid w:val="00AE0CC6"/>
    <w:rsid w:val="00AE51E2"/>
    <w:rsid w:val="00AE52AD"/>
    <w:rsid w:val="00AE63AB"/>
    <w:rsid w:val="00AF1DE0"/>
    <w:rsid w:val="00B073F2"/>
    <w:rsid w:val="00B138E7"/>
    <w:rsid w:val="00B158B2"/>
    <w:rsid w:val="00B20933"/>
    <w:rsid w:val="00B2739F"/>
    <w:rsid w:val="00B31BCE"/>
    <w:rsid w:val="00B3628F"/>
    <w:rsid w:val="00B36C89"/>
    <w:rsid w:val="00B37256"/>
    <w:rsid w:val="00B42336"/>
    <w:rsid w:val="00B54B24"/>
    <w:rsid w:val="00B56A71"/>
    <w:rsid w:val="00B60030"/>
    <w:rsid w:val="00B63B1D"/>
    <w:rsid w:val="00B65F0D"/>
    <w:rsid w:val="00B67517"/>
    <w:rsid w:val="00B7284F"/>
    <w:rsid w:val="00B72D05"/>
    <w:rsid w:val="00B760B1"/>
    <w:rsid w:val="00B82818"/>
    <w:rsid w:val="00B92F51"/>
    <w:rsid w:val="00B95CC6"/>
    <w:rsid w:val="00B970AE"/>
    <w:rsid w:val="00B97D46"/>
    <w:rsid w:val="00BA032D"/>
    <w:rsid w:val="00BA413D"/>
    <w:rsid w:val="00BA605E"/>
    <w:rsid w:val="00BA676E"/>
    <w:rsid w:val="00BA67A6"/>
    <w:rsid w:val="00BB30F7"/>
    <w:rsid w:val="00BB5CA4"/>
    <w:rsid w:val="00BB78F4"/>
    <w:rsid w:val="00BC0025"/>
    <w:rsid w:val="00BC0BDF"/>
    <w:rsid w:val="00BC4746"/>
    <w:rsid w:val="00BC5DF9"/>
    <w:rsid w:val="00BD0D9C"/>
    <w:rsid w:val="00BD2CF0"/>
    <w:rsid w:val="00BE544E"/>
    <w:rsid w:val="00BE66BF"/>
    <w:rsid w:val="00BF7A91"/>
    <w:rsid w:val="00C0544A"/>
    <w:rsid w:val="00C0663C"/>
    <w:rsid w:val="00C07BD6"/>
    <w:rsid w:val="00C07DF1"/>
    <w:rsid w:val="00C12814"/>
    <w:rsid w:val="00C1360A"/>
    <w:rsid w:val="00C20037"/>
    <w:rsid w:val="00C31636"/>
    <w:rsid w:val="00C327FA"/>
    <w:rsid w:val="00C3661D"/>
    <w:rsid w:val="00C375E9"/>
    <w:rsid w:val="00C41FA1"/>
    <w:rsid w:val="00C424C5"/>
    <w:rsid w:val="00C54901"/>
    <w:rsid w:val="00C6210E"/>
    <w:rsid w:val="00C62D14"/>
    <w:rsid w:val="00C649A5"/>
    <w:rsid w:val="00C8629B"/>
    <w:rsid w:val="00C877D7"/>
    <w:rsid w:val="00C926C8"/>
    <w:rsid w:val="00CA3D1B"/>
    <w:rsid w:val="00CA7065"/>
    <w:rsid w:val="00CA7C2D"/>
    <w:rsid w:val="00CB0137"/>
    <w:rsid w:val="00CB392E"/>
    <w:rsid w:val="00CB4E19"/>
    <w:rsid w:val="00CB5277"/>
    <w:rsid w:val="00CB660E"/>
    <w:rsid w:val="00CC02D9"/>
    <w:rsid w:val="00CC0E97"/>
    <w:rsid w:val="00CC226B"/>
    <w:rsid w:val="00CC4ED8"/>
    <w:rsid w:val="00CC5648"/>
    <w:rsid w:val="00CC7FB2"/>
    <w:rsid w:val="00CD206F"/>
    <w:rsid w:val="00CD223A"/>
    <w:rsid w:val="00CD3A3F"/>
    <w:rsid w:val="00CE1558"/>
    <w:rsid w:val="00CF22AA"/>
    <w:rsid w:val="00CF3280"/>
    <w:rsid w:val="00CF42DF"/>
    <w:rsid w:val="00CF6BCE"/>
    <w:rsid w:val="00D003F8"/>
    <w:rsid w:val="00D019F2"/>
    <w:rsid w:val="00D03F86"/>
    <w:rsid w:val="00D053AB"/>
    <w:rsid w:val="00D07A48"/>
    <w:rsid w:val="00D07D7A"/>
    <w:rsid w:val="00D11A02"/>
    <w:rsid w:val="00D13F3D"/>
    <w:rsid w:val="00D147FD"/>
    <w:rsid w:val="00D1696E"/>
    <w:rsid w:val="00D31A42"/>
    <w:rsid w:val="00D333EF"/>
    <w:rsid w:val="00D33FE0"/>
    <w:rsid w:val="00D35564"/>
    <w:rsid w:val="00D429D3"/>
    <w:rsid w:val="00D5123D"/>
    <w:rsid w:val="00D51292"/>
    <w:rsid w:val="00D72B56"/>
    <w:rsid w:val="00D73173"/>
    <w:rsid w:val="00D81670"/>
    <w:rsid w:val="00D81C1D"/>
    <w:rsid w:val="00D84998"/>
    <w:rsid w:val="00D87743"/>
    <w:rsid w:val="00D92F93"/>
    <w:rsid w:val="00D938A6"/>
    <w:rsid w:val="00D95624"/>
    <w:rsid w:val="00D96BAF"/>
    <w:rsid w:val="00DA2A94"/>
    <w:rsid w:val="00DB20AA"/>
    <w:rsid w:val="00DB4766"/>
    <w:rsid w:val="00DC2EF4"/>
    <w:rsid w:val="00DC414A"/>
    <w:rsid w:val="00DC4B1D"/>
    <w:rsid w:val="00DC6D8A"/>
    <w:rsid w:val="00DE2DCE"/>
    <w:rsid w:val="00DE629D"/>
    <w:rsid w:val="00DF051D"/>
    <w:rsid w:val="00DF2120"/>
    <w:rsid w:val="00DF502E"/>
    <w:rsid w:val="00DF5125"/>
    <w:rsid w:val="00DF6875"/>
    <w:rsid w:val="00E0398D"/>
    <w:rsid w:val="00E03A21"/>
    <w:rsid w:val="00E1164A"/>
    <w:rsid w:val="00E116BA"/>
    <w:rsid w:val="00E1204C"/>
    <w:rsid w:val="00E14214"/>
    <w:rsid w:val="00E14FE6"/>
    <w:rsid w:val="00E153BC"/>
    <w:rsid w:val="00E214AD"/>
    <w:rsid w:val="00E25254"/>
    <w:rsid w:val="00E27F32"/>
    <w:rsid w:val="00E33DF4"/>
    <w:rsid w:val="00E445A1"/>
    <w:rsid w:val="00E47858"/>
    <w:rsid w:val="00E50493"/>
    <w:rsid w:val="00E53BE5"/>
    <w:rsid w:val="00E565D4"/>
    <w:rsid w:val="00E5733E"/>
    <w:rsid w:val="00E73F4F"/>
    <w:rsid w:val="00E76C0B"/>
    <w:rsid w:val="00E7776A"/>
    <w:rsid w:val="00E77A61"/>
    <w:rsid w:val="00E8120C"/>
    <w:rsid w:val="00E96627"/>
    <w:rsid w:val="00E96DE5"/>
    <w:rsid w:val="00E97446"/>
    <w:rsid w:val="00E97BDB"/>
    <w:rsid w:val="00EA0A18"/>
    <w:rsid w:val="00EA2B7A"/>
    <w:rsid w:val="00EA7D1E"/>
    <w:rsid w:val="00EB7D98"/>
    <w:rsid w:val="00EC29F9"/>
    <w:rsid w:val="00EC3457"/>
    <w:rsid w:val="00EC38CA"/>
    <w:rsid w:val="00EC39DF"/>
    <w:rsid w:val="00EC4E23"/>
    <w:rsid w:val="00EC6BF3"/>
    <w:rsid w:val="00EC77A5"/>
    <w:rsid w:val="00ED2005"/>
    <w:rsid w:val="00ED6B0F"/>
    <w:rsid w:val="00ED6D36"/>
    <w:rsid w:val="00EE1D74"/>
    <w:rsid w:val="00EE2AEE"/>
    <w:rsid w:val="00EE3ED4"/>
    <w:rsid w:val="00EE4BC1"/>
    <w:rsid w:val="00EE55AA"/>
    <w:rsid w:val="00EE6B23"/>
    <w:rsid w:val="00F00760"/>
    <w:rsid w:val="00F11756"/>
    <w:rsid w:val="00F13888"/>
    <w:rsid w:val="00F151D5"/>
    <w:rsid w:val="00F16F52"/>
    <w:rsid w:val="00F2107D"/>
    <w:rsid w:val="00F21569"/>
    <w:rsid w:val="00F25B8E"/>
    <w:rsid w:val="00F31328"/>
    <w:rsid w:val="00F31840"/>
    <w:rsid w:val="00F34F8C"/>
    <w:rsid w:val="00F35FDA"/>
    <w:rsid w:val="00F403FA"/>
    <w:rsid w:val="00F41450"/>
    <w:rsid w:val="00F45BBA"/>
    <w:rsid w:val="00F46130"/>
    <w:rsid w:val="00F635E9"/>
    <w:rsid w:val="00F63F37"/>
    <w:rsid w:val="00F66B26"/>
    <w:rsid w:val="00F71C19"/>
    <w:rsid w:val="00F733FA"/>
    <w:rsid w:val="00F84A53"/>
    <w:rsid w:val="00F851C8"/>
    <w:rsid w:val="00F86DFA"/>
    <w:rsid w:val="00F9064F"/>
    <w:rsid w:val="00F90DCE"/>
    <w:rsid w:val="00F93214"/>
    <w:rsid w:val="00F9345A"/>
    <w:rsid w:val="00FA18A1"/>
    <w:rsid w:val="00FA1ECC"/>
    <w:rsid w:val="00FA65D9"/>
    <w:rsid w:val="00FA74A6"/>
    <w:rsid w:val="00FA7F59"/>
    <w:rsid w:val="00FB1163"/>
    <w:rsid w:val="00FB1FFE"/>
    <w:rsid w:val="00FB3A86"/>
    <w:rsid w:val="00FD09C4"/>
    <w:rsid w:val="00FD159C"/>
    <w:rsid w:val="00FD62E2"/>
    <w:rsid w:val="00FE2337"/>
    <w:rsid w:val="00FF21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4206A"/>
  <w15:chartTrackingRefBased/>
  <w15:docId w15:val="{C6177B8D-D2FC-4BF6-BABD-D9AA315D8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1"/>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DE7"/>
    <w:pPr>
      <w:spacing w:after="0" w:line="240" w:lineRule="auto"/>
    </w:pPr>
    <w:rPr>
      <w:rFonts w:ascii="Times New Roman" w:eastAsia="Times New Roman" w:hAnsi="Times New Roman" w:cs="Times New Roman"/>
      <w:sz w:val="24"/>
      <w:szCs w:val="24"/>
      <w:lang w:val="en-029"/>
    </w:rPr>
  </w:style>
  <w:style w:type="paragraph" w:styleId="Heading1">
    <w:name w:val="heading 1"/>
    <w:aliases w:val="Main Heading,TCI 1.  Heading,Main Heading 1,Chapitre 1,titre n1,Titre 1 Car Car Car,1,Title 1,Titre 1 Car Car Car Car Car Car Car Car Car Car Car Car Car Car Car Car Car Car,Document Header1, 1, 2, Main Heading, 3, 11,Chapitre,TITRE 1"/>
    <w:basedOn w:val="Normal"/>
    <w:next w:val="Normal"/>
    <w:link w:val="Heading1Char"/>
    <w:qFormat/>
    <w:rsid w:val="005A2D7A"/>
    <w:pPr>
      <w:keepNext/>
      <w:keepLines/>
      <w:numPr>
        <w:numId w:val="2"/>
      </w:numPr>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Paranum,alec2,Chapitre 2,an,(1.1),Titre secondaire (2),Titre secondaire (2) Car,Reset numbering,Major,Heading 2 Char3,Heading 2 Char1 Char,Heading 2 Char Char Char,Heading 2 Char1 Char Char Char,Heading 2 Char Char Char Char Char,Title Header2"/>
    <w:basedOn w:val="Normal"/>
    <w:next w:val="Normal"/>
    <w:link w:val="Heading2Char"/>
    <w:unhideWhenUsed/>
    <w:qFormat/>
    <w:rsid w:val="005A2D7A"/>
    <w:pPr>
      <w:keepNext/>
      <w:keepLines/>
      <w:numPr>
        <w:ilvl w:val="1"/>
        <w:numId w:val="2"/>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aliases w:val="Centered,Titre 3 Car Car Car,titre n3,Chapitre 3,(ou Nota),faux,1.1.1-Titre 3 Car Car Car Car,1.1.1-Titre 3,annex,(1.1.1.),Centered Char,centered Char,Left Char,centered,Left,Secti, Centered,TITRE 3,BCAL t3,Section,Section1,H3"/>
    <w:basedOn w:val="Normal"/>
    <w:next w:val="Normal"/>
    <w:link w:val="Heading3Char"/>
    <w:uiPriority w:val="9"/>
    <w:unhideWhenUsed/>
    <w:qFormat/>
    <w:rsid w:val="005A2D7A"/>
    <w:pPr>
      <w:keepNext/>
      <w:keepLines/>
      <w:numPr>
        <w:ilvl w:val="2"/>
        <w:numId w:val="2"/>
      </w:numPr>
      <w:spacing w:before="40"/>
      <w:outlineLvl w:val="2"/>
    </w:pPr>
    <w:rPr>
      <w:rFonts w:asciiTheme="majorHAnsi" w:eastAsiaTheme="majorEastAsia" w:hAnsiTheme="majorHAnsi" w:cstheme="majorBidi"/>
      <w:color w:val="1F4D78" w:themeColor="accent1" w:themeShade="7F"/>
    </w:rPr>
  </w:style>
  <w:style w:type="paragraph" w:styleId="Heading4">
    <w:name w:val="heading 4"/>
    <w:aliases w:val="Sous-Section,Titre 4 Annexes,§1.1.1.1,§1.1.1.1.,Sous-InterTitre,CHAP4,Sous-Section1,Sous-Section2,Sous-Section11,4,Titre okla4,Titre pad 4,Titre 4 re,T4,Sous-Sec,H4,Titre Présentation BIPE,MainPara,Centred,Cen.,Sous-Section3,CHAP41,H"/>
    <w:basedOn w:val="Normal"/>
    <w:next w:val="Normal"/>
    <w:link w:val="Heading4Char"/>
    <w:unhideWhenUsed/>
    <w:qFormat/>
    <w:rsid w:val="005A2D7A"/>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aliases w:val=" Side,Side"/>
    <w:basedOn w:val="Normal"/>
    <w:next w:val="Normal"/>
    <w:link w:val="Heading5Char"/>
    <w:unhideWhenUsed/>
    <w:qFormat/>
    <w:rsid w:val="005A2D7A"/>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Heading6">
    <w:name w:val="heading 6"/>
    <w:aliases w:val="H6,T6,Do Not Use 6,BCAL t6"/>
    <w:basedOn w:val="Normal"/>
    <w:next w:val="Normal"/>
    <w:link w:val="Heading6Char"/>
    <w:unhideWhenUsed/>
    <w:qFormat/>
    <w:rsid w:val="005A2D7A"/>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Heading7">
    <w:name w:val="heading 7"/>
    <w:aliases w:val="Annexes,Do Not Use 7,BCAL t7,DO NOT USE 7,Legal Level 1.1."/>
    <w:basedOn w:val="Normal"/>
    <w:next w:val="Normal"/>
    <w:link w:val="Heading7Char"/>
    <w:unhideWhenUsed/>
    <w:qFormat/>
    <w:rsid w:val="005A2D7A"/>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aliases w:val="Do Not Use 8,table caption,Appendix Level 2,not In use,DO NOT USE 8,Legal Level 1.1.1."/>
    <w:basedOn w:val="Normal"/>
    <w:next w:val="Normal"/>
    <w:link w:val="Heading8Char"/>
    <w:unhideWhenUsed/>
    <w:qFormat/>
    <w:rsid w:val="005A2D7A"/>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aliases w:val="Do Not Use 9,annexe,Titre 9 annexe,Appendix Level 3,Not in use,After Section,DO NOT USE 9,Legal Level 1.1.1.1.,DNV-H9"/>
    <w:basedOn w:val="Normal"/>
    <w:next w:val="Normal"/>
    <w:link w:val="Heading9Char"/>
    <w:unhideWhenUsed/>
    <w:qFormat/>
    <w:rsid w:val="005A2D7A"/>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gures,Bullets,Numbered Paragraph,F5 List Paragraph,Number_1,Scriptoria bullet points,Light Grid - Accent 31,lp1,Evidence on Demand bullet points,Heading II,Recommendation,List Paragraph11,Bulleted List Paragraph,List of Table,roel,Liste"/>
    <w:basedOn w:val="Normal"/>
    <w:link w:val="ListParagraphChar"/>
    <w:uiPriority w:val="34"/>
    <w:qFormat/>
    <w:rsid w:val="00A15DE7"/>
    <w:pPr>
      <w:ind w:left="720"/>
    </w:pPr>
  </w:style>
  <w:style w:type="character" w:customStyle="1" w:styleId="ListParagraphChar">
    <w:name w:val="List Paragraph Char"/>
    <w:aliases w:val="Figures Char,Bullets Char,Numbered Paragraph Char,F5 List Paragraph Char,Number_1 Char,Scriptoria bullet points Char,Light Grid - Accent 31 Char,lp1 Char,Evidence on Demand bullet points Char,Heading II Char,Recommendation Char"/>
    <w:link w:val="ListParagraph"/>
    <w:uiPriority w:val="34"/>
    <w:qFormat/>
    <w:locked/>
    <w:rsid w:val="00A15DE7"/>
    <w:rPr>
      <w:rFonts w:ascii="Times New Roman" w:eastAsia="Times New Roman" w:hAnsi="Times New Roman" w:cs="Times New Roman"/>
      <w:sz w:val="24"/>
      <w:szCs w:val="24"/>
      <w:lang w:val="en-029"/>
    </w:rPr>
  </w:style>
  <w:style w:type="character" w:customStyle="1" w:styleId="Heading1Char">
    <w:name w:val="Heading 1 Char"/>
    <w:aliases w:val="Main Heading Char,TCI 1.  Heading Char,Main Heading 1 Char,Chapitre 1 Char,titre n1 Char,Titre 1 Car Car Car Char,1 Char,Title 1 Char,Titre 1 Car Car Car Car Car Car Car Car Car Car Car Car Car Car Car Car Car Car Char, 1 Char, 2 Char"/>
    <w:basedOn w:val="DefaultParagraphFont"/>
    <w:link w:val="Heading1"/>
    <w:rsid w:val="005A2D7A"/>
    <w:rPr>
      <w:rFonts w:asciiTheme="majorHAnsi" w:eastAsiaTheme="majorEastAsia" w:hAnsiTheme="majorHAnsi" w:cstheme="majorBidi"/>
      <w:color w:val="2E74B5" w:themeColor="accent1" w:themeShade="BF"/>
      <w:sz w:val="32"/>
      <w:szCs w:val="32"/>
      <w:lang w:val="en-029"/>
    </w:rPr>
  </w:style>
  <w:style w:type="character" w:customStyle="1" w:styleId="Heading2Char">
    <w:name w:val="Heading 2 Char"/>
    <w:aliases w:val="Paranum Char,alec2 Char,Chapitre 2 Char,an Char,(1.1) Char,Titre secondaire (2) Char,Titre secondaire (2) Car Char,Reset numbering Char,Major Char,Heading 2 Char3 Char,Heading 2 Char1 Char Char,Heading 2 Char Char Char Char"/>
    <w:basedOn w:val="DefaultParagraphFont"/>
    <w:link w:val="Heading2"/>
    <w:rsid w:val="005A2D7A"/>
    <w:rPr>
      <w:rFonts w:asciiTheme="majorHAnsi" w:eastAsiaTheme="majorEastAsia" w:hAnsiTheme="majorHAnsi" w:cstheme="majorBidi"/>
      <w:color w:val="2E74B5" w:themeColor="accent1" w:themeShade="BF"/>
      <w:sz w:val="26"/>
      <w:szCs w:val="26"/>
      <w:lang w:val="en-029"/>
    </w:rPr>
  </w:style>
  <w:style w:type="character" w:customStyle="1" w:styleId="Heading3Char">
    <w:name w:val="Heading 3 Char"/>
    <w:aliases w:val="Centered Char2,Titre 3 Car Car Car Char1,titre n3 Char1,Chapitre 3 Char1,(ou Nota) Char1,faux Char1,1.1.1-Titre 3 Car Car Car Car Char1,1.1.1-Titre 3 Char1,annex Char1,(1.1.1.) Char1,Centered Char Char1,centered Char Char1,Left Char Char"/>
    <w:basedOn w:val="DefaultParagraphFont"/>
    <w:link w:val="Heading3"/>
    <w:uiPriority w:val="9"/>
    <w:rsid w:val="005A2D7A"/>
    <w:rPr>
      <w:rFonts w:asciiTheme="majorHAnsi" w:eastAsiaTheme="majorEastAsia" w:hAnsiTheme="majorHAnsi" w:cstheme="majorBidi"/>
      <w:color w:val="1F4D78" w:themeColor="accent1" w:themeShade="7F"/>
      <w:sz w:val="24"/>
      <w:szCs w:val="24"/>
      <w:lang w:val="en-029"/>
    </w:rPr>
  </w:style>
  <w:style w:type="character" w:customStyle="1" w:styleId="Heading4Char">
    <w:name w:val="Heading 4 Char"/>
    <w:aliases w:val="Sous-Section Char,Titre 4 Annexes Char,§1.1.1.1 Char,§1.1.1.1. Char,Sous-InterTitre Char,CHAP4 Char,Sous-Section1 Char,Sous-Section2 Char,Sous-Section11 Char,4 Char,Titre okla4 Char,Titre pad 4 Char,Titre 4 re Char,T4 Char,Sous-Sec Char"/>
    <w:basedOn w:val="DefaultParagraphFont"/>
    <w:link w:val="Heading4"/>
    <w:rsid w:val="005A2D7A"/>
    <w:rPr>
      <w:rFonts w:asciiTheme="majorHAnsi" w:eastAsiaTheme="majorEastAsia" w:hAnsiTheme="majorHAnsi" w:cstheme="majorBidi"/>
      <w:i/>
      <w:iCs/>
      <w:color w:val="2E74B5" w:themeColor="accent1" w:themeShade="BF"/>
      <w:sz w:val="24"/>
      <w:szCs w:val="24"/>
      <w:lang w:val="en-029"/>
    </w:rPr>
  </w:style>
  <w:style w:type="character" w:customStyle="1" w:styleId="Heading5Char">
    <w:name w:val="Heading 5 Char"/>
    <w:aliases w:val=" Side Char,Side Char"/>
    <w:basedOn w:val="DefaultParagraphFont"/>
    <w:link w:val="Heading5"/>
    <w:rsid w:val="005A2D7A"/>
    <w:rPr>
      <w:rFonts w:asciiTheme="majorHAnsi" w:eastAsiaTheme="majorEastAsia" w:hAnsiTheme="majorHAnsi" w:cstheme="majorBidi"/>
      <w:color w:val="2E74B5" w:themeColor="accent1" w:themeShade="BF"/>
      <w:sz w:val="24"/>
      <w:szCs w:val="24"/>
      <w:lang w:val="en-029"/>
    </w:rPr>
  </w:style>
  <w:style w:type="character" w:customStyle="1" w:styleId="Heading6Char">
    <w:name w:val="Heading 6 Char"/>
    <w:aliases w:val="H6 Char,T6 Char,Do Not Use 6 Char,BCAL t6 Char"/>
    <w:basedOn w:val="DefaultParagraphFont"/>
    <w:link w:val="Heading6"/>
    <w:rsid w:val="005A2D7A"/>
    <w:rPr>
      <w:rFonts w:asciiTheme="majorHAnsi" w:eastAsiaTheme="majorEastAsia" w:hAnsiTheme="majorHAnsi" w:cstheme="majorBidi"/>
      <w:color w:val="1F4D78" w:themeColor="accent1" w:themeShade="7F"/>
      <w:sz w:val="24"/>
      <w:szCs w:val="24"/>
      <w:lang w:val="en-029"/>
    </w:rPr>
  </w:style>
  <w:style w:type="character" w:customStyle="1" w:styleId="Heading7Char">
    <w:name w:val="Heading 7 Char"/>
    <w:aliases w:val="Annexes Char,Do Not Use 7 Char,BCAL t7 Char,DO NOT USE 7 Char,Legal Level 1.1. Char"/>
    <w:basedOn w:val="DefaultParagraphFont"/>
    <w:link w:val="Heading7"/>
    <w:rsid w:val="005A2D7A"/>
    <w:rPr>
      <w:rFonts w:asciiTheme="majorHAnsi" w:eastAsiaTheme="majorEastAsia" w:hAnsiTheme="majorHAnsi" w:cstheme="majorBidi"/>
      <w:i/>
      <w:iCs/>
      <w:color w:val="1F4D78" w:themeColor="accent1" w:themeShade="7F"/>
      <w:sz w:val="24"/>
      <w:szCs w:val="24"/>
      <w:lang w:val="en-029"/>
    </w:rPr>
  </w:style>
  <w:style w:type="character" w:customStyle="1" w:styleId="Heading8Char">
    <w:name w:val="Heading 8 Char"/>
    <w:aliases w:val="Do Not Use 8 Char,table caption Char,Appendix Level 2 Char,not In use Char,DO NOT USE 8 Char,Legal Level 1.1.1. Char"/>
    <w:basedOn w:val="DefaultParagraphFont"/>
    <w:link w:val="Heading8"/>
    <w:rsid w:val="005A2D7A"/>
    <w:rPr>
      <w:rFonts w:asciiTheme="majorHAnsi" w:eastAsiaTheme="majorEastAsia" w:hAnsiTheme="majorHAnsi" w:cstheme="majorBidi"/>
      <w:color w:val="272727" w:themeColor="text1" w:themeTint="D8"/>
      <w:sz w:val="21"/>
      <w:szCs w:val="21"/>
      <w:lang w:val="en-029"/>
    </w:rPr>
  </w:style>
  <w:style w:type="character" w:customStyle="1" w:styleId="Heading9Char">
    <w:name w:val="Heading 9 Char"/>
    <w:aliases w:val="Do Not Use 9 Char,annexe Char,Titre 9 annexe Char,Appendix Level 3 Char,Not in use Char,After Section Char,DO NOT USE 9 Char,Legal Level 1.1.1.1. Char,DNV-H9 Char"/>
    <w:basedOn w:val="DefaultParagraphFont"/>
    <w:link w:val="Heading9"/>
    <w:rsid w:val="005A2D7A"/>
    <w:rPr>
      <w:rFonts w:asciiTheme="majorHAnsi" w:eastAsiaTheme="majorEastAsia" w:hAnsiTheme="majorHAnsi" w:cstheme="majorBidi"/>
      <w:i/>
      <w:iCs/>
      <w:color w:val="272727" w:themeColor="text1" w:themeTint="D8"/>
      <w:sz w:val="21"/>
      <w:szCs w:val="21"/>
      <w:lang w:val="en-029"/>
    </w:rPr>
  </w:style>
  <w:style w:type="table" w:styleId="TableGrid">
    <w:name w:val="Table Grid"/>
    <w:aliases w:val="GT0,Vale 4,Table long document,mtbs,SGS Table Basic 1,BPUA Table,CV table,CV1,EY Table,TNS table,TabelEcorys,Table Grid (Appendix list),Table Grid CEPA,Table Grid CFAA,Table Grid_mod,Table style,none,notes,表格样式"/>
    <w:basedOn w:val="TableNormal"/>
    <w:uiPriority w:val="39"/>
    <w:qFormat/>
    <w:rsid w:val="00BC0B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aliases w:val=" Car,Caption Char,Caption [+C],0-Caption-Table,texte,Car Car Car,Car,Légende21,Légende111,Car111,Car Car Car Car Car Car Car Car Car111,Car Car Car Car Car111,Car Car Car Car111,Car Car Car Car Car Car Car Car211,Légende1 Car,Fig,Table Caption"/>
    <w:basedOn w:val="Normal"/>
    <w:next w:val="Normal"/>
    <w:link w:val="CaptionChar1"/>
    <w:uiPriority w:val="35"/>
    <w:unhideWhenUsed/>
    <w:qFormat/>
    <w:rsid w:val="00395F94"/>
    <w:pPr>
      <w:spacing w:after="200"/>
    </w:pPr>
    <w:rPr>
      <w:i/>
      <w:iCs/>
      <w:color w:val="44546A" w:themeColor="text2"/>
      <w:sz w:val="18"/>
      <w:szCs w:val="18"/>
    </w:rPr>
  </w:style>
  <w:style w:type="paragraph" w:styleId="TOC1">
    <w:name w:val="toc 1"/>
    <w:basedOn w:val="Normal"/>
    <w:next w:val="Normal"/>
    <w:autoRedefine/>
    <w:uiPriority w:val="39"/>
    <w:unhideWhenUsed/>
    <w:rsid w:val="00E14FE6"/>
    <w:pPr>
      <w:tabs>
        <w:tab w:val="left" w:pos="480"/>
        <w:tab w:val="right" w:leader="dot" w:pos="9350"/>
      </w:tabs>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E14FE6"/>
    <w:pPr>
      <w:tabs>
        <w:tab w:val="left" w:pos="960"/>
        <w:tab w:val="right" w:leader="dot" w:pos="9350"/>
      </w:tabs>
      <w:spacing w:before="60" w:after="60"/>
      <w:ind w:left="240"/>
    </w:pPr>
    <w:rPr>
      <w:rFonts w:eastAsiaTheme="majorEastAsia"/>
      <w:b/>
      <w:bCs/>
      <w:smallCaps/>
      <w:noProof/>
      <w:lang w:val="pt-PT"/>
    </w:rPr>
  </w:style>
  <w:style w:type="paragraph" w:styleId="TOC3">
    <w:name w:val="toc 3"/>
    <w:basedOn w:val="Normal"/>
    <w:next w:val="Normal"/>
    <w:autoRedefine/>
    <w:uiPriority w:val="39"/>
    <w:unhideWhenUsed/>
    <w:rsid w:val="00291F4A"/>
    <w:pPr>
      <w:ind w:left="480"/>
    </w:pPr>
    <w:rPr>
      <w:rFonts w:asciiTheme="minorHAnsi" w:hAnsiTheme="minorHAnsi" w:cstheme="minorHAnsi"/>
      <w:i/>
      <w:iCs/>
      <w:sz w:val="20"/>
      <w:szCs w:val="20"/>
    </w:rPr>
  </w:style>
  <w:style w:type="paragraph" w:styleId="TOC4">
    <w:name w:val="toc 4"/>
    <w:basedOn w:val="Normal"/>
    <w:next w:val="Normal"/>
    <w:autoRedefine/>
    <w:uiPriority w:val="39"/>
    <w:unhideWhenUsed/>
    <w:rsid w:val="00291F4A"/>
    <w:pPr>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291F4A"/>
    <w:pPr>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291F4A"/>
    <w:pPr>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291F4A"/>
    <w:pPr>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291F4A"/>
    <w:pPr>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291F4A"/>
    <w:pPr>
      <w:ind w:left="1920"/>
    </w:pPr>
    <w:rPr>
      <w:rFonts w:asciiTheme="minorHAnsi" w:hAnsiTheme="minorHAnsi" w:cstheme="minorHAnsi"/>
      <w:sz w:val="18"/>
      <w:szCs w:val="18"/>
    </w:rPr>
  </w:style>
  <w:style w:type="character" w:styleId="Hyperlink">
    <w:name w:val="Hyperlink"/>
    <w:basedOn w:val="DefaultParagraphFont"/>
    <w:uiPriority w:val="99"/>
    <w:unhideWhenUsed/>
    <w:rsid w:val="00291F4A"/>
    <w:rPr>
      <w:color w:val="0563C1" w:themeColor="hyperlink"/>
      <w:u w:val="single"/>
    </w:rPr>
  </w:style>
  <w:style w:type="paragraph" w:styleId="Header">
    <w:name w:val="header"/>
    <w:aliases w:val="En-tête client,En-tête CV,Header1,STYLE NORMAL,alize,Daily events,h,HeaderPort,header,Header - Double 11pt,Header2,TENDER,subject head new,Car2,/ pied de page,BRL TeT,Kopfzeile Angebot,heading 3 after h2,ContentsHeader,h3+,hd,he,*Header,En-tête1"/>
    <w:basedOn w:val="Normal"/>
    <w:link w:val="HeaderChar"/>
    <w:unhideWhenUsed/>
    <w:qFormat/>
    <w:rsid w:val="0054194D"/>
    <w:pPr>
      <w:tabs>
        <w:tab w:val="center" w:pos="4513"/>
        <w:tab w:val="right" w:pos="9026"/>
      </w:tabs>
    </w:pPr>
  </w:style>
  <w:style w:type="character" w:customStyle="1" w:styleId="HeaderChar">
    <w:name w:val="Header Char"/>
    <w:aliases w:val="En-tête client Char,En-tête CV Char,Header1 Char,STYLE NORMAL Char,alize Char,Daily events Char,h Char,HeaderPort Char,header Char,Header - Double 11pt Char,Header2 Char,TENDER Char,subject head new Char,Car2 Char,/ pied de page Char,hd Char"/>
    <w:basedOn w:val="DefaultParagraphFont"/>
    <w:link w:val="Header"/>
    <w:rsid w:val="0054194D"/>
    <w:rPr>
      <w:rFonts w:ascii="Times New Roman" w:eastAsia="Times New Roman" w:hAnsi="Times New Roman" w:cs="Times New Roman"/>
      <w:sz w:val="24"/>
      <w:szCs w:val="24"/>
      <w:lang w:val="en-029"/>
    </w:rPr>
  </w:style>
  <w:style w:type="paragraph" w:styleId="Footer">
    <w:name w:val="footer"/>
    <w:aliases w:val="puces points"/>
    <w:basedOn w:val="Normal"/>
    <w:link w:val="FooterChar"/>
    <w:uiPriority w:val="99"/>
    <w:unhideWhenUsed/>
    <w:rsid w:val="0054194D"/>
    <w:pPr>
      <w:tabs>
        <w:tab w:val="center" w:pos="4513"/>
        <w:tab w:val="right" w:pos="9026"/>
      </w:tabs>
    </w:pPr>
  </w:style>
  <w:style w:type="character" w:customStyle="1" w:styleId="FooterChar">
    <w:name w:val="Footer Char"/>
    <w:aliases w:val="puces points Char"/>
    <w:basedOn w:val="DefaultParagraphFont"/>
    <w:link w:val="Footer"/>
    <w:uiPriority w:val="99"/>
    <w:rsid w:val="0054194D"/>
    <w:rPr>
      <w:rFonts w:ascii="Times New Roman" w:eastAsia="Times New Roman" w:hAnsi="Times New Roman" w:cs="Times New Roman"/>
      <w:sz w:val="24"/>
      <w:szCs w:val="24"/>
      <w:lang w:val="en-029"/>
    </w:rPr>
  </w:style>
  <w:style w:type="paragraph" w:styleId="TableofFigures">
    <w:name w:val="table of figures"/>
    <w:basedOn w:val="Normal"/>
    <w:next w:val="Normal"/>
    <w:uiPriority w:val="99"/>
    <w:unhideWhenUsed/>
    <w:rsid w:val="001B1065"/>
  </w:style>
  <w:style w:type="character" w:styleId="CommentReference">
    <w:name w:val="annotation reference"/>
    <w:basedOn w:val="DefaultParagraphFont"/>
    <w:uiPriority w:val="99"/>
    <w:unhideWhenUsed/>
    <w:rsid w:val="00372703"/>
    <w:rPr>
      <w:sz w:val="16"/>
      <w:szCs w:val="16"/>
    </w:rPr>
  </w:style>
  <w:style w:type="paragraph" w:styleId="CommentText">
    <w:name w:val="annotation text"/>
    <w:aliases w:val="Char,Comment Text1"/>
    <w:basedOn w:val="Normal"/>
    <w:link w:val="CommentTextChar"/>
    <w:uiPriority w:val="99"/>
    <w:unhideWhenUsed/>
    <w:rsid w:val="00372703"/>
    <w:rPr>
      <w:sz w:val="20"/>
      <w:szCs w:val="20"/>
    </w:rPr>
  </w:style>
  <w:style w:type="character" w:customStyle="1" w:styleId="CommentTextChar">
    <w:name w:val="Comment Text Char"/>
    <w:aliases w:val="Char Char,Comment Text1 Char"/>
    <w:basedOn w:val="DefaultParagraphFont"/>
    <w:link w:val="CommentText"/>
    <w:uiPriority w:val="99"/>
    <w:rsid w:val="00372703"/>
    <w:rPr>
      <w:rFonts w:ascii="Times New Roman" w:eastAsia="Times New Roman" w:hAnsi="Times New Roman" w:cs="Times New Roman"/>
      <w:sz w:val="20"/>
      <w:szCs w:val="20"/>
      <w:lang w:val="en-029"/>
    </w:rPr>
  </w:style>
  <w:style w:type="paragraph" w:styleId="CommentSubject">
    <w:name w:val="annotation subject"/>
    <w:basedOn w:val="CommentText"/>
    <w:next w:val="CommentText"/>
    <w:link w:val="CommentSubjectChar"/>
    <w:uiPriority w:val="99"/>
    <w:unhideWhenUsed/>
    <w:rsid w:val="00372703"/>
    <w:rPr>
      <w:b/>
      <w:bCs/>
    </w:rPr>
  </w:style>
  <w:style w:type="character" w:customStyle="1" w:styleId="CommentSubjectChar">
    <w:name w:val="Comment Subject Char"/>
    <w:basedOn w:val="CommentTextChar"/>
    <w:link w:val="CommentSubject"/>
    <w:uiPriority w:val="99"/>
    <w:rsid w:val="00372703"/>
    <w:rPr>
      <w:rFonts w:ascii="Times New Roman" w:eastAsia="Times New Roman" w:hAnsi="Times New Roman" w:cs="Times New Roman"/>
      <w:b/>
      <w:bCs/>
      <w:sz w:val="20"/>
      <w:szCs w:val="20"/>
      <w:lang w:val="en-029"/>
    </w:rPr>
  </w:style>
  <w:style w:type="paragraph" w:styleId="BalloonText">
    <w:name w:val="Balloon Text"/>
    <w:basedOn w:val="Normal"/>
    <w:link w:val="BalloonTextChar"/>
    <w:uiPriority w:val="99"/>
    <w:unhideWhenUsed/>
    <w:rsid w:val="00372703"/>
    <w:rPr>
      <w:rFonts w:ascii="Segoe UI" w:hAnsi="Segoe UI" w:cs="Segoe UI"/>
      <w:sz w:val="18"/>
      <w:szCs w:val="18"/>
    </w:rPr>
  </w:style>
  <w:style w:type="character" w:customStyle="1" w:styleId="BalloonTextChar">
    <w:name w:val="Balloon Text Char"/>
    <w:basedOn w:val="DefaultParagraphFont"/>
    <w:link w:val="BalloonText"/>
    <w:uiPriority w:val="99"/>
    <w:rsid w:val="00372703"/>
    <w:rPr>
      <w:rFonts w:ascii="Segoe UI" w:eastAsia="Times New Roman" w:hAnsi="Segoe UI" w:cs="Segoe UI"/>
      <w:sz w:val="18"/>
      <w:szCs w:val="18"/>
      <w:lang w:val="en-029"/>
    </w:rPr>
  </w:style>
  <w:style w:type="paragraph" w:styleId="FootnoteText">
    <w:name w:val="footnote text"/>
    <w:aliases w:val="single space,fn,FOOTNOTES,Footnote Text Char Char Char Char Char,Footnote Text Char Char Char Char Char Char,ft,(NECG) Footnote Text Char Char Char,Nbpage Moens,Fußnote Char Char,(NECG) Footnote Text Char Char Char Char Char Char,f,9"/>
    <w:basedOn w:val="Normal"/>
    <w:link w:val="FootnoteTextChar"/>
    <w:unhideWhenUsed/>
    <w:qFormat/>
    <w:rsid w:val="00794A7E"/>
    <w:rPr>
      <w:sz w:val="20"/>
      <w:szCs w:val="20"/>
    </w:rPr>
  </w:style>
  <w:style w:type="character" w:customStyle="1" w:styleId="FootnoteTextChar">
    <w:name w:val="Footnote Text Char"/>
    <w:aliases w:val="single space Char,fn Char,FOOTNOTES Char,Footnote Text Char Char Char Char Char Char1,Footnote Text Char Char Char Char Char Char Char,ft Char,(NECG) Footnote Text Char Char Char Char,Nbpage Moens Char,Fußnote Char Char Char,f Char"/>
    <w:basedOn w:val="DefaultParagraphFont"/>
    <w:link w:val="FootnoteText"/>
    <w:qFormat/>
    <w:rsid w:val="00794A7E"/>
    <w:rPr>
      <w:rFonts w:ascii="Times New Roman" w:eastAsia="Times New Roman" w:hAnsi="Times New Roman" w:cs="Times New Roman"/>
      <w:sz w:val="20"/>
      <w:szCs w:val="20"/>
      <w:lang w:val="en-029"/>
    </w:rPr>
  </w:style>
  <w:style w:type="character" w:styleId="FootnoteReference">
    <w:name w:val="footnote reference"/>
    <w:aliases w:val="16 Point,Superscript 6 Point,ftref,Footnote,BVI fnr,Normal + Font:9 Point,Superscript 3 Point Times,Footnote reference, BVI fnr,Footnote Reference Number,Ref,de nota al pie,Times 10 Point, Exposant 3 Point,Footnote symbol,R,FO,fr"/>
    <w:basedOn w:val="DefaultParagraphFont"/>
    <w:link w:val="FNRefeCharChar"/>
    <w:uiPriority w:val="99"/>
    <w:unhideWhenUsed/>
    <w:qFormat/>
    <w:rsid w:val="00794A7E"/>
    <w:rPr>
      <w:vertAlign w:val="superscript"/>
    </w:rPr>
  </w:style>
  <w:style w:type="character" w:styleId="Strong">
    <w:name w:val="Strong"/>
    <w:basedOn w:val="DefaultParagraphFont"/>
    <w:uiPriority w:val="22"/>
    <w:qFormat/>
    <w:rsid w:val="00AB18E8"/>
    <w:rPr>
      <w:b/>
      <w:bCs/>
    </w:rPr>
  </w:style>
  <w:style w:type="character" w:customStyle="1" w:styleId="Hyperlink6">
    <w:name w:val="Hyperlink.6"/>
    <w:rsid w:val="001D2DB0"/>
    <w:rPr>
      <w:rFonts w:ascii="Times New Roman" w:hAnsi="Times New Roman"/>
      <w:color w:val="000000"/>
      <w:u w:color="000000"/>
    </w:r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link w:val="FootnoteReference"/>
    <w:uiPriority w:val="99"/>
    <w:qFormat/>
    <w:rsid w:val="00ED6B0F"/>
    <w:pPr>
      <w:spacing w:line="240" w:lineRule="exact"/>
    </w:pPr>
    <w:rPr>
      <w:rFonts w:asciiTheme="minorHAnsi" w:eastAsiaTheme="minorHAnsi" w:hAnsiTheme="minorHAnsi" w:cstheme="minorBidi"/>
      <w:sz w:val="22"/>
      <w:szCs w:val="22"/>
      <w:vertAlign w:val="superscript"/>
      <w:lang w:val="en-US"/>
    </w:rPr>
  </w:style>
  <w:style w:type="paragraph" w:styleId="Revision">
    <w:name w:val="Revision"/>
    <w:hidden/>
    <w:uiPriority w:val="99"/>
    <w:rsid w:val="0002351F"/>
    <w:pPr>
      <w:spacing w:after="0" w:line="240" w:lineRule="auto"/>
    </w:pPr>
    <w:rPr>
      <w:rFonts w:ascii="Times New Roman" w:eastAsia="Times New Roman" w:hAnsi="Times New Roman" w:cs="Times New Roman"/>
      <w:sz w:val="24"/>
      <w:szCs w:val="24"/>
      <w:lang w:val="en-029"/>
    </w:rPr>
  </w:style>
  <w:style w:type="character" w:customStyle="1" w:styleId="Heading3Char1">
    <w:name w:val="Heading 3 Char1"/>
    <w:aliases w:val="Centered Char1,Titre 3 Car Car Car Char,titre n3 Char,Chapitre 3 Char,(ou Nota) Char,faux Char,1.1.1-Titre 3 Car Car Car Car Char,1.1.1-Titre 3 Char,annex Char,(1.1.1.) Char,Heading 3 Char Char,Centered Char Char,centered Char Char"/>
    <w:basedOn w:val="DefaultParagraphFont"/>
    <w:uiPriority w:val="9"/>
    <w:rsid w:val="00E25254"/>
    <w:rPr>
      <w:rFonts w:ascii="Arial" w:eastAsia="Times New Roman" w:hAnsi="Arial" w:cs="Arial"/>
      <w:bCs/>
      <w:i/>
      <w:sz w:val="24"/>
      <w:szCs w:val="26"/>
      <w:lang w:eastAsia="fr-CA"/>
    </w:rPr>
  </w:style>
  <w:style w:type="character" w:customStyle="1" w:styleId="BodyText2Char">
    <w:name w:val="Body Text 2 Char"/>
    <w:link w:val="BodyText2"/>
    <w:uiPriority w:val="99"/>
    <w:rsid w:val="00E25254"/>
    <w:rPr>
      <w:rFonts w:ascii="Times New Roman" w:eastAsia="Times New Roman" w:hAnsi="Times New Roman" w:cs="Times New Roman"/>
      <w:lang w:val="fr-CA" w:eastAsia="fr-CA"/>
    </w:rPr>
  </w:style>
  <w:style w:type="paragraph" w:styleId="BodyText2">
    <w:name w:val="Body Text 2"/>
    <w:basedOn w:val="Normal"/>
    <w:link w:val="BodyText2Char"/>
    <w:uiPriority w:val="99"/>
    <w:rsid w:val="00E25254"/>
    <w:pPr>
      <w:jc w:val="both"/>
    </w:pPr>
    <w:rPr>
      <w:sz w:val="22"/>
      <w:szCs w:val="22"/>
      <w:lang w:val="fr-CA" w:eastAsia="fr-CA"/>
    </w:rPr>
  </w:style>
  <w:style w:type="character" w:customStyle="1" w:styleId="BodyText2Char1">
    <w:name w:val="Body Text 2 Char1"/>
    <w:basedOn w:val="DefaultParagraphFont"/>
    <w:uiPriority w:val="99"/>
    <w:semiHidden/>
    <w:rsid w:val="00E25254"/>
    <w:rPr>
      <w:rFonts w:ascii="Times New Roman" w:eastAsia="Times New Roman" w:hAnsi="Times New Roman" w:cs="Times New Roman"/>
      <w:sz w:val="24"/>
      <w:szCs w:val="24"/>
      <w:lang w:val="en-029"/>
    </w:rPr>
  </w:style>
  <w:style w:type="character" w:customStyle="1" w:styleId="Corpsdetexte2Car1">
    <w:name w:val="Corps de texte 2 Car1"/>
    <w:basedOn w:val="DefaultParagraphFont"/>
    <w:uiPriority w:val="99"/>
    <w:semiHidden/>
    <w:rsid w:val="00E25254"/>
    <w:rPr>
      <w:rFonts w:ascii="Times New Roman" w:eastAsia="Times New Roman" w:hAnsi="Times New Roman" w:cs="Times New Roman"/>
      <w:sz w:val="24"/>
      <w:szCs w:val="24"/>
      <w:lang w:eastAsia="fr-CA"/>
    </w:rPr>
  </w:style>
  <w:style w:type="paragraph" w:customStyle="1" w:styleId="Heading21">
    <w:name w:val="Heading 21"/>
    <w:basedOn w:val="Normal"/>
    <w:next w:val="Normal"/>
    <w:rsid w:val="00E25254"/>
    <w:pPr>
      <w:autoSpaceDE w:val="0"/>
      <w:autoSpaceDN w:val="0"/>
      <w:adjustRightInd w:val="0"/>
    </w:pPr>
    <w:rPr>
      <w:rFonts w:ascii="JJCMCL+TimesNewRoman,Bold" w:hAnsi="JJCMCL+TimesNewRoman,Bold"/>
      <w:lang w:val="fr-FR" w:eastAsia="fr-CA"/>
    </w:rPr>
  </w:style>
  <w:style w:type="paragraph" w:customStyle="1" w:styleId="Heading31">
    <w:name w:val="Heading 31"/>
    <w:basedOn w:val="Normal"/>
    <w:next w:val="Normal"/>
    <w:rsid w:val="00E25254"/>
    <w:pPr>
      <w:autoSpaceDE w:val="0"/>
      <w:autoSpaceDN w:val="0"/>
      <w:adjustRightInd w:val="0"/>
    </w:pPr>
    <w:rPr>
      <w:rFonts w:ascii="JJCMCL+TimesNewRoman,Bold" w:hAnsi="JJCMCL+TimesNewRoman,Bold"/>
      <w:lang w:val="fr-FR" w:eastAsia="fr-CA"/>
    </w:rPr>
  </w:style>
  <w:style w:type="paragraph" w:customStyle="1" w:styleId="Heading41">
    <w:name w:val="Heading 41"/>
    <w:basedOn w:val="Normal"/>
    <w:next w:val="Normal"/>
    <w:rsid w:val="00E25254"/>
    <w:pPr>
      <w:autoSpaceDE w:val="0"/>
      <w:autoSpaceDN w:val="0"/>
      <w:adjustRightInd w:val="0"/>
    </w:pPr>
    <w:rPr>
      <w:rFonts w:ascii="JJCMCL+TimesNewRoman,Bold" w:hAnsi="JJCMCL+TimesNewRoman,Bold"/>
      <w:lang w:val="fr-FR" w:eastAsia="fr-CA"/>
    </w:rPr>
  </w:style>
  <w:style w:type="character" w:customStyle="1" w:styleId="BodyText3Char">
    <w:name w:val="Body Text 3 Char"/>
    <w:link w:val="BodyText3"/>
    <w:rsid w:val="00E25254"/>
    <w:rPr>
      <w:rFonts w:ascii="JJCMCL+TimesNewRoman,Bold" w:eastAsia="Times New Roman" w:hAnsi="JJCMCL+TimesNewRoman,Bold" w:cs="Times New Roman"/>
      <w:sz w:val="24"/>
      <w:szCs w:val="24"/>
      <w:lang w:val="fr-CA" w:eastAsia="fr-CA"/>
    </w:rPr>
  </w:style>
  <w:style w:type="paragraph" w:styleId="BodyText3">
    <w:name w:val="Body Text 3"/>
    <w:basedOn w:val="Normal"/>
    <w:next w:val="Normal"/>
    <w:link w:val="BodyText3Char"/>
    <w:rsid w:val="00E25254"/>
    <w:pPr>
      <w:autoSpaceDE w:val="0"/>
      <w:autoSpaceDN w:val="0"/>
      <w:adjustRightInd w:val="0"/>
    </w:pPr>
    <w:rPr>
      <w:rFonts w:ascii="JJCMCL+TimesNewRoman,Bold" w:hAnsi="JJCMCL+TimesNewRoman,Bold"/>
      <w:lang w:val="fr-CA" w:eastAsia="fr-CA"/>
    </w:rPr>
  </w:style>
  <w:style w:type="character" w:customStyle="1" w:styleId="BodyText3Char1">
    <w:name w:val="Body Text 3 Char1"/>
    <w:basedOn w:val="DefaultParagraphFont"/>
    <w:uiPriority w:val="99"/>
    <w:semiHidden/>
    <w:rsid w:val="00E25254"/>
    <w:rPr>
      <w:rFonts w:ascii="Times New Roman" w:eastAsia="Times New Roman" w:hAnsi="Times New Roman" w:cs="Times New Roman"/>
      <w:sz w:val="16"/>
      <w:szCs w:val="16"/>
      <w:lang w:val="en-029"/>
    </w:rPr>
  </w:style>
  <w:style w:type="character" w:customStyle="1" w:styleId="Corpsdetexte3Car1">
    <w:name w:val="Corps de texte 3 Car1"/>
    <w:basedOn w:val="DefaultParagraphFont"/>
    <w:uiPriority w:val="99"/>
    <w:semiHidden/>
    <w:rsid w:val="00E25254"/>
    <w:rPr>
      <w:rFonts w:ascii="Times New Roman" w:eastAsia="Times New Roman" w:hAnsi="Times New Roman" w:cs="Times New Roman"/>
      <w:sz w:val="16"/>
      <w:szCs w:val="16"/>
      <w:lang w:eastAsia="fr-CA"/>
    </w:rPr>
  </w:style>
  <w:style w:type="character" w:customStyle="1" w:styleId="NotedebasdepageCar1">
    <w:name w:val="Note de bas de page Car1"/>
    <w:aliases w:val="FOOTNOTES Car1,fn Car1,single space Car1,footnote text Car1,ft Car1,f Car1,Footnote Text Char1 Car1,Footnote Text Char2 Char Car1,Footnote Text Char1 Char Char Car1,Footnote Text Char2 Char Char Char Car1"/>
    <w:basedOn w:val="DefaultParagraphFont"/>
    <w:uiPriority w:val="99"/>
    <w:semiHidden/>
    <w:rsid w:val="00E25254"/>
    <w:rPr>
      <w:rFonts w:ascii="Times New Roman" w:eastAsia="Times New Roman" w:hAnsi="Times New Roman" w:cs="Times New Roman"/>
      <w:sz w:val="20"/>
      <w:szCs w:val="20"/>
      <w:lang w:eastAsia="fr-CA"/>
    </w:rPr>
  </w:style>
  <w:style w:type="character" w:customStyle="1" w:styleId="CaptionChar1">
    <w:name w:val="Caption Char1"/>
    <w:aliases w:val=" Car Char,Caption Char Char,Caption [+C] Char,0-Caption-Table Char,texte Char,Car Car Car Char,Car Char,Légende21 Char,Légende111 Char,Car111 Char,Car Car Car Car Car Car Car Car Car111 Char,Car Car Car Car Car111 Char,Légende1 Car Char"/>
    <w:link w:val="Caption"/>
    <w:uiPriority w:val="35"/>
    <w:qFormat/>
    <w:rsid w:val="00E25254"/>
    <w:rPr>
      <w:rFonts w:ascii="Times New Roman" w:eastAsia="Times New Roman" w:hAnsi="Times New Roman" w:cs="Times New Roman"/>
      <w:i/>
      <w:iCs/>
      <w:color w:val="44546A" w:themeColor="text2"/>
      <w:sz w:val="18"/>
      <w:szCs w:val="18"/>
      <w:lang w:val="en-029"/>
    </w:rPr>
  </w:style>
  <w:style w:type="paragraph" w:customStyle="1" w:styleId="pucesiso">
    <w:name w:val="puces iso"/>
    <w:basedOn w:val="Normal"/>
    <w:rsid w:val="00E25254"/>
    <w:pPr>
      <w:tabs>
        <w:tab w:val="num" w:pos="360"/>
        <w:tab w:val="left" w:pos="907"/>
      </w:tabs>
      <w:spacing w:after="360"/>
      <w:ind w:left="360" w:hanging="360"/>
      <w:jc w:val="both"/>
    </w:pPr>
    <w:rPr>
      <w:rFonts w:ascii="Arial" w:hAnsi="Arial"/>
      <w:snapToGrid w:val="0"/>
      <w:sz w:val="22"/>
      <w:szCs w:val="20"/>
      <w:lang w:val="fr-FR" w:eastAsia="fr-FR"/>
    </w:rPr>
  </w:style>
  <w:style w:type="paragraph" w:styleId="BodyText">
    <w:name w:val="Body Text"/>
    <w:aliases w:val="tx,Body Text jaga,gl,Corps de texte Car Car Car,Corps de texte Car Car Car Car Car"/>
    <w:basedOn w:val="Normal"/>
    <w:link w:val="BodyTextChar"/>
    <w:qFormat/>
    <w:rsid w:val="00E25254"/>
    <w:pPr>
      <w:spacing w:after="120"/>
    </w:pPr>
    <w:rPr>
      <w:lang w:val="fr-FR" w:eastAsia="fr-CA"/>
    </w:rPr>
  </w:style>
  <w:style w:type="character" w:customStyle="1" w:styleId="BodyTextChar">
    <w:name w:val="Body Text Char"/>
    <w:aliases w:val="tx Char,Body Text jaga Char,gl Char,Corps de texte Car Car Car Char,Corps de texte Car Car Car Car Car Char"/>
    <w:basedOn w:val="DefaultParagraphFont"/>
    <w:link w:val="BodyText"/>
    <w:rsid w:val="00E25254"/>
    <w:rPr>
      <w:rFonts w:ascii="Times New Roman" w:eastAsia="Times New Roman" w:hAnsi="Times New Roman" w:cs="Times New Roman"/>
      <w:sz w:val="24"/>
      <w:szCs w:val="24"/>
      <w:lang w:val="fr-FR" w:eastAsia="fr-CA"/>
    </w:rPr>
  </w:style>
  <w:style w:type="paragraph" w:customStyle="1" w:styleId="Default">
    <w:name w:val="Default"/>
    <w:link w:val="DefaultCar"/>
    <w:rsid w:val="00E25254"/>
    <w:pPr>
      <w:autoSpaceDE w:val="0"/>
      <w:autoSpaceDN w:val="0"/>
      <w:adjustRightInd w:val="0"/>
      <w:spacing w:after="0" w:line="240" w:lineRule="auto"/>
    </w:pPr>
    <w:rPr>
      <w:rFonts w:ascii="FGHCHM+TimesNewRoman,Bold" w:eastAsia="Times New Roman" w:hAnsi="FGHCHM+TimesNewRoman,Bold" w:cs="FGHCHM+TimesNewRoman,Bold"/>
      <w:color w:val="000000"/>
      <w:sz w:val="24"/>
      <w:szCs w:val="24"/>
      <w:lang w:val="fr-CA" w:eastAsia="fr-CA"/>
    </w:rPr>
  </w:style>
  <w:style w:type="paragraph" w:styleId="Title">
    <w:name w:val="Title"/>
    <w:basedOn w:val="Normal"/>
    <w:link w:val="TitleChar"/>
    <w:qFormat/>
    <w:rsid w:val="00E25254"/>
    <w:pPr>
      <w:jc w:val="center"/>
    </w:pPr>
    <w:rPr>
      <w:rFonts w:ascii="Arial" w:hAnsi="Arial" w:cs="Arial"/>
      <w:b/>
      <w:sz w:val="28"/>
      <w:szCs w:val="36"/>
      <w:lang w:val="fr-FR" w:eastAsia="fr-CA"/>
    </w:rPr>
  </w:style>
  <w:style w:type="character" w:customStyle="1" w:styleId="TitleChar">
    <w:name w:val="Title Char"/>
    <w:basedOn w:val="DefaultParagraphFont"/>
    <w:link w:val="Title"/>
    <w:rsid w:val="00E25254"/>
    <w:rPr>
      <w:rFonts w:ascii="Arial" w:eastAsia="Times New Roman" w:hAnsi="Arial" w:cs="Arial"/>
      <w:b/>
      <w:sz w:val="28"/>
      <w:szCs w:val="36"/>
      <w:lang w:val="fr-FR" w:eastAsia="fr-CA"/>
    </w:rPr>
  </w:style>
  <w:style w:type="paragraph" w:customStyle="1" w:styleId="guguspecial1">
    <w:name w:val="gugu special 1"/>
    <w:basedOn w:val="Normal"/>
    <w:rsid w:val="00E25254"/>
    <w:pPr>
      <w:tabs>
        <w:tab w:val="num" w:pos="360"/>
      </w:tabs>
      <w:ind w:left="360" w:hanging="360"/>
    </w:pPr>
    <w:rPr>
      <w:lang w:val="fr-FR" w:eastAsia="fr-CA"/>
    </w:rPr>
  </w:style>
  <w:style w:type="paragraph" w:customStyle="1" w:styleId="retraittiret1">
    <w:name w:val="retrait tiret 1"/>
    <w:basedOn w:val="Normal"/>
    <w:rsid w:val="00E25254"/>
    <w:pPr>
      <w:numPr>
        <w:numId w:val="52"/>
      </w:numPr>
    </w:pPr>
    <w:rPr>
      <w:lang w:val="fr-FR" w:eastAsia="fr-CA"/>
    </w:rPr>
  </w:style>
  <w:style w:type="character" w:customStyle="1" w:styleId="hps">
    <w:name w:val="hps"/>
    <w:basedOn w:val="DefaultParagraphFont"/>
    <w:rsid w:val="00E25254"/>
  </w:style>
  <w:style w:type="paragraph" w:customStyle="1" w:styleId="NoSpacing1">
    <w:name w:val="No Spacing1"/>
    <w:link w:val="NoSpacingChar"/>
    <w:uiPriority w:val="1"/>
    <w:qFormat/>
    <w:rsid w:val="00E25254"/>
    <w:pPr>
      <w:spacing w:after="0" w:line="240" w:lineRule="auto"/>
    </w:pPr>
    <w:rPr>
      <w:rFonts w:ascii="Calibri" w:eastAsia="Calibri" w:hAnsi="Calibri" w:cs="Times New Roman"/>
    </w:rPr>
  </w:style>
  <w:style w:type="character" w:customStyle="1" w:styleId="NoSpacingChar">
    <w:name w:val="No Spacing Char"/>
    <w:link w:val="NoSpacing1"/>
    <w:uiPriority w:val="1"/>
    <w:rsid w:val="00E25254"/>
    <w:rPr>
      <w:rFonts w:ascii="Calibri" w:eastAsia="Calibri" w:hAnsi="Calibri" w:cs="Times New Roman"/>
    </w:rPr>
  </w:style>
  <w:style w:type="paragraph" w:customStyle="1" w:styleId="spip">
    <w:name w:val="spip"/>
    <w:basedOn w:val="Normal"/>
    <w:rsid w:val="00E25254"/>
    <w:pPr>
      <w:spacing w:before="100" w:beforeAutospacing="1" w:after="100" w:afterAutospacing="1"/>
    </w:pPr>
    <w:rPr>
      <w:lang w:val="fr-FR" w:eastAsia="fr-FR"/>
    </w:rPr>
  </w:style>
  <w:style w:type="paragraph" w:customStyle="1" w:styleId="ListParagraph1">
    <w:name w:val="List Paragraph1"/>
    <w:basedOn w:val="Normal"/>
    <w:qFormat/>
    <w:rsid w:val="00E25254"/>
    <w:pPr>
      <w:ind w:left="708"/>
    </w:pPr>
    <w:rPr>
      <w:lang w:val="x-none" w:eastAsia="x-none"/>
    </w:rPr>
  </w:style>
  <w:style w:type="paragraph" w:styleId="PlainText">
    <w:name w:val="Plain Text"/>
    <w:basedOn w:val="Normal"/>
    <w:link w:val="PlainTextChar"/>
    <w:rsid w:val="00E25254"/>
    <w:rPr>
      <w:rFonts w:ascii="Courier New" w:hAnsi="Courier New"/>
      <w:sz w:val="20"/>
      <w:szCs w:val="20"/>
      <w:lang w:val="x-none" w:eastAsia="x-none"/>
    </w:rPr>
  </w:style>
  <w:style w:type="character" w:customStyle="1" w:styleId="PlainTextChar">
    <w:name w:val="Plain Text Char"/>
    <w:basedOn w:val="DefaultParagraphFont"/>
    <w:link w:val="PlainText"/>
    <w:rsid w:val="00E25254"/>
    <w:rPr>
      <w:rFonts w:ascii="Courier New" w:eastAsia="Times New Roman" w:hAnsi="Courier New" w:cs="Times New Roman"/>
      <w:sz w:val="20"/>
      <w:szCs w:val="20"/>
      <w:lang w:val="x-none" w:eastAsia="x-none"/>
    </w:rPr>
  </w:style>
  <w:style w:type="paragraph" w:customStyle="1" w:styleId="normalrapport">
    <w:name w:val="normal rapport"/>
    <w:basedOn w:val="Normal"/>
    <w:rsid w:val="00E25254"/>
    <w:pPr>
      <w:widowControl w:val="0"/>
      <w:jc w:val="both"/>
    </w:pPr>
    <w:rPr>
      <w:rFonts w:ascii="Arial" w:hAnsi="Arial" w:cs="Arial"/>
      <w:sz w:val="22"/>
      <w:szCs w:val="22"/>
      <w:lang w:val="fr-FR" w:eastAsia="fr-FR"/>
    </w:rPr>
  </w:style>
  <w:style w:type="paragraph" w:customStyle="1" w:styleId="Retrait1">
    <w:name w:val="Retrait 1"/>
    <w:basedOn w:val="Normal"/>
    <w:rsid w:val="00E25254"/>
    <w:pPr>
      <w:numPr>
        <w:numId w:val="53"/>
      </w:numPr>
      <w:spacing w:before="60" w:after="60" w:line="280" w:lineRule="exact"/>
      <w:jc w:val="both"/>
    </w:pPr>
    <w:rPr>
      <w:rFonts w:ascii="Arial" w:hAnsi="Arial"/>
      <w:sz w:val="22"/>
      <w:lang w:val="fr-FR" w:eastAsia="fr-FR"/>
    </w:rPr>
  </w:style>
  <w:style w:type="paragraph" w:customStyle="1" w:styleId="normalgras">
    <w:name w:val="normal gras"/>
    <w:basedOn w:val="normalrapport"/>
    <w:rsid w:val="00E25254"/>
    <w:rPr>
      <w:rFonts w:ascii="Arial Gras" w:hAnsi="Arial Gras"/>
      <w:b/>
    </w:rPr>
  </w:style>
  <w:style w:type="paragraph" w:customStyle="1" w:styleId="BankNormal">
    <w:name w:val="BankNormal"/>
    <w:basedOn w:val="Normal"/>
    <w:link w:val="BankNormalChar"/>
    <w:rsid w:val="00E25254"/>
    <w:pPr>
      <w:spacing w:after="240"/>
    </w:pPr>
    <w:rPr>
      <w:sz w:val="20"/>
      <w:szCs w:val="20"/>
      <w:lang w:val="x-none" w:eastAsia="x-none"/>
    </w:rPr>
  </w:style>
  <w:style w:type="character" w:customStyle="1" w:styleId="BankNormalChar">
    <w:name w:val="BankNormal Char"/>
    <w:link w:val="BankNormal"/>
    <w:rsid w:val="00E25254"/>
    <w:rPr>
      <w:rFonts w:ascii="Times New Roman" w:eastAsia="Times New Roman" w:hAnsi="Times New Roman" w:cs="Times New Roman"/>
      <w:sz w:val="20"/>
      <w:szCs w:val="20"/>
      <w:lang w:val="x-none" w:eastAsia="x-none"/>
    </w:rPr>
  </w:style>
  <w:style w:type="paragraph" w:customStyle="1" w:styleId="Paragraphe1Damdy">
    <w:name w:val="Paragraphe 1 Damdy"/>
    <w:basedOn w:val="Normal"/>
    <w:rsid w:val="00E25254"/>
    <w:pPr>
      <w:tabs>
        <w:tab w:val="num" w:pos="360"/>
      </w:tabs>
      <w:spacing w:before="120"/>
      <w:ind w:left="360" w:hanging="360"/>
    </w:pPr>
    <w:rPr>
      <w:sz w:val="22"/>
      <w:szCs w:val="22"/>
      <w:lang w:val="fr-FR" w:eastAsia="fr-FR"/>
    </w:rPr>
  </w:style>
  <w:style w:type="character" w:customStyle="1" w:styleId="atn">
    <w:name w:val="atn"/>
    <w:basedOn w:val="DefaultParagraphFont"/>
    <w:rsid w:val="00E25254"/>
  </w:style>
  <w:style w:type="character" w:customStyle="1" w:styleId="spelle">
    <w:name w:val="spelle"/>
    <w:basedOn w:val="DefaultParagraphFont"/>
    <w:rsid w:val="00E25254"/>
  </w:style>
  <w:style w:type="paragraph" w:customStyle="1" w:styleId="Style1">
    <w:name w:val="Style1"/>
    <w:basedOn w:val="Heading1"/>
    <w:qFormat/>
    <w:rsid w:val="00E25254"/>
    <w:pPr>
      <w:keepLines w:val="0"/>
      <w:numPr>
        <w:numId w:val="54"/>
      </w:numPr>
      <w:spacing w:after="60"/>
      <w:jc w:val="both"/>
    </w:pPr>
    <w:rPr>
      <w:rFonts w:ascii="Times New Roman" w:eastAsia="Times New Roman" w:hAnsi="Times New Roman" w:cs="Times New Roman"/>
      <w:b/>
      <w:bCs/>
      <w:color w:val="auto"/>
      <w:kern w:val="32"/>
      <w:sz w:val="22"/>
      <w:szCs w:val="22"/>
      <w:lang w:val="x-none"/>
    </w:rPr>
  </w:style>
  <w:style w:type="character" w:customStyle="1" w:styleId="longtext">
    <w:name w:val="long_text"/>
    <w:basedOn w:val="DefaultParagraphFont"/>
    <w:rsid w:val="00E25254"/>
  </w:style>
  <w:style w:type="character" w:customStyle="1" w:styleId="ListParagraphChar1">
    <w:name w:val="List Paragraph Char1"/>
    <w:aliases w:val="References Char,Bullets Char1,Liste 1 Char1,Paragraphe  revu Char,Numbered List Paragraph Char,ReferencesCxSpLast Char,List Paragraph (numbered (a)) Char,Medium Grid 1 - Accent 21 Char,Paragraphe de liste1 Char,List Bullet Mary Char"/>
    <w:uiPriority w:val="34"/>
    <w:qFormat/>
    <w:locked/>
    <w:rsid w:val="00E25254"/>
    <w:rPr>
      <w:rFonts w:ascii="Times New Roman" w:eastAsia="Times New Roman" w:hAnsi="Times New Roman" w:cs="Times New Roman"/>
      <w:sz w:val="24"/>
      <w:szCs w:val="24"/>
      <w:lang w:eastAsia="fr-CA"/>
    </w:rPr>
  </w:style>
  <w:style w:type="paragraph" w:styleId="NormalWeb">
    <w:name w:val="Normal (Web)"/>
    <w:basedOn w:val="Normal"/>
    <w:link w:val="NormalWebChar"/>
    <w:unhideWhenUsed/>
    <w:rsid w:val="00E25254"/>
    <w:pPr>
      <w:spacing w:before="100" w:beforeAutospacing="1" w:after="100" w:afterAutospacing="1"/>
    </w:pPr>
    <w:rPr>
      <w:lang w:val="fr-FR" w:eastAsia="fr-FR"/>
    </w:rPr>
  </w:style>
  <w:style w:type="character" w:customStyle="1" w:styleId="ObjetducommentaireCar1">
    <w:name w:val="Objet du commentaire Car1"/>
    <w:basedOn w:val="CommentTextChar"/>
    <w:uiPriority w:val="99"/>
    <w:semiHidden/>
    <w:rsid w:val="00E25254"/>
    <w:rPr>
      <w:rFonts w:ascii="Times New Roman" w:eastAsia="Times New Roman" w:hAnsi="Times New Roman" w:cs="Times New Roman"/>
      <w:b/>
      <w:bCs/>
      <w:sz w:val="20"/>
      <w:szCs w:val="20"/>
      <w:lang w:val="en-029" w:eastAsia="fr-CA"/>
    </w:rPr>
  </w:style>
  <w:style w:type="paragraph" w:customStyle="1" w:styleId="Style19">
    <w:name w:val="Style 19"/>
    <w:basedOn w:val="Normal"/>
    <w:uiPriority w:val="99"/>
    <w:rsid w:val="00E25254"/>
    <w:pPr>
      <w:widowControl w:val="0"/>
      <w:autoSpaceDE w:val="0"/>
      <w:autoSpaceDN w:val="0"/>
      <w:spacing w:before="108"/>
      <w:ind w:right="72"/>
      <w:jc w:val="both"/>
    </w:pPr>
    <w:rPr>
      <w:rFonts w:ascii="Helvetica" w:hAnsi="Helvetica" w:cs="Helvetica"/>
      <w:color w:val="382222"/>
      <w:sz w:val="18"/>
      <w:szCs w:val="18"/>
      <w:lang w:val="fr-FR" w:eastAsia="fr-FR"/>
    </w:rPr>
  </w:style>
  <w:style w:type="character" w:customStyle="1" w:styleId="CharacterStyle10">
    <w:name w:val="Character Style 10"/>
    <w:uiPriority w:val="99"/>
    <w:rsid w:val="00E25254"/>
    <w:rPr>
      <w:rFonts w:ascii="Helvetica" w:hAnsi="Helvetica"/>
      <w:color w:val="382222"/>
      <w:sz w:val="18"/>
    </w:rPr>
  </w:style>
  <w:style w:type="paragraph" w:customStyle="1" w:styleId="PuceN2">
    <w:name w:val="PuceN2"/>
    <w:basedOn w:val="Normal"/>
    <w:qFormat/>
    <w:rsid w:val="00E25254"/>
    <w:pPr>
      <w:numPr>
        <w:numId w:val="55"/>
      </w:numPr>
      <w:spacing w:after="120"/>
      <w:jc w:val="both"/>
    </w:pPr>
    <w:rPr>
      <w:rFonts w:ascii="Arial" w:hAnsi="Arial"/>
      <w:sz w:val="20"/>
      <w:szCs w:val="20"/>
      <w:lang w:val="fr-FR" w:eastAsia="fr-FR"/>
    </w:rPr>
  </w:style>
  <w:style w:type="paragraph" w:styleId="HTMLPreformatted">
    <w:name w:val="HTML Preformatted"/>
    <w:basedOn w:val="Normal"/>
    <w:link w:val="HTMLPreformattedChar"/>
    <w:uiPriority w:val="99"/>
    <w:rsid w:val="00E252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fr-FR" w:eastAsia="fr-FR"/>
    </w:rPr>
  </w:style>
  <w:style w:type="character" w:customStyle="1" w:styleId="HTMLPreformattedChar">
    <w:name w:val="HTML Preformatted Char"/>
    <w:basedOn w:val="DefaultParagraphFont"/>
    <w:link w:val="HTMLPreformatted"/>
    <w:uiPriority w:val="99"/>
    <w:rsid w:val="00E25254"/>
    <w:rPr>
      <w:rFonts w:ascii="Courier New" w:eastAsia="Times New Roman" w:hAnsi="Courier New" w:cs="Courier New"/>
      <w:sz w:val="20"/>
      <w:szCs w:val="20"/>
      <w:lang w:val="fr-FR" w:eastAsia="fr-FR"/>
    </w:rPr>
  </w:style>
  <w:style w:type="paragraph" w:styleId="BodyTextIndent3">
    <w:name w:val="Body Text Indent 3"/>
    <w:basedOn w:val="Normal"/>
    <w:link w:val="BodyTextIndent3Char"/>
    <w:rsid w:val="00E25254"/>
    <w:pPr>
      <w:spacing w:after="120"/>
      <w:ind w:left="283"/>
    </w:pPr>
    <w:rPr>
      <w:sz w:val="16"/>
      <w:szCs w:val="16"/>
      <w:lang w:val="fr-FR"/>
    </w:rPr>
  </w:style>
  <w:style w:type="character" w:customStyle="1" w:styleId="BodyTextIndent3Char">
    <w:name w:val="Body Text Indent 3 Char"/>
    <w:basedOn w:val="DefaultParagraphFont"/>
    <w:link w:val="BodyTextIndent3"/>
    <w:rsid w:val="00E25254"/>
    <w:rPr>
      <w:rFonts w:ascii="Times New Roman" w:eastAsia="Times New Roman" w:hAnsi="Times New Roman" w:cs="Times New Roman"/>
      <w:sz w:val="16"/>
      <w:szCs w:val="16"/>
      <w:lang w:val="fr-FR"/>
    </w:rPr>
  </w:style>
  <w:style w:type="paragraph" w:styleId="EndnoteText">
    <w:name w:val="endnote text"/>
    <w:basedOn w:val="Normal"/>
    <w:link w:val="EndnoteTextChar"/>
    <w:rsid w:val="00E25254"/>
    <w:rPr>
      <w:szCs w:val="20"/>
      <w:lang w:val="en-US"/>
    </w:rPr>
  </w:style>
  <w:style w:type="character" w:customStyle="1" w:styleId="EndnoteTextChar">
    <w:name w:val="Endnote Text Char"/>
    <w:basedOn w:val="DefaultParagraphFont"/>
    <w:link w:val="EndnoteText"/>
    <w:rsid w:val="00E25254"/>
    <w:rPr>
      <w:rFonts w:ascii="Times New Roman" w:eastAsia="Times New Roman" w:hAnsi="Times New Roman" w:cs="Times New Roman"/>
      <w:sz w:val="24"/>
      <w:szCs w:val="20"/>
    </w:rPr>
  </w:style>
  <w:style w:type="character" w:customStyle="1" w:styleId="Titre1CarCarCarCarCarCarCarCarCarCarCarCarCarCarCarCarCarCarCar">
    <w:name w:val="Titre 1 Car Car Car Car Car Car Car Car Car Car Car Car Car Car Car Car Car Car Car"/>
    <w:rsid w:val="00E25254"/>
    <w:rPr>
      <w:b/>
      <w:bCs/>
      <w:color w:val="000000"/>
      <w:sz w:val="24"/>
      <w:lang w:val="fr-FR" w:eastAsia="fr-FR" w:bidi="ar-SA"/>
    </w:rPr>
  </w:style>
  <w:style w:type="paragraph" w:customStyle="1" w:styleId="Textenormal">
    <w:name w:val="Texte normal"/>
    <w:rsid w:val="00E25254"/>
    <w:pPr>
      <w:spacing w:after="240" w:line="288" w:lineRule="exact"/>
      <w:jc w:val="both"/>
    </w:pPr>
    <w:rPr>
      <w:rFonts w:ascii="Times New Roman" w:eastAsia="Times New Roman" w:hAnsi="Times New Roman" w:cs="Times New Roman"/>
      <w:sz w:val="24"/>
      <w:szCs w:val="20"/>
      <w:lang w:val="fr-CA" w:eastAsia="fr-CA"/>
    </w:rPr>
  </w:style>
  <w:style w:type="paragraph" w:styleId="ListBullet2">
    <w:name w:val="List Bullet 2"/>
    <w:basedOn w:val="Normal"/>
    <w:unhideWhenUsed/>
    <w:rsid w:val="00E25254"/>
    <w:pPr>
      <w:numPr>
        <w:numId w:val="56"/>
      </w:numPr>
      <w:contextualSpacing/>
    </w:pPr>
    <w:rPr>
      <w:sz w:val="22"/>
      <w:szCs w:val="20"/>
      <w:lang w:val="fr-FR"/>
    </w:rPr>
  </w:style>
  <w:style w:type="paragraph" w:customStyle="1" w:styleId="PDSHeading2">
    <w:name w:val="PDS Heading 2"/>
    <w:next w:val="Normal"/>
    <w:rsid w:val="00E25254"/>
    <w:pPr>
      <w:keepNext/>
      <w:tabs>
        <w:tab w:val="num" w:pos="360"/>
      </w:tabs>
      <w:spacing w:after="0" w:line="240" w:lineRule="auto"/>
    </w:pPr>
    <w:rPr>
      <w:rFonts w:ascii="Times New Roman" w:eastAsia="Times New Roman" w:hAnsi="Times New Roman" w:cs="Times New Roman"/>
      <w:b/>
      <w:sz w:val="24"/>
      <w:szCs w:val="20"/>
    </w:rPr>
  </w:style>
  <w:style w:type="paragraph" w:customStyle="1" w:styleId="PDSHeading1">
    <w:name w:val="PDS Heading 1"/>
    <w:next w:val="PDSHeading2"/>
    <w:rsid w:val="00E25254"/>
    <w:pPr>
      <w:keepNext/>
      <w:numPr>
        <w:ilvl w:val="1"/>
        <w:numId w:val="57"/>
      </w:numPr>
      <w:spacing w:after="0" w:line="240" w:lineRule="auto"/>
      <w:ind w:left="360" w:hanging="360"/>
      <w:outlineLvl w:val="0"/>
    </w:pPr>
    <w:rPr>
      <w:rFonts w:ascii="Times New Roman" w:eastAsia="Times New Roman" w:hAnsi="Times New Roman" w:cs="Times New Roman"/>
      <w:b/>
      <w:caps/>
      <w:sz w:val="24"/>
      <w:szCs w:val="20"/>
    </w:rPr>
  </w:style>
  <w:style w:type="paragraph" w:customStyle="1" w:styleId="Normal1">
    <w:name w:val="Normal1"/>
    <w:basedOn w:val="Normal"/>
    <w:rsid w:val="00E25254"/>
    <w:pPr>
      <w:tabs>
        <w:tab w:val="left" w:pos="1134"/>
      </w:tabs>
      <w:jc w:val="both"/>
    </w:pPr>
    <w:rPr>
      <w:sz w:val="23"/>
      <w:szCs w:val="20"/>
      <w:lang w:val="fr-FR"/>
    </w:rPr>
  </w:style>
  <w:style w:type="character" w:customStyle="1" w:styleId="UnresolvedMention1">
    <w:name w:val="Unresolved Mention1"/>
    <w:uiPriority w:val="99"/>
    <w:semiHidden/>
    <w:unhideWhenUsed/>
    <w:rsid w:val="00E25254"/>
    <w:rPr>
      <w:color w:val="605E5C"/>
      <w:shd w:val="clear" w:color="auto" w:fill="E1DFDD"/>
    </w:rPr>
  </w:style>
  <w:style w:type="numbering" w:customStyle="1" w:styleId="List30">
    <w:name w:val="List 30"/>
    <w:basedOn w:val="NoList"/>
    <w:rsid w:val="00E25254"/>
    <w:pPr>
      <w:numPr>
        <w:numId w:val="58"/>
      </w:numPr>
    </w:pPr>
  </w:style>
  <w:style w:type="numbering" w:customStyle="1" w:styleId="List31">
    <w:name w:val="List 31"/>
    <w:basedOn w:val="NoList"/>
    <w:rsid w:val="00E25254"/>
    <w:pPr>
      <w:numPr>
        <w:numId w:val="59"/>
      </w:numPr>
    </w:pPr>
  </w:style>
  <w:style w:type="paragraph" w:styleId="NoSpacing">
    <w:name w:val="No Spacing"/>
    <w:link w:val="NoSpacingChar1"/>
    <w:uiPriority w:val="99"/>
    <w:qFormat/>
    <w:rsid w:val="00E25254"/>
    <w:pPr>
      <w:widowControl w:val="0"/>
      <w:autoSpaceDE w:val="0"/>
      <w:autoSpaceDN w:val="0"/>
      <w:adjustRightInd w:val="0"/>
      <w:spacing w:after="0" w:line="240" w:lineRule="auto"/>
    </w:pPr>
    <w:rPr>
      <w:rFonts w:ascii="Arial" w:eastAsia="Times New Roman" w:hAnsi="Arial" w:cs="Arial"/>
      <w:color w:val="000000"/>
      <w:sz w:val="24"/>
      <w:szCs w:val="24"/>
    </w:rPr>
  </w:style>
  <w:style w:type="character" w:customStyle="1" w:styleId="tokenscreated">
    <w:name w:val="tokens_created"/>
    <w:rsid w:val="00E25254"/>
  </w:style>
  <w:style w:type="paragraph" w:styleId="TOCHeading">
    <w:name w:val="TOC Heading"/>
    <w:basedOn w:val="Heading1"/>
    <w:next w:val="Normal"/>
    <w:uiPriority w:val="39"/>
    <w:unhideWhenUsed/>
    <w:qFormat/>
    <w:rsid w:val="00E25254"/>
    <w:pPr>
      <w:numPr>
        <w:numId w:val="0"/>
      </w:numPr>
      <w:spacing w:before="480" w:line="276" w:lineRule="auto"/>
      <w:outlineLvl w:val="9"/>
    </w:pPr>
    <w:rPr>
      <w:b/>
      <w:bCs/>
      <w:sz w:val="28"/>
      <w:szCs w:val="28"/>
      <w:lang w:val="fr-FR" w:eastAsia="fr-FR"/>
    </w:rPr>
  </w:style>
  <w:style w:type="table" w:customStyle="1" w:styleId="Vale41">
    <w:name w:val="Vale 41"/>
    <w:basedOn w:val="TableNormal"/>
    <w:next w:val="TableGrid"/>
    <w:uiPriority w:val="39"/>
    <w:rsid w:val="00E252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CarCarChar">
    <w:name w:val="BVI fnr Car Car Car Car Char"/>
    <w:aliases w:val="BVI fnr Car,BVI fnr Car Car"/>
    <w:basedOn w:val="Normal"/>
    <w:uiPriority w:val="99"/>
    <w:rsid w:val="00E25254"/>
    <w:pPr>
      <w:spacing w:after="120" w:line="240" w:lineRule="exact"/>
      <w:jc w:val="both"/>
    </w:pPr>
    <w:rPr>
      <w:rFonts w:asciiTheme="minorHAnsi" w:eastAsiaTheme="minorHAnsi" w:hAnsiTheme="minorHAnsi" w:cstheme="minorBidi"/>
      <w:sz w:val="22"/>
      <w:szCs w:val="22"/>
      <w:vertAlign w:val="superscript"/>
      <w:lang w:val="fr-FR"/>
    </w:rPr>
  </w:style>
  <w:style w:type="paragraph" w:customStyle="1" w:styleId="Texte">
    <w:name w:val="Texte"/>
    <w:basedOn w:val="Normal"/>
    <w:link w:val="TexteCar1"/>
    <w:rsid w:val="00E25254"/>
    <w:pPr>
      <w:tabs>
        <w:tab w:val="left" w:pos="851"/>
      </w:tabs>
      <w:ind w:left="851"/>
      <w:jc w:val="both"/>
    </w:pPr>
    <w:rPr>
      <w:rFonts w:ascii="Arial" w:hAnsi="Arial"/>
      <w:bCs/>
      <w:sz w:val="22"/>
      <w:lang w:val="fr-CA" w:eastAsia="fr-CA"/>
    </w:rPr>
  </w:style>
  <w:style w:type="character" w:customStyle="1" w:styleId="TexteCar1">
    <w:name w:val="Texte Car1"/>
    <w:link w:val="Texte"/>
    <w:rsid w:val="00E25254"/>
    <w:rPr>
      <w:rFonts w:ascii="Arial" w:eastAsia="Times New Roman" w:hAnsi="Arial" w:cs="Times New Roman"/>
      <w:bCs/>
      <w:szCs w:val="24"/>
      <w:lang w:val="fr-CA" w:eastAsia="fr-CA"/>
    </w:rPr>
  </w:style>
  <w:style w:type="character" w:customStyle="1" w:styleId="fontstyle01">
    <w:name w:val="fontstyle01"/>
    <w:basedOn w:val="DefaultParagraphFont"/>
    <w:rsid w:val="00E25254"/>
    <w:rPr>
      <w:rFonts w:ascii="TimesNewRomanPSMT" w:hAnsi="TimesNewRomanPSMT" w:hint="default"/>
      <w:b w:val="0"/>
      <w:bCs w:val="0"/>
      <w:i w:val="0"/>
      <w:iCs w:val="0"/>
      <w:color w:val="000000"/>
      <w:sz w:val="24"/>
      <w:szCs w:val="24"/>
    </w:rPr>
  </w:style>
  <w:style w:type="table" w:customStyle="1" w:styleId="Listeclaire-Accent31">
    <w:name w:val="Liste claire - Accent 31"/>
    <w:basedOn w:val="TableNormal"/>
    <w:next w:val="LightList-Accent3"/>
    <w:uiPriority w:val="61"/>
    <w:rsid w:val="00E25254"/>
    <w:pPr>
      <w:spacing w:after="0" w:line="240" w:lineRule="auto"/>
    </w:pPr>
    <w:rPr>
      <w:rFonts w:ascii="Calibri" w:eastAsia="Calibri" w:hAnsi="Calibri" w:cs="Times New Roman"/>
      <w:sz w:val="20"/>
      <w:szCs w:val="20"/>
      <w:lang w:val="fr-FR" w:eastAsia="fr-FR"/>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customStyle="1" w:styleId="Normalindentedtextbullet">
    <w:name w:val="Normal indented text bullet"/>
    <w:basedOn w:val="Normal"/>
    <w:qFormat/>
    <w:rsid w:val="00E25254"/>
    <w:pPr>
      <w:numPr>
        <w:numId w:val="70"/>
      </w:numPr>
      <w:spacing w:before="120" w:after="120"/>
      <w:jc w:val="both"/>
    </w:pPr>
    <w:rPr>
      <w:rFonts w:asciiTheme="minorHAnsi" w:hAnsiTheme="minorHAnsi"/>
      <w:sz w:val="22"/>
      <w:lang w:val="fr-FR"/>
    </w:rPr>
  </w:style>
  <w:style w:type="table" w:styleId="LightList-Accent3">
    <w:name w:val="Light List Accent 3"/>
    <w:basedOn w:val="TableNormal"/>
    <w:uiPriority w:val="61"/>
    <w:semiHidden/>
    <w:unhideWhenUsed/>
    <w:rsid w:val="00E25254"/>
    <w:pPr>
      <w:spacing w:after="0" w:line="240" w:lineRule="auto"/>
    </w:pPr>
    <w:rPr>
      <w:lang w:val="fr-FR"/>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customStyle="1" w:styleId="CommentaireCar1">
    <w:name w:val="Commentaire Car1"/>
    <w:aliases w:val="Char Car1,Comment Text1 Car1"/>
    <w:basedOn w:val="DefaultParagraphFont"/>
    <w:uiPriority w:val="99"/>
    <w:rsid w:val="00E25254"/>
    <w:rPr>
      <w:sz w:val="20"/>
      <w:szCs w:val="20"/>
      <w:lang w:val="fr-FR"/>
    </w:rPr>
  </w:style>
  <w:style w:type="table" w:customStyle="1" w:styleId="Grilledutableau3">
    <w:name w:val="Grille du tableau3"/>
    <w:basedOn w:val="TableNormal"/>
    <w:next w:val="TableGrid"/>
    <w:uiPriority w:val="59"/>
    <w:rsid w:val="00E25254"/>
    <w:pPr>
      <w:spacing w:after="0" w:line="240" w:lineRule="auto"/>
    </w:pPr>
    <w:rPr>
      <w:rFonts w:ascii="Arial" w:hAnsi="Arial" w:cs="Arial"/>
      <w:sz w:val="20"/>
      <w:szCs w:val="20"/>
      <w:lang w:val="fr-C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rmaltableau">
    <w:name w:val="Normal tableau"/>
    <w:basedOn w:val="Normal"/>
    <w:link w:val="NormaltableauCar"/>
    <w:qFormat/>
    <w:rsid w:val="00E25254"/>
    <w:rPr>
      <w:rFonts w:ascii="Calibri" w:eastAsia="Calibri" w:hAnsi="Calibri"/>
      <w:b/>
      <w:bCs/>
      <w:color w:val="FFFFFF" w:themeColor="background1"/>
      <w:sz w:val="20"/>
      <w:szCs w:val="22"/>
      <w:lang w:val="fr-FR" w:eastAsia="fr-FR"/>
    </w:rPr>
  </w:style>
  <w:style w:type="character" w:customStyle="1" w:styleId="NormaltableauCar">
    <w:name w:val="Normal tableau Car"/>
    <w:basedOn w:val="DefaultParagraphFont"/>
    <w:link w:val="Normaltableau"/>
    <w:rsid w:val="00E25254"/>
    <w:rPr>
      <w:rFonts w:ascii="Calibri" w:eastAsia="Calibri" w:hAnsi="Calibri" w:cs="Times New Roman"/>
      <w:b/>
      <w:bCs/>
      <w:color w:val="FFFFFF" w:themeColor="background1"/>
      <w:sz w:val="20"/>
      <w:lang w:val="fr-FR" w:eastAsia="fr-FR"/>
    </w:rPr>
  </w:style>
  <w:style w:type="character" w:styleId="Emphasis">
    <w:name w:val="Emphasis"/>
    <w:basedOn w:val="DefaultParagraphFont"/>
    <w:uiPriority w:val="20"/>
    <w:qFormat/>
    <w:rsid w:val="00E25254"/>
    <w:rPr>
      <w:i/>
      <w:iCs/>
    </w:rPr>
  </w:style>
  <w:style w:type="paragraph" w:customStyle="1" w:styleId="head2">
    <w:name w:val="head2"/>
    <w:basedOn w:val="ListParagraph"/>
    <w:qFormat/>
    <w:rsid w:val="00E25254"/>
    <w:pPr>
      <w:keepNext/>
      <w:keepLines/>
      <w:numPr>
        <w:numId w:val="78"/>
      </w:numPr>
      <w:spacing w:after="240"/>
    </w:pPr>
    <w:rPr>
      <w:b/>
      <w:sz w:val="22"/>
      <w:szCs w:val="22"/>
      <w:lang w:val="en-US"/>
    </w:rPr>
  </w:style>
  <w:style w:type="character" w:customStyle="1" w:styleId="Mentionnonrsolue1">
    <w:name w:val="Mention non résolue1"/>
    <w:basedOn w:val="DefaultParagraphFont"/>
    <w:uiPriority w:val="99"/>
    <w:semiHidden/>
    <w:unhideWhenUsed/>
    <w:rsid w:val="00E25254"/>
    <w:rPr>
      <w:color w:val="605E5C"/>
      <w:shd w:val="clear" w:color="auto" w:fill="E1DFDD"/>
    </w:rPr>
  </w:style>
  <w:style w:type="paragraph" w:customStyle="1" w:styleId="Grostitre">
    <w:name w:val="Gros titre"/>
    <w:basedOn w:val="Normal"/>
    <w:rsid w:val="00E25254"/>
    <w:rPr>
      <w:rFonts w:ascii="Arial" w:hAnsi="Arial" w:cs="Arial"/>
      <w:b/>
      <w:bCs/>
      <w:sz w:val="48"/>
      <w:szCs w:val="48"/>
      <w:lang w:val="en-US"/>
    </w:rPr>
  </w:style>
  <w:style w:type="paragraph" w:customStyle="1" w:styleId="xmsonormal">
    <w:name w:val="xmsonormal"/>
    <w:basedOn w:val="Normal"/>
    <w:rsid w:val="00E25254"/>
    <w:pPr>
      <w:spacing w:before="100" w:beforeAutospacing="1" w:after="100" w:afterAutospacing="1"/>
    </w:pPr>
    <w:rPr>
      <w:lang w:val="fr-SN" w:eastAsia="fr-FR"/>
    </w:rPr>
  </w:style>
  <w:style w:type="table" w:customStyle="1" w:styleId="Grilledutableau1">
    <w:name w:val="Grille du tableau1"/>
    <w:basedOn w:val="TableNormal"/>
    <w:next w:val="TableGrid"/>
    <w:uiPriority w:val="59"/>
    <w:rsid w:val="00E2525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Normal"/>
    <w:next w:val="TableGrid"/>
    <w:uiPriority w:val="59"/>
    <w:rsid w:val="00E2525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style21"/>
    <w:basedOn w:val="DefaultParagraphFont"/>
    <w:rsid w:val="00E25254"/>
    <w:rPr>
      <w:rFonts w:ascii="Calibri" w:hAnsi="Calibri" w:cs="Calibri" w:hint="default"/>
      <w:b w:val="0"/>
      <w:bCs w:val="0"/>
      <w:i w:val="0"/>
      <w:iCs w:val="0"/>
      <w:color w:val="000000"/>
      <w:sz w:val="22"/>
      <w:szCs w:val="22"/>
    </w:rPr>
  </w:style>
  <w:style w:type="character" w:customStyle="1" w:styleId="fontstyle31">
    <w:name w:val="fontstyle31"/>
    <w:basedOn w:val="DefaultParagraphFont"/>
    <w:rsid w:val="00E25254"/>
    <w:rPr>
      <w:rFonts w:ascii="Wingdings" w:hAnsi="Wingdings" w:hint="default"/>
      <w:b w:val="0"/>
      <w:bCs w:val="0"/>
      <w:i w:val="0"/>
      <w:iCs w:val="0"/>
      <w:color w:val="000000"/>
      <w:sz w:val="22"/>
      <w:szCs w:val="22"/>
    </w:rPr>
  </w:style>
  <w:style w:type="character" w:customStyle="1" w:styleId="NoSpacingChar1">
    <w:name w:val="No Spacing Char1"/>
    <w:basedOn w:val="DefaultParagraphFont"/>
    <w:link w:val="NoSpacing"/>
    <w:uiPriority w:val="99"/>
    <w:locked/>
    <w:rsid w:val="00E25254"/>
    <w:rPr>
      <w:rFonts w:ascii="Arial" w:eastAsia="Times New Roman" w:hAnsi="Arial" w:cs="Arial"/>
      <w:color w:val="000000"/>
      <w:sz w:val="24"/>
      <w:szCs w:val="24"/>
    </w:rPr>
  </w:style>
  <w:style w:type="character" w:styleId="PageNumber">
    <w:name w:val="page number"/>
    <w:basedOn w:val="DefaultParagraphFont"/>
    <w:unhideWhenUsed/>
    <w:rsid w:val="00E25254"/>
  </w:style>
  <w:style w:type="character" w:customStyle="1" w:styleId="Aucun">
    <w:name w:val="Aucun"/>
    <w:rsid w:val="00E25254"/>
    <w:rPr>
      <w:lang w:val="fr-FR"/>
    </w:rPr>
  </w:style>
  <w:style w:type="paragraph" w:customStyle="1" w:styleId="AText">
    <w:name w:val="A_Text"/>
    <w:basedOn w:val="Normal"/>
    <w:link w:val="ATextChar"/>
    <w:qFormat/>
    <w:rsid w:val="00E25254"/>
    <w:pPr>
      <w:spacing w:before="120"/>
      <w:jc w:val="both"/>
    </w:pPr>
    <w:rPr>
      <w:rFonts w:ascii="Arial" w:hAnsi="Arial" w:cs="Arial"/>
      <w:sz w:val="22"/>
      <w:szCs w:val="22"/>
      <w:lang w:val="de-DE" w:eastAsia="de-DE"/>
    </w:rPr>
  </w:style>
  <w:style w:type="character" w:customStyle="1" w:styleId="ATextChar">
    <w:name w:val="A_Text Char"/>
    <w:link w:val="AText"/>
    <w:rsid w:val="00E25254"/>
    <w:rPr>
      <w:rFonts w:ascii="Arial" w:eastAsia="Times New Roman" w:hAnsi="Arial" w:cs="Arial"/>
      <w:lang w:val="de-DE" w:eastAsia="de-DE"/>
    </w:rPr>
  </w:style>
  <w:style w:type="paragraph" w:customStyle="1" w:styleId="TitreInfosQualit">
    <w:name w:val="Titre Infos Qualité"/>
    <w:next w:val="Normal"/>
    <w:uiPriority w:val="99"/>
    <w:rsid w:val="00E25254"/>
    <w:pPr>
      <w:spacing w:before="120" w:after="360" w:line="240" w:lineRule="auto"/>
    </w:pPr>
    <w:rPr>
      <w:rFonts w:ascii="Arial" w:eastAsia="Times New Roman" w:hAnsi="Arial" w:cs="Times New Roman"/>
      <w:color w:val="808080"/>
      <w:sz w:val="32"/>
      <w:szCs w:val="24"/>
      <w:lang w:val="fr-FR" w:eastAsia="fr-FR"/>
    </w:rPr>
  </w:style>
  <w:style w:type="paragraph" w:customStyle="1" w:styleId="Textepieddepagegauche">
    <w:name w:val="Texte pied de page gauche"/>
    <w:uiPriority w:val="99"/>
    <w:rsid w:val="00E25254"/>
    <w:pPr>
      <w:tabs>
        <w:tab w:val="right" w:pos="8222"/>
      </w:tabs>
      <w:spacing w:after="0" w:line="240" w:lineRule="auto"/>
    </w:pPr>
    <w:rPr>
      <w:rFonts w:ascii="Arial Narrow" w:eastAsia="Times New Roman" w:hAnsi="Arial Narrow" w:cs="Arial"/>
      <w:color w:val="808080"/>
      <w:sz w:val="18"/>
      <w:szCs w:val="24"/>
      <w:lang w:val="fr-FR" w:eastAsia="fr-FR"/>
    </w:rPr>
  </w:style>
  <w:style w:type="paragraph" w:customStyle="1" w:styleId="yiv7335678725msonormal">
    <w:name w:val="yiv7335678725msonormal"/>
    <w:basedOn w:val="Normal"/>
    <w:rsid w:val="00E25254"/>
    <w:pPr>
      <w:spacing w:before="100" w:beforeAutospacing="1" w:after="100" w:afterAutospacing="1"/>
    </w:pPr>
    <w:rPr>
      <w:lang w:val="fr-SN" w:eastAsia="fr-SN"/>
    </w:rPr>
  </w:style>
  <w:style w:type="character" w:customStyle="1" w:styleId="markedcontent">
    <w:name w:val="markedcontent"/>
    <w:basedOn w:val="DefaultParagraphFont"/>
    <w:rsid w:val="00E25254"/>
  </w:style>
  <w:style w:type="character" w:customStyle="1" w:styleId="UnresolvedMention2">
    <w:name w:val="Unresolved Mention2"/>
    <w:basedOn w:val="DefaultParagraphFont"/>
    <w:uiPriority w:val="99"/>
    <w:semiHidden/>
    <w:unhideWhenUsed/>
    <w:rsid w:val="00E25254"/>
    <w:rPr>
      <w:color w:val="605E5C"/>
      <w:shd w:val="clear" w:color="auto" w:fill="E1DFDD"/>
    </w:rPr>
  </w:style>
  <w:style w:type="paragraph" w:customStyle="1" w:styleId="footnotedescription">
    <w:name w:val="footnote description"/>
    <w:next w:val="Normal"/>
    <w:link w:val="footnotedescriptionChar"/>
    <w:qFormat/>
    <w:rsid w:val="00E25254"/>
    <w:pPr>
      <w:spacing w:after="0"/>
    </w:pPr>
    <w:rPr>
      <w:rFonts w:ascii="Garamond" w:eastAsia="Garamond" w:hAnsi="Garamond" w:cs="Garamond"/>
      <w:color w:val="000000"/>
      <w:sz w:val="18"/>
      <w:lang w:val="fr-FR" w:eastAsia="fr-FR"/>
    </w:rPr>
  </w:style>
  <w:style w:type="character" w:customStyle="1" w:styleId="footnotedescriptionChar">
    <w:name w:val="footnote description Char"/>
    <w:link w:val="footnotedescription"/>
    <w:rsid w:val="00E25254"/>
    <w:rPr>
      <w:rFonts w:ascii="Garamond" w:eastAsia="Garamond" w:hAnsi="Garamond" w:cs="Garamond"/>
      <w:color w:val="000000"/>
      <w:sz w:val="18"/>
      <w:lang w:val="fr-FR" w:eastAsia="fr-FR"/>
    </w:rPr>
  </w:style>
  <w:style w:type="character" w:customStyle="1" w:styleId="footnotemark">
    <w:name w:val="footnote mark"/>
    <w:qFormat/>
    <w:rsid w:val="00E25254"/>
    <w:rPr>
      <w:rFonts w:ascii="Garamond" w:eastAsia="Garamond" w:hAnsi="Garamond" w:cs="Garamond"/>
      <w:color w:val="000000"/>
      <w:sz w:val="18"/>
      <w:vertAlign w:val="superscript"/>
    </w:rPr>
  </w:style>
  <w:style w:type="table" w:customStyle="1" w:styleId="1">
    <w:name w:val="表格样式1"/>
    <w:basedOn w:val="TableNormal"/>
    <w:next w:val="TableGrid"/>
    <w:uiPriority w:val="59"/>
    <w:qFormat/>
    <w:rsid w:val="00E252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格样式2"/>
    <w:basedOn w:val="TableNormal"/>
    <w:next w:val="TableGrid"/>
    <w:uiPriority w:val="59"/>
    <w:qFormat/>
    <w:rsid w:val="00E252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GSTableBasic11">
    <w:name w:val="SGS Table Basic 11"/>
    <w:basedOn w:val="TableNormal"/>
    <w:next w:val="TableGrid"/>
    <w:uiPriority w:val="39"/>
    <w:qFormat/>
    <w:rsid w:val="00E25254"/>
    <w:pPr>
      <w:spacing w:after="0" w:line="240" w:lineRule="auto"/>
    </w:pPr>
    <w:rPr>
      <w:rFonts w:ascii="Calibri" w:eastAsia="Calibri" w:hAnsi="Calibri" w:cs="Times New Roman"/>
      <w:sz w:val="20"/>
      <w:szCs w:val="20"/>
      <w:lang w:val="fr-BE"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GSTableBasic12">
    <w:name w:val="SGS Table Basic 12"/>
    <w:basedOn w:val="TableNormal"/>
    <w:next w:val="TableGrid"/>
    <w:uiPriority w:val="59"/>
    <w:qFormat/>
    <w:rsid w:val="00E2525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样式3"/>
    <w:basedOn w:val="TableNormal"/>
    <w:next w:val="TableGrid"/>
    <w:uiPriority w:val="59"/>
    <w:qFormat/>
    <w:rsid w:val="00E2525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1">
    <w:name w:val="Grille du tableau11"/>
    <w:basedOn w:val="TableNormal"/>
    <w:next w:val="TableGrid"/>
    <w:uiPriority w:val="59"/>
    <w:rsid w:val="00E2525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1">
    <w:name w:val="Grille du tableau21"/>
    <w:basedOn w:val="TableNormal"/>
    <w:next w:val="TableGrid"/>
    <w:uiPriority w:val="59"/>
    <w:rsid w:val="00E2525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1">
    <w:name w:val="Grille du tableau31"/>
    <w:basedOn w:val="TableNormal"/>
    <w:next w:val="TableGrid"/>
    <w:uiPriority w:val="59"/>
    <w:rsid w:val="00E2525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4">
    <w:name w:val="Grille du tableau4"/>
    <w:basedOn w:val="TableNormal"/>
    <w:next w:val="TableGrid"/>
    <w:uiPriority w:val="59"/>
    <w:rsid w:val="00E25254"/>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
    <w:name w:val="Char1"/>
    <w:basedOn w:val="Normal"/>
    <w:rsid w:val="00E25254"/>
    <w:pPr>
      <w:spacing w:after="160" w:line="240" w:lineRule="exact"/>
    </w:pPr>
    <w:rPr>
      <w:b/>
      <w:sz w:val="20"/>
      <w:szCs w:val="20"/>
      <w:lang w:val="fr-FR"/>
    </w:rPr>
  </w:style>
  <w:style w:type="paragraph" w:customStyle="1" w:styleId="Enum3">
    <w:name w:val="Enum 3"/>
    <w:basedOn w:val="Normal"/>
    <w:rsid w:val="00E25254"/>
    <w:pPr>
      <w:keepLines/>
      <w:tabs>
        <w:tab w:val="num" w:pos="360"/>
      </w:tabs>
      <w:spacing w:before="60"/>
      <w:ind w:left="360" w:hanging="360"/>
      <w:jc w:val="both"/>
    </w:pPr>
    <w:rPr>
      <w:rFonts w:ascii="Arial" w:hAnsi="Arial" w:cs="Arial"/>
      <w:sz w:val="20"/>
      <w:szCs w:val="20"/>
      <w:lang w:val="fr-FR" w:eastAsia="fr-FR"/>
    </w:rPr>
  </w:style>
  <w:style w:type="paragraph" w:customStyle="1" w:styleId="Enum1">
    <w:name w:val="Enum 1"/>
    <w:basedOn w:val="Normal"/>
    <w:rsid w:val="00E25254"/>
    <w:pPr>
      <w:keepLines/>
      <w:tabs>
        <w:tab w:val="num" w:pos="360"/>
      </w:tabs>
      <w:spacing w:before="60"/>
      <w:ind w:left="360" w:hanging="360"/>
      <w:jc w:val="both"/>
    </w:pPr>
    <w:rPr>
      <w:rFonts w:ascii="Arial" w:hAnsi="Arial" w:cs="Arial"/>
      <w:sz w:val="20"/>
      <w:szCs w:val="20"/>
      <w:lang w:val="fr-FR" w:eastAsia="fr-FR"/>
    </w:rPr>
  </w:style>
  <w:style w:type="paragraph" w:customStyle="1" w:styleId="titrecoltab">
    <w:name w:val="titre col tab"/>
    <w:basedOn w:val="Normal"/>
    <w:rsid w:val="00E25254"/>
    <w:pPr>
      <w:jc w:val="center"/>
    </w:pPr>
    <w:rPr>
      <w:rFonts w:ascii="Arial" w:hAnsi="Arial" w:cs="Arial"/>
      <w:color w:val="0000FF"/>
      <w:sz w:val="20"/>
      <w:szCs w:val="20"/>
      <w:lang w:val="fr-FR" w:eastAsia="fr-FR"/>
    </w:rPr>
  </w:style>
  <w:style w:type="paragraph" w:customStyle="1" w:styleId="C1PlainText">
    <w:name w:val="C1 Plain Text"/>
    <w:basedOn w:val="Normal"/>
    <w:rsid w:val="00E25254"/>
    <w:pPr>
      <w:overflowPunct w:val="0"/>
      <w:autoSpaceDE w:val="0"/>
      <w:autoSpaceDN w:val="0"/>
      <w:adjustRightInd w:val="0"/>
      <w:spacing w:before="120" w:after="120"/>
      <w:ind w:left="1298"/>
      <w:jc w:val="both"/>
      <w:textAlignment w:val="baseline"/>
    </w:pPr>
    <w:rPr>
      <w:szCs w:val="20"/>
      <w:lang w:val="fr-FR"/>
    </w:rPr>
  </w:style>
  <w:style w:type="paragraph" w:customStyle="1" w:styleId="Enum2Car">
    <w:name w:val="Enum 2 Car"/>
    <w:basedOn w:val="Normal"/>
    <w:link w:val="Enum2CarCar"/>
    <w:rsid w:val="00E25254"/>
    <w:pPr>
      <w:keepLines/>
      <w:tabs>
        <w:tab w:val="num" w:pos="360"/>
      </w:tabs>
      <w:spacing w:before="60"/>
      <w:ind w:left="360" w:hanging="360"/>
      <w:jc w:val="both"/>
    </w:pPr>
    <w:rPr>
      <w:rFonts w:ascii="Arial" w:hAnsi="Arial" w:cs="Arial"/>
      <w:sz w:val="20"/>
      <w:szCs w:val="20"/>
      <w:lang w:val="fr-FR" w:eastAsia="fr-FR"/>
    </w:rPr>
  </w:style>
  <w:style w:type="character" w:customStyle="1" w:styleId="Enum2CarCar">
    <w:name w:val="Enum 2 Car Car"/>
    <w:link w:val="Enum2Car"/>
    <w:rsid w:val="00E25254"/>
    <w:rPr>
      <w:rFonts w:ascii="Arial" w:eastAsia="Times New Roman" w:hAnsi="Arial" w:cs="Arial"/>
      <w:sz w:val="20"/>
      <w:szCs w:val="20"/>
      <w:lang w:val="fr-FR" w:eastAsia="fr-FR"/>
    </w:rPr>
  </w:style>
  <w:style w:type="paragraph" w:customStyle="1" w:styleId="TexteCar1CarCarCarCar">
    <w:name w:val="Texte Car1 Car Car Car Car"/>
    <w:basedOn w:val="Normal"/>
    <w:link w:val="TexteCar1CarCarCarCarCar"/>
    <w:rsid w:val="00E25254"/>
    <w:pPr>
      <w:keepLines/>
      <w:spacing w:before="120"/>
      <w:jc w:val="both"/>
    </w:pPr>
    <w:rPr>
      <w:rFonts w:ascii="Arial" w:hAnsi="Arial" w:cs="Arial"/>
      <w:sz w:val="20"/>
      <w:szCs w:val="20"/>
      <w:lang w:val="fr-FR" w:eastAsia="fr-FR"/>
    </w:rPr>
  </w:style>
  <w:style w:type="character" w:customStyle="1" w:styleId="TexteCar1CarCarCarCarCar">
    <w:name w:val="Texte Car1 Car Car Car Car Car"/>
    <w:link w:val="TexteCar1CarCarCarCar"/>
    <w:rsid w:val="00E25254"/>
    <w:rPr>
      <w:rFonts w:ascii="Arial" w:eastAsia="Times New Roman" w:hAnsi="Arial" w:cs="Arial"/>
      <w:sz w:val="20"/>
      <w:szCs w:val="20"/>
      <w:lang w:val="fr-FR" w:eastAsia="fr-FR"/>
    </w:rPr>
  </w:style>
  <w:style w:type="paragraph" w:customStyle="1" w:styleId="Outline">
    <w:name w:val="Outline"/>
    <w:basedOn w:val="Normal"/>
    <w:rsid w:val="00E25254"/>
    <w:pPr>
      <w:spacing w:before="240"/>
    </w:pPr>
    <w:rPr>
      <w:kern w:val="28"/>
      <w:szCs w:val="20"/>
      <w:lang w:val="en-US"/>
    </w:rPr>
  </w:style>
  <w:style w:type="paragraph" w:customStyle="1" w:styleId="0">
    <w:name w:val="0"/>
    <w:rsid w:val="00E25254"/>
    <w:pPr>
      <w:tabs>
        <w:tab w:val="left" w:pos="1440"/>
        <w:tab w:val="right" w:pos="8931"/>
      </w:tabs>
      <w:spacing w:after="60" w:line="240" w:lineRule="auto"/>
      <w:ind w:left="851"/>
      <w:jc w:val="both"/>
    </w:pPr>
    <w:rPr>
      <w:rFonts w:ascii="Times New Roman" w:eastAsia="Times New Roman" w:hAnsi="Times New Roman" w:cs="Times New Roman"/>
      <w:szCs w:val="20"/>
      <w:lang w:val="fr-FR"/>
    </w:rPr>
  </w:style>
  <w:style w:type="paragraph" w:customStyle="1" w:styleId="CarcterCarCarCarcterCarcter">
    <w:name w:val="Carácter Car Car Carácter Carácter"/>
    <w:basedOn w:val="Normal"/>
    <w:rsid w:val="00E25254"/>
    <w:pPr>
      <w:spacing w:after="160" w:line="240" w:lineRule="exact"/>
    </w:pPr>
    <w:rPr>
      <w:rFonts w:ascii="Book Antiqua" w:hAnsi="Book Antiqua"/>
      <w:sz w:val="20"/>
      <w:szCs w:val="20"/>
      <w:lang w:val="en-US"/>
    </w:rPr>
  </w:style>
  <w:style w:type="paragraph" w:customStyle="1" w:styleId="TableText">
    <w:name w:val="Table_Text"/>
    <w:basedOn w:val="Normal"/>
    <w:rsid w:val="00E25254"/>
    <w:pPr>
      <w:overflowPunct w:val="0"/>
      <w:autoSpaceDE w:val="0"/>
      <w:autoSpaceDN w:val="0"/>
      <w:adjustRightInd w:val="0"/>
      <w:spacing w:before="80" w:after="40"/>
      <w:textAlignment w:val="baseline"/>
    </w:pPr>
    <w:rPr>
      <w:rFonts w:ascii="Arial" w:eastAsia="Calibri" w:hAnsi="Arial"/>
      <w:sz w:val="18"/>
      <w:szCs w:val="20"/>
      <w:lang w:val="fr-FR"/>
    </w:rPr>
  </w:style>
  <w:style w:type="paragraph" w:styleId="Subtitle">
    <w:name w:val="Subtitle"/>
    <w:basedOn w:val="Normal"/>
    <w:next w:val="Normal"/>
    <w:link w:val="SubtitleChar"/>
    <w:qFormat/>
    <w:rsid w:val="00E25254"/>
    <w:pPr>
      <w:spacing w:after="60"/>
      <w:jc w:val="center"/>
      <w:outlineLvl w:val="1"/>
    </w:pPr>
    <w:rPr>
      <w:rFonts w:ascii="Cambria" w:hAnsi="Cambria"/>
      <w:lang w:val="x-none" w:eastAsia="x-none"/>
    </w:rPr>
  </w:style>
  <w:style w:type="character" w:customStyle="1" w:styleId="SubtitleChar">
    <w:name w:val="Subtitle Char"/>
    <w:basedOn w:val="DefaultParagraphFont"/>
    <w:link w:val="Subtitle"/>
    <w:rsid w:val="00E25254"/>
    <w:rPr>
      <w:rFonts w:ascii="Cambria" w:eastAsia="Times New Roman" w:hAnsi="Cambria" w:cs="Times New Roman"/>
      <w:sz w:val="24"/>
      <w:szCs w:val="24"/>
      <w:lang w:val="x-none" w:eastAsia="x-none"/>
    </w:rPr>
  </w:style>
  <w:style w:type="paragraph" w:customStyle="1" w:styleId="Bullet">
    <w:name w:val="Bullet"/>
    <w:basedOn w:val="Normal"/>
    <w:link w:val="BulletChar"/>
    <w:qFormat/>
    <w:rsid w:val="00E25254"/>
    <w:pPr>
      <w:jc w:val="both"/>
    </w:pPr>
    <w:rPr>
      <w:lang w:val="x-none" w:eastAsia="x-none"/>
    </w:rPr>
  </w:style>
  <w:style w:type="paragraph" w:customStyle="1" w:styleId="Listeclaire-Accent61">
    <w:name w:val="Liste claire - Accent 61"/>
    <w:link w:val="Listeclaire-Accent6Car"/>
    <w:uiPriority w:val="1"/>
    <w:qFormat/>
    <w:rsid w:val="00E25254"/>
    <w:pPr>
      <w:spacing w:after="0" w:line="240" w:lineRule="auto"/>
    </w:pPr>
    <w:rPr>
      <w:rFonts w:ascii="Arial (W1)" w:eastAsia="Calibri" w:hAnsi="Arial (W1)" w:cs="Times New Roman"/>
    </w:rPr>
  </w:style>
  <w:style w:type="character" w:customStyle="1" w:styleId="Listeclaire-Accent6Car">
    <w:name w:val="Liste claire - Accent 6 Car"/>
    <w:link w:val="Listeclaire-Accent61"/>
    <w:uiPriority w:val="1"/>
    <w:rsid w:val="00E25254"/>
    <w:rPr>
      <w:rFonts w:ascii="Arial (W1)" w:eastAsia="Calibri" w:hAnsi="Arial (W1)" w:cs="Times New Roman"/>
    </w:rPr>
  </w:style>
  <w:style w:type="character" w:customStyle="1" w:styleId="shorttext">
    <w:name w:val="short_text"/>
    <w:rsid w:val="00E25254"/>
  </w:style>
  <w:style w:type="paragraph" w:customStyle="1" w:styleId="pucepoint">
    <w:name w:val="puce point"/>
    <w:basedOn w:val="Normal"/>
    <w:rsid w:val="00E25254"/>
    <w:pPr>
      <w:numPr>
        <w:numId w:val="125"/>
      </w:numPr>
      <w:spacing w:after="60"/>
      <w:jc w:val="both"/>
    </w:pPr>
    <w:rPr>
      <w:rFonts w:ascii="Arial" w:hAnsi="Arial"/>
      <w:position w:val="-7"/>
      <w:sz w:val="22"/>
      <w:szCs w:val="20"/>
      <w:lang w:val="fr-CA" w:eastAsia="fr-CA"/>
    </w:rPr>
  </w:style>
  <w:style w:type="character" w:customStyle="1" w:styleId="apple-converted-space">
    <w:name w:val="apple-converted-space"/>
    <w:rsid w:val="00E25254"/>
  </w:style>
  <w:style w:type="paragraph" w:customStyle="1" w:styleId="Pa0">
    <w:name w:val="Pa0"/>
    <w:basedOn w:val="Default"/>
    <w:next w:val="Default"/>
    <w:uiPriority w:val="99"/>
    <w:rsid w:val="00E25254"/>
    <w:pPr>
      <w:spacing w:line="241" w:lineRule="atLeast"/>
    </w:pPr>
    <w:rPr>
      <w:rFonts w:ascii="Arial" w:hAnsi="Arial" w:cs="Arial"/>
      <w:color w:val="auto"/>
      <w:lang w:val="en-US" w:eastAsia="en-US"/>
    </w:rPr>
  </w:style>
  <w:style w:type="character" w:customStyle="1" w:styleId="A0">
    <w:name w:val="A0"/>
    <w:uiPriority w:val="99"/>
    <w:rsid w:val="00E25254"/>
    <w:rPr>
      <w:color w:val="211D1E"/>
      <w:sz w:val="20"/>
      <w:szCs w:val="20"/>
    </w:rPr>
  </w:style>
  <w:style w:type="paragraph" w:customStyle="1" w:styleId="CORPSDETEXTE">
    <w:name w:val="# CORPS DE TEXTE"/>
    <w:basedOn w:val="Normal"/>
    <w:link w:val="CORPSDETEXTECar"/>
    <w:qFormat/>
    <w:rsid w:val="00E25254"/>
    <w:pPr>
      <w:spacing w:before="120"/>
      <w:jc w:val="both"/>
    </w:pPr>
    <w:rPr>
      <w:rFonts w:ascii="Arial" w:hAnsi="Arial"/>
      <w:sz w:val="20"/>
      <w:szCs w:val="20"/>
      <w:lang w:val="fr-FR" w:eastAsia="fr-FR"/>
    </w:rPr>
  </w:style>
  <w:style w:type="character" w:customStyle="1" w:styleId="CORPSDETEXTECar">
    <w:name w:val="# CORPS DE TEXTE Car"/>
    <w:link w:val="CORPSDETEXTE"/>
    <w:locked/>
    <w:rsid w:val="00E25254"/>
    <w:rPr>
      <w:rFonts w:ascii="Arial" w:eastAsia="Times New Roman" w:hAnsi="Arial" w:cs="Times New Roman"/>
      <w:sz w:val="20"/>
      <w:szCs w:val="20"/>
      <w:lang w:val="fr-FR" w:eastAsia="fr-FR"/>
    </w:rPr>
  </w:style>
  <w:style w:type="paragraph" w:customStyle="1" w:styleId="TableParagraph">
    <w:name w:val="Table Paragraph"/>
    <w:basedOn w:val="Normal"/>
    <w:uiPriority w:val="1"/>
    <w:qFormat/>
    <w:rsid w:val="00E25254"/>
    <w:pPr>
      <w:widowControl w:val="0"/>
    </w:pPr>
    <w:rPr>
      <w:rFonts w:ascii="Calibri" w:eastAsia="Calibri" w:hAnsi="Calibri"/>
      <w:sz w:val="22"/>
      <w:szCs w:val="22"/>
      <w:lang w:val="fr-FR"/>
    </w:rPr>
  </w:style>
  <w:style w:type="table" w:customStyle="1" w:styleId="RHDHVTableNormal">
    <w:name w:val="RHDHV Table Normal"/>
    <w:basedOn w:val="TableNormal"/>
    <w:uiPriority w:val="99"/>
    <w:unhideWhenUsed/>
    <w:rsid w:val="00E25254"/>
    <w:pPr>
      <w:spacing w:after="0" w:line="271" w:lineRule="auto"/>
    </w:pPr>
    <w:rPr>
      <w:rFonts w:ascii="Arial" w:eastAsia="Times New Roman" w:hAnsi="Arial" w:cs="Times New Roman"/>
      <w:color w:val="00577E"/>
      <w:sz w:val="20"/>
      <w:szCs w:val="20"/>
      <w:lang w:val="en-GB" w:eastAsia="en-GB"/>
    </w:rPr>
    <w:tblPr>
      <w:tblCellMar>
        <w:top w:w="57" w:type="dxa"/>
        <w:left w:w="0" w:type="dxa"/>
        <w:bottom w:w="57" w:type="dxa"/>
        <w:right w:w="0" w:type="dxa"/>
      </w:tblCellMar>
    </w:tblPr>
    <w:tcPr>
      <w:vAlign w:val="center"/>
    </w:tcPr>
  </w:style>
  <w:style w:type="character" w:customStyle="1" w:styleId="BulletChar">
    <w:name w:val="Bullet Char"/>
    <w:link w:val="Bullet"/>
    <w:rsid w:val="00E25254"/>
    <w:rPr>
      <w:rFonts w:ascii="Times New Roman" w:eastAsia="Times New Roman" w:hAnsi="Times New Roman" w:cs="Times New Roman"/>
      <w:sz w:val="24"/>
      <w:szCs w:val="24"/>
      <w:lang w:val="x-none" w:eastAsia="x-none"/>
    </w:rPr>
  </w:style>
  <w:style w:type="paragraph" w:customStyle="1" w:styleId="FooterBold">
    <w:name w:val="Footer Bold"/>
    <w:basedOn w:val="Footer"/>
    <w:unhideWhenUsed/>
    <w:qFormat/>
    <w:rsid w:val="00E25254"/>
    <w:pPr>
      <w:tabs>
        <w:tab w:val="clear" w:pos="4513"/>
        <w:tab w:val="clear" w:pos="9026"/>
      </w:tabs>
      <w:spacing w:line="160" w:lineRule="exact"/>
    </w:pPr>
    <w:rPr>
      <w:rFonts w:ascii="Arial" w:hAnsi="Arial" w:cs="Arial"/>
      <w:b/>
      <w:caps/>
      <w:color w:val="00577E"/>
      <w:sz w:val="16"/>
      <w:szCs w:val="20"/>
      <w:lang w:val="en-GB" w:eastAsia="en-GB"/>
    </w:rPr>
  </w:style>
  <w:style w:type="numbering" w:customStyle="1" w:styleId="ListBullets">
    <w:name w:val="List Bullets"/>
    <w:uiPriority w:val="99"/>
    <w:rsid w:val="00E25254"/>
    <w:pPr>
      <w:numPr>
        <w:numId w:val="126"/>
      </w:numPr>
    </w:pPr>
  </w:style>
  <w:style w:type="numbering" w:customStyle="1" w:styleId="ListHeadings">
    <w:name w:val="List Headings"/>
    <w:uiPriority w:val="99"/>
    <w:rsid w:val="00E25254"/>
    <w:pPr>
      <w:numPr>
        <w:numId w:val="127"/>
      </w:numPr>
    </w:pPr>
  </w:style>
  <w:style w:type="numbering" w:customStyle="1" w:styleId="ListNumbers">
    <w:name w:val="List Numbers"/>
    <w:uiPriority w:val="99"/>
    <w:rsid w:val="00E25254"/>
    <w:pPr>
      <w:numPr>
        <w:numId w:val="128"/>
      </w:numPr>
    </w:pPr>
  </w:style>
  <w:style w:type="table" w:customStyle="1" w:styleId="RHDHVTable">
    <w:name w:val="RHDHV Table"/>
    <w:basedOn w:val="RHDHVTableNormal"/>
    <w:uiPriority w:val="99"/>
    <w:unhideWhenUsed/>
    <w:rsid w:val="00E25254"/>
    <w:tblPr/>
  </w:style>
  <w:style w:type="paragraph" w:styleId="ListBullet">
    <w:name w:val="List Bullet"/>
    <w:basedOn w:val="Normal"/>
    <w:link w:val="ListBulletChar"/>
    <w:unhideWhenUsed/>
    <w:rsid w:val="00E25254"/>
    <w:pPr>
      <w:spacing w:before="120" w:line="271" w:lineRule="auto"/>
    </w:pPr>
    <w:rPr>
      <w:rFonts w:ascii="Arial" w:hAnsi="Arial"/>
      <w:color w:val="00577E"/>
      <w:sz w:val="20"/>
      <w:szCs w:val="20"/>
      <w:lang w:val="en-GB" w:eastAsia="en-GB"/>
    </w:rPr>
  </w:style>
  <w:style w:type="paragraph" w:styleId="ListBullet3">
    <w:name w:val="List Bullet 3"/>
    <w:basedOn w:val="Normal"/>
    <w:unhideWhenUsed/>
    <w:rsid w:val="00E25254"/>
    <w:pPr>
      <w:spacing w:before="80" w:line="302" w:lineRule="auto"/>
      <w:ind w:left="852" w:hanging="284"/>
    </w:pPr>
    <w:rPr>
      <w:rFonts w:ascii="Arial" w:hAnsi="Arial" w:cs="Arial"/>
      <w:color w:val="00577E"/>
      <w:sz w:val="18"/>
      <w:szCs w:val="20"/>
      <w:lang w:val="en-GB" w:eastAsia="en-GB"/>
    </w:rPr>
  </w:style>
  <w:style w:type="paragraph" w:styleId="ListNumber">
    <w:name w:val="List Number"/>
    <w:basedOn w:val="Normal"/>
    <w:unhideWhenUsed/>
    <w:rsid w:val="00E25254"/>
    <w:pPr>
      <w:numPr>
        <w:numId w:val="128"/>
      </w:numPr>
      <w:spacing w:before="120" w:line="271" w:lineRule="auto"/>
      <w:ind w:left="1080" w:hanging="360"/>
    </w:pPr>
    <w:rPr>
      <w:rFonts w:ascii="Arial" w:hAnsi="Arial" w:cs="Arial"/>
      <w:color w:val="00577E"/>
      <w:sz w:val="20"/>
      <w:szCs w:val="20"/>
      <w:lang w:val="en-GB" w:eastAsia="en-GB"/>
    </w:rPr>
  </w:style>
  <w:style w:type="paragraph" w:styleId="ListNumber2">
    <w:name w:val="List Number 2"/>
    <w:basedOn w:val="Normal"/>
    <w:unhideWhenUsed/>
    <w:rsid w:val="00E25254"/>
    <w:pPr>
      <w:numPr>
        <w:ilvl w:val="1"/>
        <w:numId w:val="128"/>
      </w:numPr>
      <w:spacing w:before="80" w:line="271" w:lineRule="auto"/>
      <w:ind w:left="1800" w:hanging="360"/>
    </w:pPr>
    <w:rPr>
      <w:rFonts w:ascii="Arial" w:hAnsi="Arial" w:cs="Arial"/>
      <w:color w:val="00577E"/>
      <w:sz w:val="20"/>
      <w:szCs w:val="20"/>
      <w:lang w:val="en-GB" w:eastAsia="en-GB"/>
    </w:rPr>
  </w:style>
  <w:style w:type="paragraph" w:styleId="ListNumber3">
    <w:name w:val="List Number 3"/>
    <w:basedOn w:val="Normal"/>
    <w:unhideWhenUsed/>
    <w:rsid w:val="00E25254"/>
    <w:pPr>
      <w:numPr>
        <w:ilvl w:val="2"/>
        <w:numId w:val="128"/>
      </w:numPr>
      <w:spacing w:before="80" w:line="302" w:lineRule="auto"/>
      <w:ind w:left="2520" w:hanging="180"/>
    </w:pPr>
    <w:rPr>
      <w:rFonts w:ascii="Arial" w:hAnsi="Arial" w:cs="Arial"/>
      <w:color w:val="00577E"/>
      <w:sz w:val="18"/>
      <w:szCs w:val="20"/>
      <w:lang w:val="en-GB" w:eastAsia="en-GB"/>
    </w:rPr>
  </w:style>
  <w:style w:type="character" w:customStyle="1" w:styleId="ListBulletChar">
    <w:name w:val="List Bullet Char"/>
    <w:link w:val="ListBullet"/>
    <w:rsid w:val="00E25254"/>
    <w:rPr>
      <w:rFonts w:ascii="Arial" w:eastAsia="Times New Roman" w:hAnsi="Arial" w:cs="Times New Roman"/>
      <w:color w:val="00577E"/>
      <w:sz w:val="20"/>
      <w:szCs w:val="20"/>
      <w:lang w:val="en-GB" w:eastAsia="en-GB"/>
    </w:rPr>
  </w:style>
  <w:style w:type="paragraph" w:customStyle="1" w:styleId="Grillecouleur-Accent61">
    <w:name w:val="Grille couleur - Accent 61"/>
    <w:hidden/>
    <w:uiPriority w:val="99"/>
    <w:semiHidden/>
    <w:rsid w:val="00E25254"/>
    <w:pPr>
      <w:spacing w:after="0" w:line="240" w:lineRule="auto"/>
    </w:pPr>
    <w:rPr>
      <w:rFonts w:ascii="Times New Roman" w:eastAsia="Times New Roman" w:hAnsi="Times New Roman" w:cs="Times New Roman"/>
      <w:sz w:val="24"/>
      <w:szCs w:val="24"/>
      <w:lang w:val="fr-FR" w:eastAsia="fr-FR"/>
    </w:rPr>
  </w:style>
  <w:style w:type="paragraph" w:customStyle="1" w:styleId="Tableau">
    <w:name w:val="Tableau"/>
    <w:basedOn w:val="Normal"/>
    <w:qFormat/>
    <w:rsid w:val="00E25254"/>
    <w:pPr>
      <w:spacing w:before="40" w:beforeAutospacing="1" w:after="40" w:afterAutospacing="1"/>
    </w:pPr>
    <w:rPr>
      <w:rFonts w:ascii="Arial" w:eastAsia="Calibri" w:hAnsi="Arial" w:cs="Arial"/>
      <w:sz w:val="20"/>
      <w:szCs w:val="20"/>
      <w:lang w:val="fr-CA"/>
    </w:rPr>
  </w:style>
  <w:style w:type="paragraph" w:customStyle="1" w:styleId="puce">
    <w:name w:val="puce"/>
    <w:basedOn w:val="Normal"/>
    <w:link w:val="puceCar"/>
    <w:qFormat/>
    <w:rsid w:val="00E25254"/>
    <w:pPr>
      <w:numPr>
        <w:numId w:val="130"/>
      </w:numPr>
      <w:spacing w:before="200" w:after="200" w:line="276" w:lineRule="auto"/>
      <w:ind w:left="357" w:hanging="357"/>
      <w:contextualSpacing/>
      <w:jc w:val="both"/>
    </w:pPr>
    <w:rPr>
      <w:rFonts w:ascii="Arial Narrow" w:eastAsia="Calibri" w:hAnsi="Arial Narrow"/>
      <w:color w:val="262626"/>
      <w:sz w:val="22"/>
      <w:szCs w:val="22"/>
      <w:lang w:val="fr-CA" w:eastAsia="fr-CA"/>
    </w:rPr>
  </w:style>
  <w:style w:type="character" w:customStyle="1" w:styleId="puceCar">
    <w:name w:val="puce Car"/>
    <w:link w:val="puce"/>
    <w:rsid w:val="00E25254"/>
    <w:rPr>
      <w:rFonts w:ascii="Arial Narrow" w:eastAsia="Calibri" w:hAnsi="Arial Narrow" w:cs="Times New Roman"/>
      <w:color w:val="262626"/>
      <w:lang w:val="fr-CA" w:eastAsia="fr-CA"/>
    </w:rPr>
  </w:style>
  <w:style w:type="paragraph" w:customStyle="1" w:styleId="sous-puce">
    <w:name w:val="sous-puce"/>
    <w:basedOn w:val="puce"/>
    <w:qFormat/>
    <w:rsid w:val="00E25254"/>
    <w:pPr>
      <w:numPr>
        <w:ilvl w:val="1"/>
      </w:numPr>
      <w:tabs>
        <w:tab w:val="num" w:pos="360"/>
      </w:tabs>
      <w:ind w:left="357" w:hanging="357"/>
    </w:pPr>
  </w:style>
  <w:style w:type="character" w:styleId="EndnoteReference">
    <w:name w:val="endnote reference"/>
    <w:rsid w:val="00E25254"/>
    <w:rPr>
      <w:vertAlign w:val="superscript"/>
    </w:rPr>
  </w:style>
  <w:style w:type="paragraph" w:customStyle="1" w:styleId="Emphaseple2">
    <w:name w:val="Emphase pâle2"/>
    <w:aliases w:val="Citation List,En tête 1,Heading 2_sj,Indent Paragraph,MC Paragraphe Liste,Number Bullets,Report Para,Resume Title,WinDForce-Letter"/>
    <w:basedOn w:val="Normal"/>
    <w:link w:val="EmphasepleCar1"/>
    <w:uiPriority w:val="34"/>
    <w:qFormat/>
    <w:rsid w:val="00E25254"/>
    <w:pPr>
      <w:spacing w:after="200" w:line="276" w:lineRule="auto"/>
      <w:ind w:left="720"/>
      <w:contextualSpacing/>
    </w:pPr>
    <w:rPr>
      <w:rFonts w:ascii="Calibri" w:eastAsia="Calibri" w:hAnsi="Calibri"/>
      <w:sz w:val="22"/>
      <w:szCs w:val="22"/>
      <w:lang w:val="x-none"/>
    </w:rPr>
  </w:style>
  <w:style w:type="character" w:customStyle="1" w:styleId="EmphasepleCar1">
    <w:name w:val="Emphase pâle Car1"/>
    <w:aliases w:val="Citation List Car,En tête 1 Car,Heading 2_sj Car,Indent Paragraph Car,MC Paragraphe Liste Car,Number Bullets Car,Report Para Car,Resume Title Car,WinDForce-Letter Car"/>
    <w:link w:val="Emphaseple2"/>
    <w:uiPriority w:val="34"/>
    <w:qFormat/>
    <w:locked/>
    <w:rsid w:val="00E25254"/>
    <w:rPr>
      <w:rFonts w:ascii="Calibri" w:eastAsia="Calibri" w:hAnsi="Calibri" w:cs="Times New Roman"/>
      <w:lang w:val="x-none"/>
    </w:rPr>
  </w:style>
  <w:style w:type="paragraph" w:styleId="DocumentMap">
    <w:name w:val="Document Map"/>
    <w:basedOn w:val="Normal"/>
    <w:link w:val="DocumentMapChar"/>
    <w:rsid w:val="00E25254"/>
    <w:rPr>
      <w:lang w:val="x-none" w:eastAsia="x-none"/>
    </w:rPr>
  </w:style>
  <w:style w:type="character" w:customStyle="1" w:styleId="DocumentMapChar">
    <w:name w:val="Document Map Char"/>
    <w:basedOn w:val="DefaultParagraphFont"/>
    <w:link w:val="DocumentMap"/>
    <w:rsid w:val="00E25254"/>
    <w:rPr>
      <w:rFonts w:ascii="Times New Roman" w:eastAsia="Times New Roman" w:hAnsi="Times New Roman" w:cs="Times New Roman"/>
      <w:sz w:val="24"/>
      <w:szCs w:val="24"/>
      <w:lang w:val="x-none" w:eastAsia="x-none"/>
    </w:rPr>
  </w:style>
  <w:style w:type="paragraph" w:customStyle="1" w:styleId="resume">
    <w:name w:val="resume"/>
    <w:basedOn w:val="Normal"/>
    <w:rsid w:val="00E25254"/>
    <w:pPr>
      <w:spacing w:before="100" w:beforeAutospacing="1" w:after="100" w:afterAutospacing="1"/>
    </w:pPr>
    <w:rPr>
      <w:lang w:val="fr-FR" w:eastAsia="fr-FR"/>
    </w:rPr>
  </w:style>
  <w:style w:type="paragraph" w:customStyle="1" w:styleId="p2">
    <w:name w:val="p2"/>
    <w:basedOn w:val="Normal"/>
    <w:rsid w:val="00E25254"/>
    <w:pPr>
      <w:spacing w:before="100" w:beforeAutospacing="1" w:after="100" w:afterAutospacing="1"/>
    </w:pPr>
    <w:rPr>
      <w:lang w:val="fr-FR" w:eastAsia="fr-FR"/>
    </w:rPr>
  </w:style>
  <w:style w:type="character" w:customStyle="1" w:styleId="s2">
    <w:name w:val="s2"/>
    <w:rsid w:val="00E25254"/>
  </w:style>
  <w:style w:type="paragraph" w:customStyle="1" w:styleId="Listefonce-Accent51">
    <w:name w:val="Liste foncée - Accent 51"/>
    <w:basedOn w:val="Normal"/>
    <w:uiPriority w:val="34"/>
    <w:qFormat/>
    <w:rsid w:val="00E25254"/>
    <w:pPr>
      <w:spacing w:after="200" w:line="276" w:lineRule="auto"/>
      <w:ind w:left="720"/>
      <w:contextualSpacing/>
    </w:pPr>
    <w:rPr>
      <w:rFonts w:ascii="Cambria" w:eastAsia="Cambria" w:hAnsi="Cambria"/>
      <w:sz w:val="22"/>
      <w:szCs w:val="22"/>
      <w:lang w:val="fr-FR"/>
    </w:rPr>
  </w:style>
  <w:style w:type="paragraph" w:customStyle="1" w:styleId="yiv0152429571msolistparagraph">
    <w:name w:val="yiv0152429571msolistparagraph"/>
    <w:basedOn w:val="Normal"/>
    <w:rsid w:val="00E25254"/>
    <w:pPr>
      <w:spacing w:before="100" w:beforeAutospacing="1" w:after="100" w:afterAutospacing="1"/>
    </w:pPr>
    <w:rPr>
      <w:lang w:val="fr-FR" w:eastAsia="fr-FR"/>
    </w:rPr>
  </w:style>
  <w:style w:type="paragraph" w:customStyle="1" w:styleId="MainParanoChapter-Ch3">
    <w:name w:val="Main Para no Chapter #-Ch 3"/>
    <w:uiPriority w:val="99"/>
    <w:qFormat/>
    <w:rsid w:val="00E25254"/>
    <w:pPr>
      <w:spacing w:before="240" w:after="0" w:line="240" w:lineRule="auto"/>
      <w:jc w:val="both"/>
    </w:pPr>
    <w:rPr>
      <w:rFonts w:ascii="Times New Roman" w:eastAsia="ヒラギノ角ゴ Pro W3" w:hAnsi="Times New Roman" w:cs="Times New Roman"/>
      <w:color w:val="000000"/>
      <w:szCs w:val="20"/>
    </w:rPr>
  </w:style>
  <w:style w:type="paragraph" w:customStyle="1" w:styleId="Sous-titre1">
    <w:name w:val="Sous-titre 1"/>
    <w:basedOn w:val="Normal"/>
    <w:next w:val="BodyText"/>
    <w:qFormat/>
    <w:rsid w:val="00E25254"/>
    <w:pPr>
      <w:spacing w:before="240"/>
      <w:ind w:left="2722"/>
    </w:pPr>
    <w:rPr>
      <w:rFonts w:eastAsia="Calibri" w:cs="Arial"/>
      <w:color w:val="0076CC"/>
      <w:sz w:val="28"/>
      <w:szCs w:val="20"/>
      <w:lang w:val="fr-CA"/>
    </w:rPr>
  </w:style>
  <w:style w:type="paragraph" w:customStyle="1" w:styleId="Listeclaire-Accent51">
    <w:name w:val="Liste claire - Accent 51"/>
    <w:basedOn w:val="Normal"/>
    <w:uiPriority w:val="34"/>
    <w:qFormat/>
    <w:rsid w:val="00E25254"/>
    <w:pPr>
      <w:ind w:left="720"/>
      <w:contextualSpacing/>
    </w:pPr>
    <w:rPr>
      <w:lang w:val="fr-FR" w:eastAsia="fr-FR"/>
    </w:rPr>
  </w:style>
  <w:style w:type="paragraph" w:customStyle="1" w:styleId="Listemoyenne1-Accent41">
    <w:name w:val="Liste moyenne 1 - Accent 41"/>
    <w:hidden/>
    <w:uiPriority w:val="99"/>
    <w:semiHidden/>
    <w:rsid w:val="00E25254"/>
    <w:pPr>
      <w:spacing w:after="0" w:line="240" w:lineRule="auto"/>
    </w:pPr>
    <w:rPr>
      <w:rFonts w:ascii="Times New Roman" w:eastAsia="Times New Roman" w:hAnsi="Times New Roman" w:cs="Times New Roman"/>
      <w:sz w:val="24"/>
      <w:szCs w:val="24"/>
      <w:lang w:val="fr-FR" w:eastAsia="fr-FR"/>
    </w:rPr>
  </w:style>
  <w:style w:type="paragraph" w:styleId="BodyTextIndent2">
    <w:name w:val="Body Text Indent 2"/>
    <w:basedOn w:val="Normal"/>
    <w:link w:val="BodyTextIndent2Char"/>
    <w:rsid w:val="00E25254"/>
    <w:pPr>
      <w:spacing w:after="120" w:line="480" w:lineRule="auto"/>
      <w:ind w:left="283"/>
    </w:pPr>
    <w:rPr>
      <w:lang w:val="x-none" w:eastAsia="x-none"/>
    </w:rPr>
  </w:style>
  <w:style w:type="character" w:customStyle="1" w:styleId="BodyTextIndent2Char">
    <w:name w:val="Body Text Indent 2 Char"/>
    <w:basedOn w:val="DefaultParagraphFont"/>
    <w:link w:val="BodyTextIndent2"/>
    <w:rsid w:val="00E25254"/>
    <w:rPr>
      <w:rFonts w:ascii="Times New Roman" w:eastAsia="Times New Roman" w:hAnsi="Times New Roman" w:cs="Times New Roman"/>
      <w:sz w:val="24"/>
      <w:szCs w:val="24"/>
      <w:lang w:val="x-none" w:eastAsia="x-none"/>
    </w:rPr>
  </w:style>
  <w:style w:type="paragraph" w:customStyle="1" w:styleId="oknormal">
    <w:name w:val="ok normal"/>
    <w:basedOn w:val="Normal"/>
    <w:link w:val="oknormalCar"/>
    <w:qFormat/>
    <w:rsid w:val="00E25254"/>
    <w:pPr>
      <w:spacing w:line="276" w:lineRule="auto"/>
      <w:jc w:val="both"/>
    </w:pPr>
    <w:rPr>
      <w:rFonts w:ascii="Arial" w:hAnsi="Arial" w:cs="Arial"/>
      <w:sz w:val="21"/>
      <w:szCs w:val="21"/>
      <w:lang w:val="x-none" w:eastAsia="x-none" w:bidi="en-US"/>
    </w:rPr>
  </w:style>
  <w:style w:type="character" w:customStyle="1" w:styleId="oknormalCar">
    <w:name w:val="ok normal Car"/>
    <w:link w:val="oknormal"/>
    <w:rsid w:val="00E25254"/>
    <w:rPr>
      <w:rFonts w:ascii="Arial" w:eastAsia="Times New Roman" w:hAnsi="Arial" w:cs="Arial"/>
      <w:sz w:val="21"/>
      <w:szCs w:val="21"/>
      <w:lang w:val="x-none" w:eastAsia="x-none" w:bidi="en-US"/>
    </w:rPr>
  </w:style>
  <w:style w:type="paragraph" w:customStyle="1" w:styleId="okpuce1">
    <w:name w:val="ok puce1"/>
    <w:basedOn w:val="oknormal"/>
    <w:link w:val="okpuce1Car"/>
    <w:qFormat/>
    <w:rsid w:val="00E25254"/>
    <w:pPr>
      <w:numPr>
        <w:ilvl w:val="1"/>
        <w:numId w:val="131"/>
      </w:numPr>
      <w:ind w:left="0" w:firstLine="0"/>
    </w:pPr>
  </w:style>
  <w:style w:type="character" w:customStyle="1" w:styleId="okpuce1Car">
    <w:name w:val="ok puce1 Car"/>
    <w:link w:val="okpuce1"/>
    <w:rsid w:val="00E25254"/>
    <w:rPr>
      <w:rFonts w:ascii="Arial" w:eastAsia="Times New Roman" w:hAnsi="Arial" w:cs="Arial"/>
      <w:sz w:val="21"/>
      <w:szCs w:val="21"/>
      <w:lang w:val="x-none" w:eastAsia="x-none" w:bidi="en-US"/>
    </w:rPr>
  </w:style>
  <w:style w:type="paragraph" w:customStyle="1" w:styleId="p1">
    <w:name w:val="p1"/>
    <w:basedOn w:val="Normal"/>
    <w:rsid w:val="00E25254"/>
    <w:rPr>
      <w:sz w:val="17"/>
      <w:szCs w:val="17"/>
      <w:lang w:val="fr-FR" w:eastAsia="fr-FR"/>
    </w:rPr>
  </w:style>
  <w:style w:type="paragraph" w:customStyle="1" w:styleId="Grilleclaire-Accent31">
    <w:name w:val="Grille claire - Accent 31"/>
    <w:basedOn w:val="Normal"/>
    <w:link w:val="Grilleclaire-Accent3Car"/>
    <w:uiPriority w:val="34"/>
    <w:qFormat/>
    <w:rsid w:val="00E25254"/>
    <w:pPr>
      <w:spacing w:before="60" w:after="60"/>
      <w:ind w:left="720"/>
      <w:contextualSpacing/>
      <w:jc w:val="both"/>
    </w:pPr>
    <w:rPr>
      <w:lang w:val="x-none"/>
    </w:rPr>
  </w:style>
  <w:style w:type="paragraph" w:customStyle="1" w:styleId="GraphicsText">
    <w:name w:val="Graphics Text"/>
    <w:basedOn w:val="Normal"/>
    <w:uiPriority w:val="99"/>
    <w:rsid w:val="00E25254"/>
    <w:pPr>
      <w:overflowPunct w:val="0"/>
      <w:autoSpaceDE w:val="0"/>
      <w:autoSpaceDN w:val="0"/>
      <w:adjustRightInd w:val="0"/>
      <w:spacing w:line="264" w:lineRule="auto"/>
    </w:pPr>
    <w:rPr>
      <w:rFonts w:ascii="Arial Narrow" w:hAnsi="Arial Narrow"/>
      <w:sz w:val="18"/>
      <w:szCs w:val="20"/>
      <w:lang w:val="fr-FR"/>
    </w:rPr>
  </w:style>
  <w:style w:type="paragraph" w:styleId="BodyTextIndent">
    <w:name w:val="Body Text Indent"/>
    <w:basedOn w:val="Normal"/>
    <w:link w:val="BodyTextIndentChar"/>
    <w:uiPriority w:val="99"/>
    <w:unhideWhenUsed/>
    <w:rsid w:val="00E25254"/>
    <w:pPr>
      <w:spacing w:after="120" w:line="276" w:lineRule="auto"/>
      <w:ind w:left="283"/>
    </w:pPr>
    <w:rPr>
      <w:rFonts w:ascii="Calibri" w:eastAsia="Calibri" w:hAnsi="Calibri"/>
      <w:sz w:val="22"/>
      <w:szCs w:val="22"/>
      <w:lang w:val="x-none"/>
    </w:rPr>
  </w:style>
  <w:style w:type="character" w:customStyle="1" w:styleId="BodyTextIndentChar">
    <w:name w:val="Body Text Indent Char"/>
    <w:basedOn w:val="DefaultParagraphFont"/>
    <w:link w:val="BodyTextIndent"/>
    <w:uiPriority w:val="99"/>
    <w:rsid w:val="00E25254"/>
    <w:rPr>
      <w:rFonts w:ascii="Calibri" w:eastAsia="Calibri" w:hAnsi="Calibri" w:cs="Times New Roman"/>
      <w:lang w:val="x-none"/>
    </w:rPr>
  </w:style>
  <w:style w:type="character" w:styleId="FollowedHyperlink">
    <w:name w:val="FollowedHyperlink"/>
    <w:uiPriority w:val="99"/>
    <w:unhideWhenUsed/>
    <w:rsid w:val="00E25254"/>
    <w:rPr>
      <w:color w:val="800080"/>
      <w:u w:val="single"/>
    </w:rPr>
  </w:style>
  <w:style w:type="character" w:customStyle="1" w:styleId="Titre1Car1">
    <w:name w:val="Titre 1 Car1"/>
    <w:aliases w:val="Main Heading Car1,TCI 1.  Heading Car1,Main Heading 1 Car1"/>
    <w:rsid w:val="00E25254"/>
    <w:rPr>
      <w:rFonts w:ascii="Cambria" w:eastAsia="Times New Roman" w:hAnsi="Cambria" w:cs="Times New Roman"/>
      <w:b/>
      <w:bCs/>
      <w:color w:val="365F91"/>
      <w:sz w:val="28"/>
      <w:szCs w:val="28"/>
      <w:lang w:val="fr-FR" w:eastAsia="fr-FR"/>
    </w:rPr>
  </w:style>
  <w:style w:type="character" w:customStyle="1" w:styleId="Titre2Car1">
    <w:name w:val="Titre 2 Car1"/>
    <w:aliases w:val="Paranum Car1,alec2 Car1,Chapitre 2 Car1,an Car1,(1.1) Car1,Titre secondaire (2) Car2,Titre secondaire (2) Car Car1,Reset numbering Car1,Major Car1,Heading 2 Char3 Car1,Heading 2 Char1 Char Car1,Heading 2 Char Char Char Car1"/>
    <w:uiPriority w:val="9"/>
    <w:semiHidden/>
    <w:rsid w:val="00E25254"/>
    <w:rPr>
      <w:rFonts w:ascii="Cambria" w:eastAsia="Times New Roman" w:hAnsi="Cambria" w:cs="Times New Roman"/>
      <w:b/>
      <w:bCs/>
      <w:color w:val="4F81BD"/>
      <w:sz w:val="26"/>
      <w:szCs w:val="26"/>
      <w:lang w:val="fr-FR" w:eastAsia="fr-FR"/>
    </w:rPr>
  </w:style>
  <w:style w:type="character" w:customStyle="1" w:styleId="Titre3Car1">
    <w:name w:val="Titre 3 Car1"/>
    <w:aliases w:val="Centered Car1,centered Car1"/>
    <w:semiHidden/>
    <w:rsid w:val="00E25254"/>
    <w:rPr>
      <w:rFonts w:ascii="Cambria" w:eastAsia="Times New Roman" w:hAnsi="Cambria" w:cs="Times New Roman"/>
      <w:b/>
      <w:bCs/>
      <w:color w:val="4F81BD"/>
      <w:sz w:val="24"/>
      <w:szCs w:val="24"/>
      <w:lang w:val="fr-FR" w:eastAsia="fr-FR"/>
    </w:rPr>
  </w:style>
  <w:style w:type="character" w:customStyle="1" w:styleId="NormalWebChar">
    <w:name w:val="Normal (Web) Char"/>
    <w:link w:val="NormalWeb"/>
    <w:uiPriority w:val="99"/>
    <w:locked/>
    <w:rsid w:val="00E25254"/>
    <w:rPr>
      <w:rFonts w:ascii="Times New Roman" w:eastAsia="Times New Roman" w:hAnsi="Times New Roman" w:cs="Times New Roman"/>
      <w:sz w:val="24"/>
      <w:szCs w:val="24"/>
      <w:lang w:val="fr-FR" w:eastAsia="fr-FR"/>
    </w:rPr>
  </w:style>
  <w:style w:type="character" w:customStyle="1" w:styleId="En-tteCar1">
    <w:name w:val="En-tête Car1"/>
    <w:aliases w:val="En-tête CV Car1,En-tête client Car1"/>
    <w:uiPriority w:val="99"/>
    <w:semiHidden/>
    <w:rsid w:val="00E25254"/>
    <w:rPr>
      <w:sz w:val="24"/>
      <w:szCs w:val="24"/>
    </w:rPr>
  </w:style>
  <w:style w:type="character" w:customStyle="1" w:styleId="CorpsdetexteCar1">
    <w:name w:val="Corps de texte Car1"/>
    <w:aliases w:val="tx Car1,Body Text jaga Car1,gl Car1,Corps de texte Car Car Car Car1,Corps de texte Car Car Car Car Car Car1"/>
    <w:uiPriority w:val="1"/>
    <w:semiHidden/>
    <w:rsid w:val="00E25254"/>
    <w:rPr>
      <w:sz w:val="24"/>
      <w:szCs w:val="24"/>
    </w:rPr>
  </w:style>
  <w:style w:type="character" w:customStyle="1" w:styleId="Tramemoyenne1-Accent1Car">
    <w:name w:val="Trame moyenne 1 - Accent 1 Car"/>
    <w:link w:val="Tramemoyenne1-Accent11"/>
    <w:uiPriority w:val="1"/>
    <w:locked/>
    <w:rsid w:val="00E25254"/>
    <w:rPr>
      <w:sz w:val="24"/>
      <w:szCs w:val="24"/>
      <w:lang w:eastAsia="fr-FR"/>
    </w:rPr>
  </w:style>
  <w:style w:type="paragraph" w:customStyle="1" w:styleId="Tramemoyenne1-Accent11">
    <w:name w:val="Trame moyenne 1 - Accent 11"/>
    <w:link w:val="Tramemoyenne1-Accent1Car"/>
    <w:uiPriority w:val="1"/>
    <w:qFormat/>
    <w:rsid w:val="00E25254"/>
    <w:pPr>
      <w:spacing w:after="0" w:line="240" w:lineRule="auto"/>
    </w:pPr>
    <w:rPr>
      <w:sz w:val="24"/>
      <w:szCs w:val="24"/>
      <w:lang w:eastAsia="fr-FR"/>
    </w:rPr>
  </w:style>
  <w:style w:type="paragraph" w:customStyle="1" w:styleId="Listemoyenne2-Accent21">
    <w:name w:val="Liste moyenne 2 - Accent 21"/>
    <w:uiPriority w:val="99"/>
    <w:semiHidden/>
    <w:rsid w:val="00E25254"/>
    <w:pPr>
      <w:spacing w:after="0" w:line="240" w:lineRule="auto"/>
    </w:pPr>
    <w:rPr>
      <w:rFonts w:ascii="Times New Roman" w:eastAsia="Times New Roman" w:hAnsi="Times New Roman" w:cs="Times New Roman"/>
      <w:sz w:val="24"/>
      <w:szCs w:val="24"/>
      <w:lang w:val="fr-FR" w:eastAsia="fr-FR"/>
    </w:rPr>
  </w:style>
  <w:style w:type="character" w:customStyle="1" w:styleId="DefaultCar">
    <w:name w:val="Default Car"/>
    <w:link w:val="Default"/>
    <w:locked/>
    <w:rsid w:val="00E25254"/>
    <w:rPr>
      <w:rFonts w:ascii="FGHCHM+TimesNewRoman,Bold" w:eastAsia="Times New Roman" w:hAnsi="FGHCHM+TimesNewRoman,Bold" w:cs="FGHCHM+TimesNewRoman,Bold"/>
      <w:color w:val="000000"/>
      <w:sz w:val="24"/>
      <w:szCs w:val="24"/>
      <w:lang w:val="fr-CA" w:eastAsia="fr-CA"/>
    </w:rPr>
  </w:style>
  <w:style w:type="character" w:customStyle="1" w:styleId="Grillemoyenne2Car">
    <w:name w:val="Grille moyenne 2 Car"/>
    <w:link w:val="Grillemoyenne21"/>
    <w:uiPriority w:val="1"/>
    <w:locked/>
    <w:rsid w:val="00E25254"/>
    <w:rPr>
      <w:rFonts w:ascii="Arial (W1)" w:eastAsia="Calibri" w:hAnsi="Arial (W1)"/>
      <w:lang w:eastAsia="fr-FR"/>
    </w:rPr>
  </w:style>
  <w:style w:type="paragraph" w:customStyle="1" w:styleId="Grillemoyenne21">
    <w:name w:val="Grille moyenne 21"/>
    <w:link w:val="Grillemoyenne2Car"/>
    <w:uiPriority w:val="1"/>
    <w:qFormat/>
    <w:rsid w:val="00E25254"/>
    <w:pPr>
      <w:spacing w:after="0" w:line="240" w:lineRule="auto"/>
    </w:pPr>
    <w:rPr>
      <w:rFonts w:ascii="Arial (W1)" w:eastAsia="Calibri" w:hAnsi="Arial (W1)"/>
      <w:lang w:eastAsia="fr-FR"/>
    </w:rPr>
  </w:style>
  <w:style w:type="paragraph" w:customStyle="1" w:styleId="Subtitle2">
    <w:name w:val="Subtitle 2"/>
    <w:basedOn w:val="Footer"/>
    <w:rsid w:val="00E25254"/>
    <w:pPr>
      <w:tabs>
        <w:tab w:val="clear" w:pos="4513"/>
        <w:tab w:val="clear" w:pos="9026"/>
      </w:tabs>
      <w:overflowPunct w:val="0"/>
      <w:autoSpaceDE w:val="0"/>
      <w:autoSpaceDN w:val="0"/>
      <w:adjustRightInd w:val="0"/>
      <w:spacing w:before="120"/>
      <w:jc w:val="center"/>
    </w:pPr>
    <w:rPr>
      <w:rFonts w:cs="Arial"/>
      <w:b/>
      <w:sz w:val="32"/>
      <w:lang w:val="fr-FR" w:eastAsia="fr-FR"/>
    </w:rPr>
  </w:style>
  <w:style w:type="paragraph" w:customStyle="1" w:styleId="Puce10">
    <w:name w:val="Puce 1"/>
    <w:basedOn w:val="Normal"/>
    <w:next w:val="Normal"/>
    <w:rsid w:val="00E25254"/>
    <w:pPr>
      <w:tabs>
        <w:tab w:val="num" w:pos="340"/>
      </w:tabs>
      <w:spacing w:line="360" w:lineRule="auto"/>
      <w:ind w:left="340" w:hanging="340"/>
      <w:jc w:val="both"/>
    </w:pPr>
    <w:rPr>
      <w:rFonts w:ascii="Arial" w:hAnsi="Arial"/>
      <w:sz w:val="20"/>
      <w:szCs w:val="20"/>
      <w:lang w:val="fr-FR" w:eastAsia="fr-FR"/>
    </w:rPr>
  </w:style>
  <w:style w:type="character" w:customStyle="1" w:styleId="psCar">
    <w:name w:val="ps Car"/>
    <w:link w:val="ps"/>
    <w:locked/>
    <w:rsid w:val="00E25254"/>
    <w:rPr>
      <w:rFonts w:ascii="Arial" w:eastAsia="Calibri" w:hAnsi="Arial"/>
    </w:rPr>
  </w:style>
  <w:style w:type="paragraph" w:customStyle="1" w:styleId="ps">
    <w:name w:val="ps"/>
    <w:basedOn w:val="Normal"/>
    <w:link w:val="psCar"/>
    <w:rsid w:val="00E25254"/>
    <w:pPr>
      <w:spacing w:before="120"/>
      <w:jc w:val="both"/>
    </w:pPr>
    <w:rPr>
      <w:rFonts w:ascii="Arial" w:eastAsia="Calibri" w:hAnsi="Arial" w:cstheme="minorBidi"/>
      <w:sz w:val="22"/>
      <w:szCs w:val="22"/>
      <w:lang w:val="en-US"/>
    </w:rPr>
  </w:style>
  <w:style w:type="paragraph" w:customStyle="1" w:styleId="ea">
    <w:name w:val="ea"/>
    <w:basedOn w:val="Normal"/>
    <w:rsid w:val="00E25254"/>
    <w:pPr>
      <w:keepLines/>
      <w:spacing w:before="60"/>
      <w:jc w:val="both"/>
    </w:pPr>
    <w:rPr>
      <w:rFonts w:ascii="Arial" w:hAnsi="Arial" w:cs="Arial"/>
      <w:sz w:val="20"/>
      <w:szCs w:val="20"/>
      <w:lang w:val="fr-FR" w:eastAsia="fr-FR"/>
    </w:rPr>
  </w:style>
  <w:style w:type="character" w:customStyle="1" w:styleId="Grilleclaire-Accent3Car">
    <w:name w:val="Grille claire - Accent 3 Car"/>
    <w:link w:val="Grilleclaire-Accent31"/>
    <w:uiPriority w:val="34"/>
    <w:qFormat/>
    <w:locked/>
    <w:rsid w:val="00E25254"/>
    <w:rPr>
      <w:rFonts w:ascii="Times New Roman" w:eastAsia="Times New Roman" w:hAnsi="Times New Roman" w:cs="Times New Roman"/>
      <w:sz w:val="24"/>
      <w:szCs w:val="24"/>
      <w:lang w:val="x-none"/>
    </w:rPr>
  </w:style>
  <w:style w:type="table" w:customStyle="1" w:styleId="TableGrid0">
    <w:name w:val="TableGrid"/>
    <w:rsid w:val="00E25254"/>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TableauGrille4-Accentuation31">
    <w:name w:val="Tableau Grille 4 - Accentuation 31"/>
    <w:basedOn w:val="TableNormal"/>
    <w:uiPriority w:val="49"/>
    <w:rsid w:val="00E25254"/>
    <w:pPr>
      <w:spacing w:after="0" w:line="240" w:lineRule="auto"/>
    </w:pPr>
    <w:rPr>
      <w:rFonts w:ascii="Calibri" w:eastAsia="Calibri" w:hAnsi="Calibri" w:cs="Arial"/>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Head21">
    <w:name w:val="Head 2.1"/>
    <w:basedOn w:val="Normal"/>
    <w:rsid w:val="00E25254"/>
    <w:pPr>
      <w:suppressAutoHyphens/>
      <w:overflowPunct w:val="0"/>
      <w:autoSpaceDE w:val="0"/>
      <w:autoSpaceDN w:val="0"/>
      <w:adjustRightInd w:val="0"/>
      <w:jc w:val="center"/>
      <w:textAlignment w:val="baseline"/>
    </w:pPr>
    <w:rPr>
      <w:b/>
      <w:sz w:val="28"/>
      <w:szCs w:val="20"/>
      <w:lang w:val="fr-FR" w:eastAsia="fr-FR"/>
    </w:rPr>
  </w:style>
  <w:style w:type="paragraph" w:customStyle="1" w:styleId="Tramecouleur-Accent11">
    <w:name w:val="Trame couleur - Accent 11"/>
    <w:hidden/>
    <w:uiPriority w:val="99"/>
    <w:unhideWhenUsed/>
    <w:rsid w:val="00E25254"/>
    <w:pPr>
      <w:spacing w:after="0" w:line="240" w:lineRule="auto"/>
    </w:pPr>
    <w:rPr>
      <w:rFonts w:ascii="Times New Roman" w:eastAsia="Times New Roman" w:hAnsi="Times New Roman" w:cs="Times New Roman"/>
      <w:sz w:val="24"/>
      <w:szCs w:val="24"/>
      <w:lang w:val="fr-FR" w:eastAsia="fr-FR"/>
    </w:rPr>
  </w:style>
  <w:style w:type="character" w:customStyle="1" w:styleId="fontstyle11">
    <w:name w:val="fontstyle11"/>
    <w:rsid w:val="00E25254"/>
    <w:rPr>
      <w:rFonts w:ascii="FiraSans-MediumItalic" w:hAnsi="FiraSans-MediumItalic" w:hint="default"/>
      <w:b w:val="0"/>
      <w:bCs w:val="0"/>
      <w:i/>
      <w:iCs/>
      <w:color w:val="000000"/>
      <w:sz w:val="20"/>
      <w:szCs w:val="20"/>
    </w:rPr>
  </w:style>
  <w:style w:type="paragraph" w:customStyle="1" w:styleId="BVIfnrCarCarCarCarCharCharCharChar">
    <w:name w:val="BVI fnr Car Car Car Car Char Char Char Char"/>
    <w:basedOn w:val="Normal"/>
    <w:uiPriority w:val="99"/>
    <w:rsid w:val="00E25254"/>
    <w:pPr>
      <w:spacing w:before="120" w:after="160" w:line="240" w:lineRule="exact"/>
    </w:pPr>
    <w:rPr>
      <w:sz w:val="20"/>
      <w:szCs w:val="20"/>
      <w:vertAlign w:val="superscript"/>
      <w:lang w:val="x-none" w:eastAsia="x-none"/>
    </w:rPr>
  </w:style>
  <w:style w:type="paragraph" w:customStyle="1" w:styleId="Aidemem2">
    <w:name w:val="Aidemem2"/>
    <w:basedOn w:val="Normal"/>
    <w:rsid w:val="00E25254"/>
    <w:pPr>
      <w:widowControl w:val="0"/>
      <w:tabs>
        <w:tab w:val="num" w:pos="720"/>
        <w:tab w:val="left" w:pos="851"/>
      </w:tabs>
      <w:suppressAutoHyphens/>
      <w:spacing w:before="120" w:after="120"/>
      <w:jc w:val="both"/>
    </w:pPr>
    <w:rPr>
      <w:snapToGrid w:val="0"/>
      <w:sz w:val="22"/>
      <w:szCs w:val="20"/>
      <w:lang w:val="fr-FR"/>
    </w:rPr>
  </w:style>
  <w:style w:type="character" w:customStyle="1" w:styleId="Mentionnonrsolue2">
    <w:name w:val="Mention non résolue2"/>
    <w:basedOn w:val="DefaultParagraphFont"/>
    <w:uiPriority w:val="99"/>
    <w:semiHidden/>
    <w:unhideWhenUsed/>
    <w:rsid w:val="00E25254"/>
    <w:rPr>
      <w:color w:val="605E5C"/>
      <w:shd w:val="clear" w:color="auto" w:fill="E1DFDD"/>
    </w:rPr>
  </w:style>
  <w:style w:type="paragraph" w:customStyle="1" w:styleId="msonormal0">
    <w:name w:val="msonormal"/>
    <w:basedOn w:val="Normal"/>
    <w:rsid w:val="00E25254"/>
    <w:pPr>
      <w:spacing w:before="100" w:beforeAutospacing="1" w:after="100" w:afterAutospacing="1"/>
    </w:pPr>
    <w:rPr>
      <w:lang w:val="fr-FR" w:eastAsia="fr-FR"/>
    </w:rPr>
  </w:style>
  <w:style w:type="paragraph" w:customStyle="1" w:styleId="xl63">
    <w:name w:val="xl63"/>
    <w:basedOn w:val="Normal"/>
    <w:rsid w:val="00E25254"/>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textAlignment w:val="center"/>
    </w:pPr>
    <w:rPr>
      <w:rFonts w:ascii="Arial Narrow" w:hAnsi="Arial Narrow"/>
      <w:color w:val="000000"/>
      <w:sz w:val="20"/>
      <w:szCs w:val="20"/>
      <w:lang w:val="fr-FR" w:eastAsia="fr-FR"/>
    </w:rPr>
  </w:style>
  <w:style w:type="paragraph" w:customStyle="1" w:styleId="xl64">
    <w:name w:val="xl64"/>
    <w:basedOn w:val="Normal"/>
    <w:rsid w:val="00E25254"/>
    <w:pPr>
      <w:pBdr>
        <w:top w:val="single" w:sz="4" w:space="0" w:color="auto"/>
        <w:left w:val="single" w:sz="4" w:space="0" w:color="auto"/>
        <w:bottom w:val="single" w:sz="4" w:space="0" w:color="auto"/>
        <w:right w:val="single" w:sz="4" w:space="0" w:color="auto"/>
      </w:pBdr>
      <w:spacing w:before="100" w:beforeAutospacing="1" w:after="100" w:afterAutospacing="1"/>
    </w:pPr>
    <w:rPr>
      <w:lang w:val="fr-FR" w:eastAsia="fr-FR"/>
    </w:rPr>
  </w:style>
  <w:style w:type="paragraph" w:customStyle="1" w:styleId="xl65">
    <w:name w:val="xl65"/>
    <w:basedOn w:val="Normal"/>
    <w:rsid w:val="00E2525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color w:val="222222"/>
      <w:lang w:val="fr-FR" w:eastAsia="fr-FR"/>
    </w:rPr>
  </w:style>
  <w:style w:type="paragraph" w:customStyle="1" w:styleId="xl66">
    <w:name w:val="xl66"/>
    <w:basedOn w:val="Normal"/>
    <w:rsid w:val="00E25254"/>
    <w:pPr>
      <w:pBdr>
        <w:top w:val="single" w:sz="4" w:space="0" w:color="auto"/>
        <w:left w:val="single" w:sz="4" w:space="0" w:color="auto"/>
        <w:bottom w:val="single" w:sz="4" w:space="0" w:color="auto"/>
        <w:right w:val="single" w:sz="4" w:space="0" w:color="auto"/>
      </w:pBdr>
      <w:shd w:val="clear" w:color="000000" w:fill="FBE4D5"/>
      <w:spacing w:before="100" w:beforeAutospacing="1" w:after="100" w:afterAutospacing="1"/>
      <w:textAlignment w:val="center"/>
    </w:pPr>
    <w:rPr>
      <w:rFonts w:ascii="Arial Narrow" w:hAnsi="Arial Narrow"/>
      <w:color w:val="000000"/>
      <w:sz w:val="20"/>
      <w:szCs w:val="20"/>
      <w:lang w:val="fr-FR" w:eastAsia="fr-FR"/>
    </w:rPr>
  </w:style>
  <w:style w:type="paragraph" w:customStyle="1" w:styleId="xl67">
    <w:name w:val="xl67"/>
    <w:basedOn w:val="Normal"/>
    <w:rsid w:val="00E25254"/>
    <w:pPr>
      <w:pBdr>
        <w:bottom w:val="single" w:sz="8" w:space="0" w:color="CCCCCC"/>
      </w:pBdr>
      <w:shd w:val="clear" w:color="000000" w:fill="FFFFFF"/>
      <w:spacing w:before="100" w:beforeAutospacing="1" w:after="100" w:afterAutospacing="1"/>
      <w:textAlignment w:val="center"/>
    </w:pPr>
    <w:rPr>
      <w:rFonts w:ascii="Arial" w:hAnsi="Arial" w:cs="Arial"/>
      <w:color w:val="222222"/>
      <w:lang w:val="fr-FR" w:eastAsia="fr-FR"/>
    </w:rPr>
  </w:style>
  <w:style w:type="paragraph" w:customStyle="1" w:styleId="xl68">
    <w:name w:val="xl68"/>
    <w:basedOn w:val="Normal"/>
    <w:rsid w:val="00E25254"/>
    <w:pPr>
      <w:pBdr>
        <w:bottom w:val="single" w:sz="8" w:space="0" w:color="CCCCCC"/>
      </w:pBdr>
      <w:shd w:val="clear" w:color="000000" w:fill="F5F5F5"/>
      <w:spacing w:before="100" w:beforeAutospacing="1" w:after="100" w:afterAutospacing="1"/>
      <w:textAlignment w:val="center"/>
    </w:pPr>
    <w:rPr>
      <w:rFonts w:ascii="Arial" w:hAnsi="Arial" w:cs="Arial"/>
      <w:color w:val="222222"/>
      <w:lang w:val="fr-FR" w:eastAsia="fr-FR"/>
    </w:rPr>
  </w:style>
  <w:style w:type="paragraph" w:customStyle="1" w:styleId="xl69">
    <w:name w:val="xl69"/>
    <w:basedOn w:val="Normal"/>
    <w:rsid w:val="00E25254"/>
    <w:pPr>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textAlignment w:val="center"/>
    </w:pPr>
    <w:rPr>
      <w:rFonts w:ascii="Arial" w:hAnsi="Arial" w:cs="Arial"/>
      <w:color w:val="222222"/>
      <w:lang w:val="fr-FR" w:eastAsia="fr-FR"/>
    </w:rPr>
  </w:style>
  <w:style w:type="paragraph" w:customStyle="1" w:styleId="xl70">
    <w:name w:val="xl70"/>
    <w:basedOn w:val="Normal"/>
    <w:rsid w:val="00E2525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hAnsi="Arial" w:cs="Arial"/>
      <w:color w:val="222222"/>
      <w:lang w:val="fr-FR" w:eastAsia="fr-FR"/>
    </w:rPr>
  </w:style>
  <w:style w:type="paragraph" w:customStyle="1" w:styleId="xl71">
    <w:name w:val="xl71"/>
    <w:basedOn w:val="Normal"/>
    <w:rsid w:val="00E25254"/>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textAlignment w:val="center"/>
    </w:pPr>
    <w:rPr>
      <w:rFonts w:ascii="Arial Narrow" w:hAnsi="Arial Narrow"/>
      <w:color w:val="000000"/>
      <w:sz w:val="20"/>
      <w:szCs w:val="20"/>
      <w:lang w:val="fr-FR" w:eastAsia="fr-FR"/>
    </w:rPr>
  </w:style>
  <w:style w:type="paragraph" w:customStyle="1" w:styleId="xl72">
    <w:name w:val="xl72"/>
    <w:basedOn w:val="Normal"/>
    <w:rsid w:val="00E2525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b/>
      <w:bCs/>
      <w:lang w:val="fr-FR" w:eastAsia="fr-FR"/>
    </w:rPr>
  </w:style>
  <w:style w:type="paragraph" w:customStyle="1" w:styleId="xl73">
    <w:name w:val="xl73"/>
    <w:basedOn w:val="Normal"/>
    <w:rsid w:val="00E2525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arrow" w:hAnsi="Arial Narrow"/>
      <w:color w:val="000000"/>
      <w:sz w:val="20"/>
      <w:szCs w:val="20"/>
      <w:lang w:val="fr-FR" w:eastAsia="fr-FR"/>
    </w:rPr>
  </w:style>
  <w:style w:type="paragraph" w:customStyle="1" w:styleId="xl74">
    <w:name w:val="xl74"/>
    <w:basedOn w:val="Normal"/>
    <w:rsid w:val="00E2525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222222"/>
      <w:lang w:val="fr-FR" w:eastAsia="fr-FR"/>
    </w:rPr>
  </w:style>
  <w:style w:type="paragraph" w:customStyle="1" w:styleId="xl75">
    <w:name w:val="xl75"/>
    <w:basedOn w:val="Normal"/>
    <w:rsid w:val="00E25254"/>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Narrow" w:hAnsi="Arial Narrow"/>
      <w:color w:val="000000"/>
      <w:sz w:val="20"/>
      <w:szCs w:val="20"/>
      <w:lang w:val="fr-FR" w:eastAsia="fr-FR"/>
    </w:rPr>
  </w:style>
  <w:style w:type="paragraph" w:customStyle="1" w:styleId="xl76">
    <w:name w:val="xl76"/>
    <w:basedOn w:val="Normal"/>
    <w:rsid w:val="00E25254"/>
    <w:pPr>
      <w:pBdr>
        <w:left w:val="single" w:sz="4" w:space="0" w:color="auto"/>
        <w:right w:val="single" w:sz="4" w:space="0" w:color="auto"/>
      </w:pBdr>
      <w:spacing w:before="100" w:beforeAutospacing="1" w:after="100" w:afterAutospacing="1"/>
      <w:jc w:val="center"/>
      <w:textAlignment w:val="center"/>
    </w:pPr>
    <w:rPr>
      <w:rFonts w:ascii="Arial Narrow" w:hAnsi="Arial Narrow"/>
      <w:color w:val="000000"/>
      <w:sz w:val="20"/>
      <w:szCs w:val="20"/>
      <w:lang w:val="fr-FR" w:eastAsia="fr-FR"/>
    </w:rPr>
  </w:style>
  <w:style w:type="paragraph" w:customStyle="1" w:styleId="xl77">
    <w:name w:val="xl77"/>
    <w:basedOn w:val="Normal"/>
    <w:rsid w:val="00E25254"/>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color w:val="000000"/>
      <w:sz w:val="20"/>
      <w:szCs w:val="20"/>
      <w:lang w:val="fr-FR" w:eastAsia="fr-FR"/>
    </w:rPr>
  </w:style>
  <w:style w:type="paragraph" w:customStyle="1" w:styleId="xl78">
    <w:name w:val="xl78"/>
    <w:basedOn w:val="Normal"/>
    <w:rsid w:val="00E25254"/>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b/>
      <w:bCs/>
      <w:color w:val="000000"/>
      <w:sz w:val="20"/>
      <w:szCs w:val="20"/>
      <w:lang w:val="fr-FR" w:eastAsia="fr-FR"/>
    </w:rPr>
  </w:style>
  <w:style w:type="paragraph" w:customStyle="1" w:styleId="xl79">
    <w:name w:val="xl79"/>
    <w:basedOn w:val="Normal"/>
    <w:rsid w:val="00E25254"/>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Narrow" w:hAnsi="Arial Narrow"/>
      <w:b/>
      <w:bCs/>
      <w:color w:val="000000"/>
      <w:sz w:val="20"/>
      <w:szCs w:val="20"/>
      <w:lang w:val="fr-FR" w:eastAsia="fr-FR"/>
    </w:rPr>
  </w:style>
  <w:style w:type="paragraph" w:customStyle="1" w:styleId="xl80">
    <w:name w:val="xl80"/>
    <w:basedOn w:val="Normal"/>
    <w:rsid w:val="00E25254"/>
    <w:pPr>
      <w:pBdr>
        <w:top w:val="single" w:sz="4" w:space="0" w:color="auto"/>
        <w:left w:val="single" w:sz="4" w:space="0" w:color="auto"/>
        <w:right w:val="single" w:sz="4" w:space="0" w:color="auto"/>
      </w:pBdr>
      <w:shd w:val="clear" w:color="000000" w:fill="BFBFBF"/>
      <w:spacing w:before="100" w:beforeAutospacing="1" w:after="100" w:afterAutospacing="1"/>
      <w:jc w:val="center"/>
    </w:pPr>
    <w:rPr>
      <w:b/>
      <w:bCs/>
      <w:lang w:val="fr-FR" w:eastAsia="fr-FR"/>
    </w:rPr>
  </w:style>
  <w:style w:type="paragraph" w:customStyle="1" w:styleId="xl81">
    <w:name w:val="xl81"/>
    <w:basedOn w:val="Normal"/>
    <w:rsid w:val="00E25254"/>
    <w:pPr>
      <w:pBdr>
        <w:left w:val="single" w:sz="4" w:space="0" w:color="auto"/>
        <w:bottom w:val="single" w:sz="4" w:space="0" w:color="auto"/>
        <w:right w:val="single" w:sz="4" w:space="0" w:color="auto"/>
      </w:pBdr>
      <w:shd w:val="clear" w:color="000000" w:fill="BFBFBF"/>
      <w:spacing w:before="100" w:beforeAutospacing="1" w:after="100" w:afterAutospacing="1"/>
      <w:jc w:val="center"/>
    </w:pPr>
    <w:rPr>
      <w:b/>
      <w:bCs/>
      <w:lang w:val="fr-FR" w:eastAsia="fr-FR"/>
    </w:rPr>
  </w:style>
  <w:style w:type="paragraph" w:customStyle="1" w:styleId="xl82">
    <w:name w:val="xl82"/>
    <w:basedOn w:val="Normal"/>
    <w:rsid w:val="00E25254"/>
    <w:pPr>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jc w:val="center"/>
      <w:textAlignment w:val="center"/>
    </w:pPr>
    <w:rPr>
      <w:rFonts w:ascii="Arial Narrow" w:hAnsi="Arial Narrow"/>
      <w:color w:val="000000"/>
      <w:sz w:val="20"/>
      <w:szCs w:val="20"/>
      <w:lang w:val="fr-FR" w:eastAsia="fr-FR"/>
    </w:rPr>
  </w:style>
  <w:style w:type="paragraph" w:customStyle="1" w:styleId="xl83">
    <w:name w:val="xl83"/>
    <w:basedOn w:val="Normal"/>
    <w:rsid w:val="00E25254"/>
    <w:pPr>
      <w:pBdr>
        <w:top w:val="single" w:sz="4" w:space="0" w:color="auto"/>
        <w:left w:val="single" w:sz="4" w:space="0" w:color="auto"/>
        <w:bottom w:val="single" w:sz="4" w:space="0" w:color="auto"/>
        <w:right w:val="single" w:sz="4" w:space="0" w:color="auto"/>
      </w:pBdr>
      <w:shd w:val="clear" w:color="000000" w:fill="FBE4D5"/>
      <w:spacing w:before="100" w:beforeAutospacing="1" w:after="100" w:afterAutospacing="1"/>
      <w:jc w:val="center"/>
      <w:textAlignment w:val="center"/>
    </w:pPr>
    <w:rPr>
      <w:rFonts w:ascii="Arial Narrow" w:hAnsi="Arial Narrow"/>
      <w:color w:val="000000"/>
      <w:sz w:val="20"/>
      <w:szCs w:val="20"/>
      <w:lang w:val="fr-FR" w:eastAsia="fr-FR"/>
    </w:rPr>
  </w:style>
  <w:style w:type="paragraph" w:customStyle="1" w:styleId="xl84">
    <w:name w:val="xl84"/>
    <w:basedOn w:val="Normal"/>
    <w:rsid w:val="00E2525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b/>
      <w:bCs/>
      <w:lang w:val="fr-FR" w:eastAsia="fr-FR"/>
    </w:rPr>
  </w:style>
  <w:style w:type="paragraph" w:customStyle="1" w:styleId="xl85">
    <w:name w:val="xl85"/>
    <w:basedOn w:val="Normal"/>
    <w:rsid w:val="00E25254"/>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arrow" w:hAnsi="Arial Narrow"/>
      <w:color w:val="000000"/>
      <w:sz w:val="20"/>
      <w:szCs w:val="20"/>
      <w:lang w:val="fr-FR" w:eastAsia="fr-FR"/>
    </w:rPr>
  </w:style>
  <w:style w:type="paragraph" w:customStyle="1" w:styleId="xl86">
    <w:name w:val="xl86"/>
    <w:basedOn w:val="Normal"/>
    <w:rsid w:val="00E25254"/>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arrow" w:hAnsi="Arial Narrow"/>
      <w:color w:val="000000"/>
      <w:sz w:val="20"/>
      <w:szCs w:val="20"/>
      <w:lang w:val="fr-FR" w:eastAsia="fr-FR"/>
    </w:rPr>
  </w:style>
  <w:style w:type="character" w:customStyle="1" w:styleId="Mentionnonrsolue3">
    <w:name w:val="Mention non résolue3"/>
    <w:basedOn w:val="DefaultParagraphFont"/>
    <w:uiPriority w:val="99"/>
    <w:semiHidden/>
    <w:unhideWhenUsed/>
    <w:rsid w:val="00E25254"/>
    <w:rPr>
      <w:color w:val="605E5C"/>
      <w:shd w:val="clear" w:color="auto" w:fill="E1DFDD"/>
    </w:rPr>
  </w:style>
  <w:style w:type="character" w:customStyle="1" w:styleId="Mentionnonrsolue4">
    <w:name w:val="Mention non résolue4"/>
    <w:basedOn w:val="DefaultParagraphFont"/>
    <w:uiPriority w:val="99"/>
    <w:semiHidden/>
    <w:unhideWhenUsed/>
    <w:rsid w:val="00E25254"/>
    <w:rPr>
      <w:color w:val="605E5C"/>
      <w:shd w:val="clear" w:color="auto" w:fill="E1DFDD"/>
    </w:rPr>
  </w:style>
  <w:style w:type="paragraph" w:customStyle="1" w:styleId="Puce1">
    <w:name w:val="Puce1"/>
    <w:basedOn w:val="Normal"/>
    <w:next w:val="Normal"/>
    <w:link w:val="Puce1Car"/>
    <w:uiPriority w:val="99"/>
    <w:qFormat/>
    <w:rsid w:val="00E25254"/>
    <w:pPr>
      <w:numPr>
        <w:numId w:val="133"/>
      </w:numPr>
      <w:spacing w:before="60" w:line="312" w:lineRule="auto"/>
      <w:jc w:val="both"/>
    </w:pPr>
    <w:rPr>
      <w:rFonts w:ascii="Arial" w:hAnsi="Arial"/>
      <w:lang w:val="fr-FR" w:eastAsia="fr-CA"/>
    </w:rPr>
  </w:style>
  <w:style w:type="character" w:customStyle="1" w:styleId="Puce1Car">
    <w:name w:val="Puce1 Car"/>
    <w:link w:val="Puce1"/>
    <w:uiPriority w:val="99"/>
    <w:rsid w:val="00E25254"/>
    <w:rPr>
      <w:rFonts w:ascii="Arial" w:eastAsia="Times New Roman" w:hAnsi="Arial" w:cs="Times New Roman"/>
      <w:sz w:val="24"/>
      <w:szCs w:val="24"/>
      <w:lang w:val="fr-FR" w:eastAsia="fr-CA"/>
    </w:rPr>
  </w:style>
  <w:style w:type="paragraph" w:customStyle="1" w:styleId="RefCharCarCharCar">
    <w:name w:val="Ref Char Car Char Car"/>
    <w:aliases w:val="de nota al pie Char Car Char Car,16 Point Char Car Char Car,Superscript 6 Point Char Car Char Car,ftref Char Car Char Car,BVI fnr Char Car Char Car,BVI fnr Car Car Char Car Char Car,Ref Car"/>
    <w:basedOn w:val="Normal"/>
    <w:rsid w:val="00E25254"/>
    <w:pPr>
      <w:spacing w:after="160" w:line="240" w:lineRule="exact"/>
    </w:pPr>
    <w:rPr>
      <w:rFonts w:ascii="Calibri" w:eastAsia="Calibri" w:hAnsi="Calibri"/>
      <w:sz w:val="22"/>
      <w:szCs w:val="22"/>
      <w:vertAlign w:val="superscript"/>
      <w:lang w:val="fr-FR"/>
    </w:rPr>
  </w:style>
  <w:style w:type="character" w:customStyle="1" w:styleId="tlid-translation">
    <w:name w:val="tlid-translation"/>
    <w:basedOn w:val="DefaultParagraphFont"/>
    <w:rsid w:val="00E25254"/>
  </w:style>
  <w:style w:type="paragraph" w:customStyle="1" w:styleId="PuceNiveau1">
    <w:name w:val="PuceNiveau1"/>
    <w:basedOn w:val="Normal"/>
    <w:qFormat/>
    <w:rsid w:val="00E25254"/>
    <w:pPr>
      <w:spacing w:before="60" w:after="60"/>
      <w:jc w:val="both"/>
    </w:pPr>
    <w:rPr>
      <w:rFonts w:ascii="Arial" w:eastAsiaTheme="minorEastAsia" w:hAnsi="Arial" w:cstheme="minorBidi"/>
      <w:sz w:val="20"/>
      <w:lang w:val="fr-FR" w:eastAsia="ja-JP"/>
    </w:rPr>
  </w:style>
  <w:style w:type="table" w:customStyle="1" w:styleId="insuco31">
    <w:name w:val="insuco31"/>
    <w:basedOn w:val="TableGrid"/>
    <w:next w:val="LightShading-Accent4"/>
    <w:uiPriority w:val="60"/>
    <w:rsid w:val="00E25254"/>
    <w:rPr>
      <w:rFonts w:ascii="Calibri" w:eastAsia="Calibri" w:hAnsi="Calibri" w:cs="Times New Roman"/>
      <w:sz w:val="20"/>
      <w:szCs w:val="20"/>
      <w:lang w:val="fr-BE" w:eastAsia="fr-FR"/>
    </w:rPr>
    <w:tblPr/>
  </w:style>
  <w:style w:type="table" w:styleId="LightShading-Accent4">
    <w:name w:val="Light Shading Accent 4"/>
    <w:basedOn w:val="TableNormal"/>
    <w:uiPriority w:val="61"/>
    <w:semiHidden/>
    <w:unhideWhenUsed/>
    <w:rsid w:val="00E25254"/>
    <w:pPr>
      <w:spacing w:after="0" w:line="240" w:lineRule="auto"/>
    </w:pPr>
    <w:rPr>
      <w:rFonts w:ascii="Times New Roman" w:eastAsia="Times New Roman" w:hAnsi="Times New Roman" w:cs="Times New Roman"/>
      <w:color w:val="BF8F00" w:themeColor="accent4" w:themeShade="BF"/>
      <w:sz w:val="20"/>
      <w:szCs w:val="20"/>
      <w:lang w:val="fr-FR" w:eastAsia="fr-FR"/>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paragraph" w:customStyle="1" w:styleId="Pucepourtitre">
    <w:name w:val="Puce pour titre"/>
    <w:basedOn w:val="Normal"/>
    <w:next w:val="Normal"/>
    <w:qFormat/>
    <w:rsid w:val="00E25254"/>
    <w:pPr>
      <w:keepNext/>
      <w:suppressAutoHyphens/>
      <w:spacing w:before="180"/>
      <w:outlineLvl w:val="4"/>
    </w:pPr>
    <w:rPr>
      <w:rFonts w:ascii="Arial" w:eastAsiaTheme="minorEastAsia" w:hAnsi="Arial" w:cstheme="minorBidi"/>
      <w:b/>
      <w:sz w:val="20"/>
      <w:szCs w:val="20"/>
      <w:lang w:val="fr-FR" w:eastAsia="fr-FR"/>
    </w:rPr>
  </w:style>
  <w:style w:type="character" w:customStyle="1" w:styleId="Mentionnonrsolue5">
    <w:name w:val="Mention non résolue5"/>
    <w:basedOn w:val="DefaultParagraphFont"/>
    <w:uiPriority w:val="99"/>
    <w:semiHidden/>
    <w:unhideWhenUsed/>
    <w:rsid w:val="00E25254"/>
    <w:rPr>
      <w:color w:val="605E5C"/>
      <w:shd w:val="clear" w:color="auto" w:fill="E1DFDD"/>
    </w:rPr>
  </w:style>
  <w:style w:type="character" w:styleId="PlaceholderText">
    <w:name w:val="Placeholder Text"/>
    <w:basedOn w:val="DefaultParagraphFont"/>
    <w:uiPriority w:val="99"/>
    <w:semiHidden/>
    <w:rsid w:val="00E25254"/>
    <w:rPr>
      <w:color w:val="808080"/>
    </w:rPr>
  </w:style>
  <w:style w:type="character" w:customStyle="1" w:styleId="hgkelc">
    <w:name w:val="hgkelc"/>
    <w:basedOn w:val="DefaultParagraphFont"/>
    <w:rsid w:val="00BB30F7"/>
  </w:style>
  <w:style w:type="numbering" w:customStyle="1" w:styleId="NoList1">
    <w:name w:val="No List1"/>
    <w:next w:val="NoList"/>
    <w:uiPriority w:val="99"/>
    <w:semiHidden/>
    <w:unhideWhenUsed/>
    <w:rsid w:val="00A12D68"/>
  </w:style>
  <w:style w:type="character" w:customStyle="1" w:styleId="y2iqfc">
    <w:name w:val="y2iqfc"/>
    <w:basedOn w:val="DefaultParagraphFont"/>
    <w:rsid w:val="00A12D68"/>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uiPriority w:val="99"/>
    <w:rsid w:val="00A12D68"/>
    <w:pPr>
      <w:spacing w:after="160" w:line="240" w:lineRule="exact"/>
    </w:pPr>
    <w:rPr>
      <w:rFonts w:ascii="Calibri" w:eastAsia="Calibri" w:hAnsi="Calibri"/>
      <w:sz w:val="20"/>
      <w:szCs w:val="20"/>
      <w:vertAlign w:val="superscript"/>
      <w:lang w:val="en-ZA" w:eastAsia="en-ZA"/>
    </w:rPr>
  </w:style>
  <w:style w:type="table" w:customStyle="1" w:styleId="TableGrid1">
    <w:name w:val="Table Grid1"/>
    <w:basedOn w:val="TableNormal"/>
    <w:next w:val="TableGrid"/>
    <w:uiPriority w:val="39"/>
    <w:rsid w:val="00A12D68"/>
    <w:pPr>
      <w:spacing w:after="0" w:line="240" w:lineRule="auto"/>
    </w:pPr>
    <w:rPr>
      <w:rFonts w:ascii="Calibri" w:eastAsia="Calibri" w:hAnsi="Calibri" w:cs="Times New Roman"/>
      <w:sz w:val="20"/>
      <w:szCs w:val="20"/>
      <w:lang w:val="en-ZA" w:eastAsia="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BA413D"/>
    <w:rPr>
      <w:color w:val="605E5C"/>
      <w:shd w:val="clear" w:color="auto" w:fill="E1DFDD"/>
    </w:rPr>
  </w:style>
  <w:style w:type="character" w:styleId="UnresolvedMention">
    <w:name w:val="Unresolved Mention"/>
    <w:basedOn w:val="DefaultParagraphFont"/>
    <w:uiPriority w:val="99"/>
    <w:semiHidden/>
    <w:unhideWhenUsed/>
    <w:rsid w:val="00822B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385571">
      <w:bodyDiv w:val="1"/>
      <w:marLeft w:val="0"/>
      <w:marRight w:val="0"/>
      <w:marTop w:val="0"/>
      <w:marBottom w:val="0"/>
      <w:divBdr>
        <w:top w:val="none" w:sz="0" w:space="0" w:color="auto"/>
        <w:left w:val="none" w:sz="0" w:space="0" w:color="auto"/>
        <w:bottom w:val="none" w:sz="0" w:space="0" w:color="auto"/>
        <w:right w:val="none" w:sz="0" w:space="0" w:color="auto"/>
      </w:divBdr>
    </w:div>
    <w:div w:id="195892421">
      <w:bodyDiv w:val="1"/>
      <w:marLeft w:val="0"/>
      <w:marRight w:val="0"/>
      <w:marTop w:val="0"/>
      <w:marBottom w:val="0"/>
      <w:divBdr>
        <w:top w:val="none" w:sz="0" w:space="0" w:color="auto"/>
        <w:left w:val="none" w:sz="0" w:space="0" w:color="auto"/>
        <w:bottom w:val="none" w:sz="0" w:space="0" w:color="auto"/>
        <w:right w:val="none" w:sz="0" w:space="0" w:color="auto"/>
      </w:divBdr>
      <w:divsChild>
        <w:div w:id="117186526">
          <w:marLeft w:val="0"/>
          <w:marRight w:val="0"/>
          <w:marTop w:val="0"/>
          <w:marBottom w:val="0"/>
          <w:divBdr>
            <w:top w:val="none" w:sz="0" w:space="0" w:color="auto"/>
            <w:left w:val="none" w:sz="0" w:space="0" w:color="auto"/>
            <w:bottom w:val="none" w:sz="0" w:space="0" w:color="auto"/>
            <w:right w:val="none" w:sz="0" w:space="0" w:color="auto"/>
          </w:divBdr>
          <w:divsChild>
            <w:div w:id="1926642479">
              <w:marLeft w:val="0"/>
              <w:marRight w:val="0"/>
              <w:marTop w:val="0"/>
              <w:marBottom w:val="0"/>
              <w:divBdr>
                <w:top w:val="none" w:sz="0" w:space="0" w:color="auto"/>
                <w:left w:val="none" w:sz="0" w:space="0" w:color="auto"/>
                <w:bottom w:val="none" w:sz="0" w:space="0" w:color="auto"/>
                <w:right w:val="none" w:sz="0" w:space="0" w:color="auto"/>
              </w:divBdr>
              <w:divsChild>
                <w:div w:id="1071999343">
                  <w:marLeft w:val="0"/>
                  <w:marRight w:val="0"/>
                  <w:marTop w:val="0"/>
                  <w:marBottom w:val="0"/>
                  <w:divBdr>
                    <w:top w:val="none" w:sz="0" w:space="0" w:color="auto"/>
                    <w:left w:val="none" w:sz="0" w:space="0" w:color="auto"/>
                    <w:bottom w:val="none" w:sz="0" w:space="0" w:color="auto"/>
                    <w:right w:val="none" w:sz="0" w:space="0" w:color="auto"/>
                  </w:divBdr>
                  <w:divsChild>
                    <w:div w:id="1633095599">
                      <w:marLeft w:val="0"/>
                      <w:marRight w:val="0"/>
                      <w:marTop w:val="0"/>
                      <w:marBottom w:val="75"/>
                      <w:divBdr>
                        <w:top w:val="none" w:sz="0" w:space="0" w:color="auto"/>
                        <w:left w:val="none" w:sz="0" w:space="0" w:color="auto"/>
                        <w:bottom w:val="none" w:sz="0" w:space="0" w:color="auto"/>
                        <w:right w:val="none" w:sz="0" w:space="0" w:color="auto"/>
                      </w:divBdr>
                      <w:divsChild>
                        <w:div w:id="46158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886183">
          <w:marLeft w:val="0"/>
          <w:marRight w:val="0"/>
          <w:marTop w:val="0"/>
          <w:marBottom w:val="0"/>
          <w:divBdr>
            <w:top w:val="none" w:sz="0" w:space="0" w:color="auto"/>
            <w:left w:val="none" w:sz="0" w:space="0" w:color="auto"/>
            <w:bottom w:val="none" w:sz="0" w:space="0" w:color="auto"/>
            <w:right w:val="none" w:sz="0" w:space="0" w:color="auto"/>
          </w:divBdr>
          <w:divsChild>
            <w:div w:id="491066617">
              <w:marLeft w:val="0"/>
              <w:marRight w:val="0"/>
              <w:marTop w:val="0"/>
              <w:marBottom w:val="0"/>
              <w:divBdr>
                <w:top w:val="none" w:sz="0" w:space="0" w:color="auto"/>
                <w:left w:val="none" w:sz="0" w:space="0" w:color="auto"/>
                <w:bottom w:val="none" w:sz="0" w:space="0" w:color="auto"/>
                <w:right w:val="none" w:sz="0" w:space="0" w:color="auto"/>
              </w:divBdr>
              <w:divsChild>
                <w:div w:id="16320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046293">
      <w:bodyDiv w:val="1"/>
      <w:marLeft w:val="0"/>
      <w:marRight w:val="0"/>
      <w:marTop w:val="0"/>
      <w:marBottom w:val="0"/>
      <w:divBdr>
        <w:top w:val="none" w:sz="0" w:space="0" w:color="auto"/>
        <w:left w:val="none" w:sz="0" w:space="0" w:color="auto"/>
        <w:bottom w:val="none" w:sz="0" w:space="0" w:color="auto"/>
        <w:right w:val="none" w:sz="0" w:space="0" w:color="auto"/>
      </w:divBdr>
      <w:divsChild>
        <w:div w:id="428700767">
          <w:marLeft w:val="547"/>
          <w:marRight w:val="0"/>
          <w:marTop w:val="0"/>
          <w:marBottom w:val="0"/>
          <w:divBdr>
            <w:top w:val="none" w:sz="0" w:space="0" w:color="auto"/>
            <w:left w:val="none" w:sz="0" w:space="0" w:color="auto"/>
            <w:bottom w:val="none" w:sz="0" w:space="0" w:color="auto"/>
            <w:right w:val="none" w:sz="0" w:space="0" w:color="auto"/>
          </w:divBdr>
        </w:div>
        <w:div w:id="779642975">
          <w:marLeft w:val="547"/>
          <w:marRight w:val="0"/>
          <w:marTop w:val="0"/>
          <w:marBottom w:val="0"/>
          <w:divBdr>
            <w:top w:val="none" w:sz="0" w:space="0" w:color="auto"/>
            <w:left w:val="none" w:sz="0" w:space="0" w:color="auto"/>
            <w:bottom w:val="none" w:sz="0" w:space="0" w:color="auto"/>
            <w:right w:val="none" w:sz="0" w:space="0" w:color="auto"/>
          </w:divBdr>
        </w:div>
        <w:div w:id="197742828">
          <w:marLeft w:val="547"/>
          <w:marRight w:val="0"/>
          <w:marTop w:val="0"/>
          <w:marBottom w:val="0"/>
          <w:divBdr>
            <w:top w:val="none" w:sz="0" w:space="0" w:color="auto"/>
            <w:left w:val="none" w:sz="0" w:space="0" w:color="auto"/>
            <w:bottom w:val="none" w:sz="0" w:space="0" w:color="auto"/>
            <w:right w:val="none" w:sz="0" w:space="0" w:color="auto"/>
          </w:divBdr>
        </w:div>
        <w:div w:id="506408997">
          <w:marLeft w:val="547"/>
          <w:marRight w:val="0"/>
          <w:marTop w:val="0"/>
          <w:marBottom w:val="0"/>
          <w:divBdr>
            <w:top w:val="none" w:sz="0" w:space="0" w:color="auto"/>
            <w:left w:val="none" w:sz="0" w:space="0" w:color="auto"/>
            <w:bottom w:val="none" w:sz="0" w:space="0" w:color="auto"/>
            <w:right w:val="none" w:sz="0" w:space="0" w:color="auto"/>
          </w:divBdr>
        </w:div>
        <w:div w:id="961302919">
          <w:marLeft w:val="547"/>
          <w:marRight w:val="0"/>
          <w:marTop w:val="0"/>
          <w:marBottom w:val="0"/>
          <w:divBdr>
            <w:top w:val="none" w:sz="0" w:space="0" w:color="auto"/>
            <w:left w:val="none" w:sz="0" w:space="0" w:color="auto"/>
            <w:bottom w:val="none" w:sz="0" w:space="0" w:color="auto"/>
            <w:right w:val="none" w:sz="0" w:space="0" w:color="auto"/>
          </w:divBdr>
        </w:div>
        <w:div w:id="529073029">
          <w:marLeft w:val="547"/>
          <w:marRight w:val="0"/>
          <w:marTop w:val="0"/>
          <w:marBottom w:val="0"/>
          <w:divBdr>
            <w:top w:val="none" w:sz="0" w:space="0" w:color="auto"/>
            <w:left w:val="none" w:sz="0" w:space="0" w:color="auto"/>
            <w:bottom w:val="none" w:sz="0" w:space="0" w:color="auto"/>
            <w:right w:val="none" w:sz="0" w:space="0" w:color="auto"/>
          </w:divBdr>
        </w:div>
      </w:divsChild>
    </w:div>
    <w:div w:id="450124718">
      <w:bodyDiv w:val="1"/>
      <w:marLeft w:val="0"/>
      <w:marRight w:val="0"/>
      <w:marTop w:val="0"/>
      <w:marBottom w:val="0"/>
      <w:divBdr>
        <w:top w:val="none" w:sz="0" w:space="0" w:color="auto"/>
        <w:left w:val="none" w:sz="0" w:space="0" w:color="auto"/>
        <w:bottom w:val="none" w:sz="0" w:space="0" w:color="auto"/>
        <w:right w:val="none" w:sz="0" w:space="0" w:color="auto"/>
      </w:divBdr>
    </w:div>
    <w:div w:id="492258657">
      <w:bodyDiv w:val="1"/>
      <w:marLeft w:val="0"/>
      <w:marRight w:val="0"/>
      <w:marTop w:val="0"/>
      <w:marBottom w:val="0"/>
      <w:divBdr>
        <w:top w:val="none" w:sz="0" w:space="0" w:color="auto"/>
        <w:left w:val="none" w:sz="0" w:space="0" w:color="auto"/>
        <w:bottom w:val="none" w:sz="0" w:space="0" w:color="auto"/>
        <w:right w:val="none" w:sz="0" w:space="0" w:color="auto"/>
      </w:divBdr>
    </w:div>
    <w:div w:id="660739520">
      <w:bodyDiv w:val="1"/>
      <w:marLeft w:val="0"/>
      <w:marRight w:val="0"/>
      <w:marTop w:val="0"/>
      <w:marBottom w:val="0"/>
      <w:divBdr>
        <w:top w:val="none" w:sz="0" w:space="0" w:color="auto"/>
        <w:left w:val="none" w:sz="0" w:space="0" w:color="auto"/>
        <w:bottom w:val="none" w:sz="0" w:space="0" w:color="auto"/>
        <w:right w:val="none" w:sz="0" w:space="0" w:color="auto"/>
      </w:divBdr>
      <w:divsChild>
        <w:div w:id="821967046">
          <w:marLeft w:val="547"/>
          <w:marRight w:val="0"/>
          <w:marTop w:val="0"/>
          <w:marBottom w:val="0"/>
          <w:divBdr>
            <w:top w:val="none" w:sz="0" w:space="0" w:color="auto"/>
            <w:left w:val="none" w:sz="0" w:space="0" w:color="auto"/>
            <w:bottom w:val="none" w:sz="0" w:space="0" w:color="auto"/>
            <w:right w:val="none" w:sz="0" w:space="0" w:color="auto"/>
          </w:divBdr>
        </w:div>
        <w:div w:id="790898579">
          <w:marLeft w:val="547"/>
          <w:marRight w:val="0"/>
          <w:marTop w:val="0"/>
          <w:marBottom w:val="0"/>
          <w:divBdr>
            <w:top w:val="none" w:sz="0" w:space="0" w:color="auto"/>
            <w:left w:val="none" w:sz="0" w:space="0" w:color="auto"/>
            <w:bottom w:val="none" w:sz="0" w:space="0" w:color="auto"/>
            <w:right w:val="none" w:sz="0" w:space="0" w:color="auto"/>
          </w:divBdr>
        </w:div>
        <w:div w:id="1452631897">
          <w:marLeft w:val="547"/>
          <w:marRight w:val="0"/>
          <w:marTop w:val="0"/>
          <w:marBottom w:val="0"/>
          <w:divBdr>
            <w:top w:val="none" w:sz="0" w:space="0" w:color="auto"/>
            <w:left w:val="none" w:sz="0" w:space="0" w:color="auto"/>
            <w:bottom w:val="none" w:sz="0" w:space="0" w:color="auto"/>
            <w:right w:val="none" w:sz="0" w:space="0" w:color="auto"/>
          </w:divBdr>
        </w:div>
        <w:div w:id="657928948">
          <w:marLeft w:val="547"/>
          <w:marRight w:val="0"/>
          <w:marTop w:val="0"/>
          <w:marBottom w:val="0"/>
          <w:divBdr>
            <w:top w:val="none" w:sz="0" w:space="0" w:color="auto"/>
            <w:left w:val="none" w:sz="0" w:space="0" w:color="auto"/>
            <w:bottom w:val="none" w:sz="0" w:space="0" w:color="auto"/>
            <w:right w:val="none" w:sz="0" w:space="0" w:color="auto"/>
          </w:divBdr>
        </w:div>
        <w:div w:id="1580285422">
          <w:marLeft w:val="547"/>
          <w:marRight w:val="0"/>
          <w:marTop w:val="0"/>
          <w:marBottom w:val="0"/>
          <w:divBdr>
            <w:top w:val="none" w:sz="0" w:space="0" w:color="auto"/>
            <w:left w:val="none" w:sz="0" w:space="0" w:color="auto"/>
            <w:bottom w:val="none" w:sz="0" w:space="0" w:color="auto"/>
            <w:right w:val="none" w:sz="0" w:space="0" w:color="auto"/>
          </w:divBdr>
        </w:div>
        <w:div w:id="18892646">
          <w:marLeft w:val="547"/>
          <w:marRight w:val="0"/>
          <w:marTop w:val="0"/>
          <w:marBottom w:val="0"/>
          <w:divBdr>
            <w:top w:val="none" w:sz="0" w:space="0" w:color="auto"/>
            <w:left w:val="none" w:sz="0" w:space="0" w:color="auto"/>
            <w:bottom w:val="none" w:sz="0" w:space="0" w:color="auto"/>
            <w:right w:val="none" w:sz="0" w:space="0" w:color="auto"/>
          </w:divBdr>
        </w:div>
      </w:divsChild>
    </w:div>
    <w:div w:id="1177958263">
      <w:bodyDiv w:val="1"/>
      <w:marLeft w:val="0"/>
      <w:marRight w:val="0"/>
      <w:marTop w:val="0"/>
      <w:marBottom w:val="0"/>
      <w:divBdr>
        <w:top w:val="none" w:sz="0" w:space="0" w:color="auto"/>
        <w:left w:val="none" w:sz="0" w:space="0" w:color="auto"/>
        <w:bottom w:val="none" w:sz="0" w:space="0" w:color="auto"/>
        <w:right w:val="none" w:sz="0" w:space="0" w:color="auto"/>
      </w:divBdr>
    </w:div>
    <w:div w:id="1210917938">
      <w:bodyDiv w:val="1"/>
      <w:marLeft w:val="0"/>
      <w:marRight w:val="0"/>
      <w:marTop w:val="0"/>
      <w:marBottom w:val="0"/>
      <w:divBdr>
        <w:top w:val="none" w:sz="0" w:space="0" w:color="auto"/>
        <w:left w:val="none" w:sz="0" w:space="0" w:color="auto"/>
        <w:bottom w:val="none" w:sz="0" w:space="0" w:color="auto"/>
        <w:right w:val="none" w:sz="0" w:space="0" w:color="auto"/>
      </w:divBdr>
      <w:divsChild>
        <w:div w:id="1889343188">
          <w:marLeft w:val="0"/>
          <w:marRight w:val="0"/>
          <w:marTop w:val="0"/>
          <w:marBottom w:val="0"/>
          <w:divBdr>
            <w:top w:val="none" w:sz="0" w:space="0" w:color="auto"/>
            <w:left w:val="none" w:sz="0" w:space="0" w:color="auto"/>
            <w:bottom w:val="none" w:sz="0" w:space="0" w:color="auto"/>
            <w:right w:val="none" w:sz="0" w:space="0" w:color="auto"/>
          </w:divBdr>
          <w:divsChild>
            <w:div w:id="281423544">
              <w:marLeft w:val="0"/>
              <w:marRight w:val="0"/>
              <w:marTop w:val="0"/>
              <w:marBottom w:val="0"/>
              <w:divBdr>
                <w:top w:val="none" w:sz="0" w:space="0" w:color="auto"/>
                <w:left w:val="none" w:sz="0" w:space="0" w:color="auto"/>
                <w:bottom w:val="none" w:sz="0" w:space="0" w:color="auto"/>
                <w:right w:val="none" w:sz="0" w:space="0" w:color="auto"/>
              </w:divBdr>
              <w:divsChild>
                <w:div w:id="626862113">
                  <w:marLeft w:val="0"/>
                  <w:marRight w:val="0"/>
                  <w:marTop w:val="0"/>
                  <w:marBottom w:val="0"/>
                  <w:divBdr>
                    <w:top w:val="none" w:sz="0" w:space="0" w:color="auto"/>
                    <w:left w:val="none" w:sz="0" w:space="0" w:color="auto"/>
                    <w:bottom w:val="none" w:sz="0" w:space="0" w:color="auto"/>
                    <w:right w:val="none" w:sz="0" w:space="0" w:color="auto"/>
                  </w:divBdr>
                  <w:divsChild>
                    <w:div w:id="1458714892">
                      <w:marLeft w:val="0"/>
                      <w:marRight w:val="0"/>
                      <w:marTop w:val="0"/>
                      <w:marBottom w:val="0"/>
                      <w:divBdr>
                        <w:top w:val="none" w:sz="0" w:space="0" w:color="auto"/>
                        <w:left w:val="none" w:sz="0" w:space="0" w:color="auto"/>
                        <w:bottom w:val="none" w:sz="0" w:space="0" w:color="auto"/>
                        <w:right w:val="none" w:sz="0" w:space="0" w:color="auto"/>
                      </w:divBdr>
                      <w:divsChild>
                        <w:div w:id="2098668505">
                          <w:marLeft w:val="0"/>
                          <w:marRight w:val="0"/>
                          <w:marTop w:val="0"/>
                          <w:marBottom w:val="0"/>
                          <w:divBdr>
                            <w:top w:val="none" w:sz="0" w:space="0" w:color="auto"/>
                            <w:left w:val="none" w:sz="0" w:space="0" w:color="auto"/>
                            <w:bottom w:val="none" w:sz="0" w:space="0" w:color="auto"/>
                            <w:right w:val="none" w:sz="0" w:space="0" w:color="auto"/>
                          </w:divBdr>
                          <w:divsChild>
                            <w:div w:id="1735154654">
                              <w:marLeft w:val="0"/>
                              <w:marRight w:val="0"/>
                              <w:marTop w:val="0"/>
                              <w:marBottom w:val="0"/>
                              <w:divBdr>
                                <w:top w:val="none" w:sz="0" w:space="0" w:color="auto"/>
                                <w:left w:val="none" w:sz="0" w:space="0" w:color="auto"/>
                                <w:bottom w:val="none" w:sz="0" w:space="0" w:color="auto"/>
                                <w:right w:val="none" w:sz="0" w:space="0" w:color="auto"/>
                              </w:divBdr>
                              <w:divsChild>
                                <w:div w:id="622149983">
                                  <w:marLeft w:val="0"/>
                                  <w:marRight w:val="0"/>
                                  <w:marTop w:val="0"/>
                                  <w:marBottom w:val="0"/>
                                  <w:divBdr>
                                    <w:top w:val="none" w:sz="0" w:space="0" w:color="auto"/>
                                    <w:left w:val="none" w:sz="0" w:space="0" w:color="auto"/>
                                    <w:bottom w:val="none" w:sz="0" w:space="0" w:color="auto"/>
                                    <w:right w:val="none" w:sz="0" w:space="0" w:color="auto"/>
                                  </w:divBdr>
                                  <w:divsChild>
                                    <w:div w:id="1345009482">
                                      <w:marLeft w:val="0"/>
                                      <w:marRight w:val="0"/>
                                      <w:marTop w:val="0"/>
                                      <w:marBottom w:val="0"/>
                                      <w:divBdr>
                                        <w:top w:val="none" w:sz="0" w:space="0" w:color="auto"/>
                                        <w:left w:val="none" w:sz="0" w:space="0" w:color="auto"/>
                                        <w:bottom w:val="none" w:sz="0" w:space="0" w:color="auto"/>
                                        <w:right w:val="none" w:sz="0" w:space="0" w:color="auto"/>
                                      </w:divBdr>
                                      <w:divsChild>
                                        <w:div w:id="1709723319">
                                          <w:marLeft w:val="0"/>
                                          <w:marRight w:val="0"/>
                                          <w:marTop w:val="0"/>
                                          <w:marBottom w:val="0"/>
                                          <w:divBdr>
                                            <w:top w:val="none" w:sz="0" w:space="0" w:color="auto"/>
                                            <w:left w:val="none" w:sz="0" w:space="0" w:color="auto"/>
                                            <w:bottom w:val="none" w:sz="0" w:space="0" w:color="auto"/>
                                            <w:right w:val="none" w:sz="0" w:space="0" w:color="auto"/>
                                          </w:divBdr>
                                          <w:divsChild>
                                            <w:div w:id="225071883">
                                              <w:marLeft w:val="0"/>
                                              <w:marRight w:val="0"/>
                                              <w:marTop w:val="0"/>
                                              <w:marBottom w:val="0"/>
                                              <w:divBdr>
                                                <w:top w:val="none" w:sz="0" w:space="0" w:color="auto"/>
                                                <w:left w:val="none" w:sz="0" w:space="0" w:color="auto"/>
                                                <w:bottom w:val="none" w:sz="0" w:space="0" w:color="auto"/>
                                                <w:right w:val="none" w:sz="0" w:space="0" w:color="auto"/>
                                              </w:divBdr>
                                              <w:divsChild>
                                                <w:div w:id="599527208">
                                                  <w:marLeft w:val="0"/>
                                                  <w:marRight w:val="0"/>
                                                  <w:marTop w:val="0"/>
                                                  <w:marBottom w:val="0"/>
                                                  <w:divBdr>
                                                    <w:top w:val="none" w:sz="0" w:space="0" w:color="auto"/>
                                                    <w:left w:val="none" w:sz="0" w:space="0" w:color="auto"/>
                                                    <w:bottom w:val="none" w:sz="0" w:space="0" w:color="auto"/>
                                                    <w:right w:val="none" w:sz="0" w:space="0" w:color="auto"/>
                                                  </w:divBdr>
                                                  <w:divsChild>
                                                    <w:div w:id="2019312799">
                                                      <w:marLeft w:val="0"/>
                                                      <w:marRight w:val="0"/>
                                                      <w:marTop w:val="0"/>
                                                      <w:marBottom w:val="0"/>
                                                      <w:divBdr>
                                                        <w:top w:val="none" w:sz="0" w:space="0" w:color="auto"/>
                                                        <w:left w:val="none" w:sz="0" w:space="0" w:color="auto"/>
                                                        <w:bottom w:val="none" w:sz="0" w:space="0" w:color="auto"/>
                                                        <w:right w:val="none" w:sz="0" w:space="0" w:color="auto"/>
                                                      </w:divBdr>
                                                      <w:divsChild>
                                                        <w:div w:id="413237197">
                                                          <w:marLeft w:val="0"/>
                                                          <w:marRight w:val="0"/>
                                                          <w:marTop w:val="0"/>
                                                          <w:marBottom w:val="0"/>
                                                          <w:divBdr>
                                                            <w:top w:val="none" w:sz="0" w:space="0" w:color="auto"/>
                                                            <w:left w:val="none" w:sz="0" w:space="0" w:color="auto"/>
                                                            <w:bottom w:val="none" w:sz="0" w:space="0" w:color="auto"/>
                                                            <w:right w:val="none" w:sz="0" w:space="0" w:color="auto"/>
                                                          </w:divBdr>
                                                          <w:divsChild>
                                                            <w:div w:id="112993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0855742">
      <w:bodyDiv w:val="1"/>
      <w:marLeft w:val="0"/>
      <w:marRight w:val="0"/>
      <w:marTop w:val="0"/>
      <w:marBottom w:val="0"/>
      <w:divBdr>
        <w:top w:val="none" w:sz="0" w:space="0" w:color="auto"/>
        <w:left w:val="none" w:sz="0" w:space="0" w:color="auto"/>
        <w:bottom w:val="none" w:sz="0" w:space="0" w:color="auto"/>
        <w:right w:val="none" w:sz="0" w:space="0" w:color="auto"/>
      </w:divBdr>
    </w:div>
    <w:div w:id="1577786219">
      <w:bodyDiv w:val="1"/>
      <w:marLeft w:val="0"/>
      <w:marRight w:val="0"/>
      <w:marTop w:val="0"/>
      <w:marBottom w:val="0"/>
      <w:divBdr>
        <w:top w:val="none" w:sz="0" w:space="0" w:color="auto"/>
        <w:left w:val="none" w:sz="0" w:space="0" w:color="auto"/>
        <w:bottom w:val="none" w:sz="0" w:space="0" w:color="auto"/>
        <w:right w:val="none" w:sz="0" w:space="0" w:color="auto"/>
      </w:divBdr>
    </w:div>
    <w:div w:id="1833451548">
      <w:bodyDiv w:val="1"/>
      <w:marLeft w:val="0"/>
      <w:marRight w:val="0"/>
      <w:marTop w:val="0"/>
      <w:marBottom w:val="0"/>
      <w:divBdr>
        <w:top w:val="none" w:sz="0" w:space="0" w:color="auto"/>
        <w:left w:val="none" w:sz="0" w:space="0" w:color="auto"/>
        <w:bottom w:val="none" w:sz="0" w:space="0" w:color="auto"/>
        <w:right w:val="none" w:sz="0" w:space="0" w:color="auto"/>
      </w:divBdr>
      <w:divsChild>
        <w:div w:id="1333534848">
          <w:marLeft w:val="547"/>
          <w:marRight w:val="0"/>
          <w:marTop w:val="0"/>
          <w:marBottom w:val="0"/>
          <w:divBdr>
            <w:top w:val="none" w:sz="0" w:space="0" w:color="auto"/>
            <w:left w:val="none" w:sz="0" w:space="0" w:color="auto"/>
            <w:bottom w:val="none" w:sz="0" w:space="0" w:color="auto"/>
            <w:right w:val="none" w:sz="0" w:space="0" w:color="auto"/>
          </w:divBdr>
        </w:div>
        <w:div w:id="777137331">
          <w:marLeft w:val="547"/>
          <w:marRight w:val="0"/>
          <w:marTop w:val="0"/>
          <w:marBottom w:val="0"/>
          <w:divBdr>
            <w:top w:val="none" w:sz="0" w:space="0" w:color="auto"/>
            <w:left w:val="none" w:sz="0" w:space="0" w:color="auto"/>
            <w:bottom w:val="none" w:sz="0" w:space="0" w:color="auto"/>
            <w:right w:val="none" w:sz="0" w:space="0" w:color="auto"/>
          </w:divBdr>
        </w:div>
      </w:divsChild>
    </w:div>
    <w:div w:id="2058240524">
      <w:bodyDiv w:val="1"/>
      <w:marLeft w:val="0"/>
      <w:marRight w:val="0"/>
      <w:marTop w:val="0"/>
      <w:marBottom w:val="0"/>
      <w:divBdr>
        <w:top w:val="none" w:sz="0" w:space="0" w:color="auto"/>
        <w:left w:val="none" w:sz="0" w:space="0" w:color="auto"/>
        <w:bottom w:val="none" w:sz="0" w:space="0" w:color="auto"/>
        <w:right w:val="none" w:sz="0" w:space="0" w:color="auto"/>
      </w:divBdr>
    </w:div>
    <w:div w:id="2101483724">
      <w:bodyDiv w:val="1"/>
      <w:marLeft w:val="0"/>
      <w:marRight w:val="0"/>
      <w:marTop w:val="0"/>
      <w:marBottom w:val="0"/>
      <w:divBdr>
        <w:top w:val="none" w:sz="0" w:space="0" w:color="auto"/>
        <w:left w:val="none" w:sz="0" w:space="0" w:color="auto"/>
        <w:bottom w:val="none" w:sz="0" w:space="0" w:color="auto"/>
        <w:right w:val="none" w:sz="0" w:space="0" w:color="auto"/>
      </w:divBdr>
    </w:div>
    <w:div w:id="211493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1.xml"/><Relationship Id="rId21" Type="http://schemas.openxmlformats.org/officeDocument/2006/relationships/header" Target="header6.xml"/><Relationship Id="rId42" Type="http://schemas.openxmlformats.org/officeDocument/2006/relationships/image" Target="media/image4.png"/><Relationship Id="rId47" Type="http://schemas.openxmlformats.org/officeDocument/2006/relationships/header" Target="header17.xml"/><Relationship Id="rId63" Type="http://schemas.openxmlformats.org/officeDocument/2006/relationships/image" Target="media/image21.jpeg"/><Relationship Id="rId68" Type="http://schemas.openxmlformats.org/officeDocument/2006/relationships/header" Target="header23.xml"/><Relationship Id="rId16" Type="http://schemas.openxmlformats.org/officeDocument/2006/relationships/header" Target="header2.xml"/><Relationship Id="rId11" Type="http://schemas.openxmlformats.org/officeDocument/2006/relationships/image" Target="media/image1.png"/><Relationship Id="rId32" Type="http://schemas.openxmlformats.org/officeDocument/2006/relationships/header" Target="header12.xml"/><Relationship Id="rId37" Type="http://schemas.openxmlformats.org/officeDocument/2006/relationships/footer" Target="footer4.xml"/><Relationship Id="rId53" Type="http://schemas.openxmlformats.org/officeDocument/2006/relationships/image" Target="media/image13.jpeg"/><Relationship Id="rId58" Type="http://schemas.openxmlformats.org/officeDocument/2006/relationships/image" Target="media/image16.png"/><Relationship Id="rId74" Type="http://schemas.openxmlformats.org/officeDocument/2006/relationships/image" Target="media/image29.jpeg"/><Relationship Id="rId79" Type="http://schemas.openxmlformats.org/officeDocument/2006/relationships/header" Target="header24.xml"/><Relationship Id="rId5" Type="http://schemas.openxmlformats.org/officeDocument/2006/relationships/numbering" Target="numbering.xml"/><Relationship Id="rId61" Type="http://schemas.openxmlformats.org/officeDocument/2006/relationships/image" Target="media/image19.png"/><Relationship Id="rId19" Type="http://schemas.openxmlformats.org/officeDocument/2006/relationships/header" Target="header4.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diagramData" Target="diagrams/data1.xml"/><Relationship Id="rId30" Type="http://schemas.openxmlformats.org/officeDocument/2006/relationships/diagramColors" Target="diagrams/colors1.xml"/><Relationship Id="rId35" Type="http://schemas.openxmlformats.org/officeDocument/2006/relationships/hyperlink" Target="https://www.stat-guinebissau.com/" TargetMode="External"/><Relationship Id="rId43" Type="http://schemas.openxmlformats.org/officeDocument/2006/relationships/image" Target="media/image5.png"/><Relationship Id="rId48" Type="http://schemas.openxmlformats.org/officeDocument/2006/relationships/header" Target="header18.xml"/><Relationship Id="rId56" Type="http://schemas.openxmlformats.org/officeDocument/2006/relationships/image" Target="media/image15.jpeg"/><Relationship Id="rId64" Type="http://schemas.openxmlformats.org/officeDocument/2006/relationships/image" Target="media/image22.jpeg"/><Relationship Id="rId69" Type="http://schemas.openxmlformats.org/officeDocument/2006/relationships/image" Target="media/image24.png"/><Relationship Id="rId77" Type="http://schemas.openxmlformats.org/officeDocument/2006/relationships/image" Target="media/image32.jpeg"/><Relationship Id="rId8" Type="http://schemas.openxmlformats.org/officeDocument/2006/relationships/webSettings" Target="webSettings.xml"/><Relationship Id="rId51" Type="http://schemas.openxmlformats.org/officeDocument/2006/relationships/image" Target="media/image11.png"/><Relationship Id="rId72" Type="http://schemas.openxmlformats.org/officeDocument/2006/relationships/image" Target="media/image27.jpeg"/><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header" Target="header10.xml"/><Relationship Id="rId33" Type="http://schemas.openxmlformats.org/officeDocument/2006/relationships/header" Target="header13.xml"/><Relationship Id="rId38" Type="http://schemas.openxmlformats.org/officeDocument/2006/relationships/footer" Target="footer5.xml"/><Relationship Id="rId46" Type="http://schemas.openxmlformats.org/officeDocument/2006/relationships/image" Target="media/image8.jpeg"/><Relationship Id="rId59" Type="http://schemas.openxmlformats.org/officeDocument/2006/relationships/image" Target="media/image17.png"/><Relationship Id="rId67" Type="http://schemas.openxmlformats.org/officeDocument/2006/relationships/header" Target="header22.xml"/><Relationship Id="rId20" Type="http://schemas.openxmlformats.org/officeDocument/2006/relationships/header" Target="header5.xml"/><Relationship Id="rId41" Type="http://schemas.openxmlformats.org/officeDocument/2006/relationships/image" Target="media/image3.png"/><Relationship Id="rId54" Type="http://schemas.openxmlformats.org/officeDocument/2006/relationships/image" Target="media/image14.jpeg"/><Relationship Id="rId62" Type="http://schemas.openxmlformats.org/officeDocument/2006/relationships/image" Target="media/image20.jpeg"/><Relationship Id="rId70" Type="http://schemas.openxmlformats.org/officeDocument/2006/relationships/image" Target="media/image25.png"/><Relationship Id="rId75"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header" Target="header8.xml"/><Relationship Id="rId28" Type="http://schemas.openxmlformats.org/officeDocument/2006/relationships/diagramLayout" Target="diagrams/layout1.xml"/><Relationship Id="rId36" Type="http://schemas.openxmlformats.org/officeDocument/2006/relationships/header" Target="header14.xml"/><Relationship Id="rId49" Type="http://schemas.openxmlformats.org/officeDocument/2006/relationships/image" Target="media/image9.png"/><Relationship Id="rId57" Type="http://schemas.openxmlformats.org/officeDocument/2006/relationships/header" Target="header20.xml"/><Relationship Id="rId10" Type="http://schemas.openxmlformats.org/officeDocument/2006/relationships/endnotes" Target="endnotes.xml"/><Relationship Id="rId31" Type="http://schemas.microsoft.com/office/2007/relationships/diagramDrawing" Target="diagrams/drawing1.xml"/><Relationship Id="rId44" Type="http://schemas.openxmlformats.org/officeDocument/2006/relationships/image" Target="media/image6.jpeg"/><Relationship Id="rId52" Type="http://schemas.openxmlformats.org/officeDocument/2006/relationships/image" Target="media/image12.png"/><Relationship Id="rId60" Type="http://schemas.openxmlformats.org/officeDocument/2006/relationships/image" Target="media/image18.png"/><Relationship Id="rId65" Type="http://schemas.openxmlformats.org/officeDocument/2006/relationships/header" Target="header21.xml"/><Relationship Id="rId73" Type="http://schemas.openxmlformats.org/officeDocument/2006/relationships/image" Target="media/image28.jpeg"/><Relationship Id="rId78" Type="http://schemas.openxmlformats.org/officeDocument/2006/relationships/image" Target="media/image33.jpeg"/><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eader" Target="header3.xml"/><Relationship Id="rId39" Type="http://schemas.openxmlformats.org/officeDocument/2006/relationships/header" Target="header15.xml"/><Relationship Id="rId34" Type="http://schemas.openxmlformats.org/officeDocument/2006/relationships/hyperlink" Target="https://www.dadosmundiais.com/africa/guine-bissau/index.php" TargetMode="External"/><Relationship Id="rId50" Type="http://schemas.openxmlformats.org/officeDocument/2006/relationships/image" Target="media/image10.png"/><Relationship Id="rId55" Type="http://schemas.openxmlformats.org/officeDocument/2006/relationships/header" Target="header19.xml"/><Relationship Id="rId76" Type="http://schemas.openxmlformats.org/officeDocument/2006/relationships/image" Target="media/image31.jpeg"/><Relationship Id="rId7" Type="http://schemas.openxmlformats.org/officeDocument/2006/relationships/settings" Target="settings.xml"/><Relationship Id="rId71" Type="http://schemas.openxmlformats.org/officeDocument/2006/relationships/image" Target="media/image26.png"/><Relationship Id="rId2" Type="http://schemas.openxmlformats.org/officeDocument/2006/relationships/customXml" Target="../customXml/item2.xml"/><Relationship Id="rId29" Type="http://schemas.openxmlformats.org/officeDocument/2006/relationships/diagramQuickStyle" Target="diagrams/quickStyle1.xml"/><Relationship Id="rId24" Type="http://schemas.openxmlformats.org/officeDocument/2006/relationships/header" Target="header9.xml"/><Relationship Id="rId40" Type="http://schemas.openxmlformats.org/officeDocument/2006/relationships/header" Target="header16.xml"/><Relationship Id="rId45" Type="http://schemas.openxmlformats.org/officeDocument/2006/relationships/image" Target="media/image7.jpeg"/><Relationship Id="rId66" Type="http://schemas.openxmlformats.org/officeDocument/2006/relationships/image" Target="media/image23.jpeg"/></Relationships>
</file>

<file path=word/_rels/footer5.xml.rels><?xml version="1.0" encoding="UTF-8" standalone="yes"?>
<Relationships xmlns="http://schemas.openxmlformats.org/package/2006/relationships"><Relationship Id="rId1" Type="http://schemas.openxmlformats.org/officeDocument/2006/relationships/image" Target="media/image3.gif"/></Relationships>
</file>

<file path=word/_rels/footnotes.xml.rels><?xml version="1.0" encoding="UTF-8" standalone="yes"?>
<Relationships xmlns="http://schemas.openxmlformats.org/package/2006/relationships"><Relationship Id="rId3" Type="http://schemas.openxmlformats.org/officeDocument/2006/relationships/hyperlink" Target="https://data.worldbank.org/country/guinea-bissau?locale=pt" TargetMode="External"/><Relationship Id="rId2" Type="http://schemas.openxmlformats.org/officeDocument/2006/relationships/hyperlink" Target="https://data.worldbank.org/country/guinea-bissau?locale=pt" TargetMode="External"/><Relationship Id="rId1" Type="http://schemas.openxmlformats.org/officeDocument/2006/relationships/hyperlink" Target="https://www.bio.org/sites/default/files/legacy/bioorg/docs/26_9h_Pre-Conference%20Roundtable_Guin%C3%A9%20Bissau%2001.pdf" TargetMode="External"/><Relationship Id="rId4" Type="http://schemas.openxmlformats.org/officeDocument/2006/relationships/hyperlink" Target="https://periodicos.utfpr.edu.br/recit/article/download/4253/Djau"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B4900D5-D7EE-4414-BD7F-8150BEC21A83}" type="doc">
      <dgm:prSet loTypeId="urn:microsoft.com/office/officeart/2005/8/layout/pyramid2" loCatId="pyramid" qsTypeId="urn:microsoft.com/office/officeart/2005/8/quickstyle/3d3" qsCatId="3D" csTypeId="urn:microsoft.com/office/officeart/2005/8/colors/accent1_2" csCatId="accent1" phldr="1"/>
      <dgm:spPr/>
    </dgm:pt>
    <dgm:pt modelId="{90A5980C-DB72-4B72-B0D0-F03F2F972B21}">
      <dgm:prSet phldrT="[Text]" custT="1"/>
      <dgm:spPr/>
      <dgm:t>
        <a:bodyPr/>
        <a:lstStyle/>
        <a:p>
          <a:r>
            <a:rPr lang="fr-CA" sz="1200"/>
            <a:t>3o Nível Nacional Legal</a:t>
          </a:r>
        </a:p>
      </dgm:t>
    </dgm:pt>
    <dgm:pt modelId="{AAC60E56-C619-4EA4-9690-6BBDC6D4FBAB}" type="parTrans" cxnId="{FE501A48-0480-4137-865F-0E6B199ED924}">
      <dgm:prSet/>
      <dgm:spPr/>
    </dgm:pt>
    <dgm:pt modelId="{261F297A-8770-4520-9A8F-924230CDE27B}" type="sibTrans" cxnId="{FE501A48-0480-4137-865F-0E6B199ED924}">
      <dgm:prSet/>
      <dgm:spPr/>
    </dgm:pt>
    <dgm:pt modelId="{CE7B8F0A-6B0F-4ACB-9555-8ECA7C9DEA52}">
      <dgm:prSet phldrT="[Text]" custT="1"/>
      <dgm:spPr/>
      <dgm:t>
        <a:bodyPr/>
        <a:lstStyle/>
        <a:p>
          <a:r>
            <a:rPr lang="en-US" sz="1200"/>
            <a:t>2o Nível do projecto </a:t>
          </a:r>
          <a:endParaRPr lang="fr-CA" sz="1200"/>
        </a:p>
      </dgm:t>
    </dgm:pt>
    <dgm:pt modelId="{ED561409-4083-43AB-8C15-9081EF927E8D}" type="parTrans" cxnId="{5477A866-066B-47BC-AE08-8DDE0E57CF54}">
      <dgm:prSet/>
      <dgm:spPr/>
    </dgm:pt>
    <dgm:pt modelId="{CBEE36C0-1140-4361-9775-9B8BBE8D876B}" type="sibTrans" cxnId="{5477A866-066B-47BC-AE08-8DDE0E57CF54}">
      <dgm:prSet/>
      <dgm:spPr/>
    </dgm:pt>
    <dgm:pt modelId="{2570A72F-5227-4A46-AF7B-6F05462DCF5F}">
      <dgm:prSet phldrT="[Text]" custT="1"/>
      <dgm:spPr/>
      <dgm:t>
        <a:bodyPr/>
        <a:lstStyle/>
        <a:p>
          <a:r>
            <a:rPr lang="en-US" sz="1200"/>
            <a:t>1o Nível local - comunitário</a:t>
          </a:r>
          <a:endParaRPr lang="fr-CA" sz="1200"/>
        </a:p>
      </dgm:t>
    </dgm:pt>
    <dgm:pt modelId="{F3394E79-8290-44AB-B677-977D9DE8F14A}" type="parTrans" cxnId="{54EE93BB-BD61-4BC2-83B4-382E2A42A750}">
      <dgm:prSet/>
      <dgm:spPr/>
    </dgm:pt>
    <dgm:pt modelId="{518ECBD4-909C-4477-B7AF-842468DB5A56}" type="sibTrans" cxnId="{54EE93BB-BD61-4BC2-83B4-382E2A42A750}">
      <dgm:prSet/>
      <dgm:spPr/>
    </dgm:pt>
    <dgm:pt modelId="{3532D3DC-1131-405B-A23E-AB58B8213960}" type="pres">
      <dgm:prSet presAssocID="{7B4900D5-D7EE-4414-BD7F-8150BEC21A83}" presName="compositeShape" presStyleCnt="0">
        <dgm:presLayoutVars>
          <dgm:dir/>
          <dgm:resizeHandles/>
        </dgm:presLayoutVars>
      </dgm:prSet>
      <dgm:spPr/>
    </dgm:pt>
    <dgm:pt modelId="{0788893C-70A4-4ABD-B138-6CF7C8CA3950}" type="pres">
      <dgm:prSet presAssocID="{7B4900D5-D7EE-4414-BD7F-8150BEC21A83}" presName="pyramid" presStyleLbl="node1" presStyleIdx="0" presStyleCnt="1"/>
      <dgm:spPr/>
    </dgm:pt>
    <dgm:pt modelId="{5782B7C4-9702-4249-A38A-243879B1412A}" type="pres">
      <dgm:prSet presAssocID="{7B4900D5-D7EE-4414-BD7F-8150BEC21A83}" presName="theList" presStyleCnt="0"/>
      <dgm:spPr/>
    </dgm:pt>
    <dgm:pt modelId="{1FF26155-521B-4095-90E7-E26EFD697FC5}" type="pres">
      <dgm:prSet presAssocID="{90A5980C-DB72-4B72-B0D0-F03F2F972B21}" presName="aNode" presStyleLbl="fgAcc1" presStyleIdx="0" presStyleCnt="3">
        <dgm:presLayoutVars>
          <dgm:bulletEnabled val="1"/>
        </dgm:presLayoutVars>
      </dgm:prSet>
      <dgm:spPr/>
    </dgm:pt>
    <dgm:pt modelId="{0EB025A3-B7B0-4A06-8A24-9549EFDA566B}" type="pres">
      <dgm:prSet presAssocID="{90A5980C-DB72-4B72-B0D0-F03F2F972B21}" presName="aSpace" presStyleCnt="0"/>
      <dgm:spPr/>
    </dgm:pt>
    <dgm:pt modelId="{950A51FE-0E6B-40C1-A701-24CEDED2878B}" type="pres">
      <dgm:prSet presAssocID="{CE7B8F0A-6B0F-4ACB-9555-8ECA7C9DEA52}" presName="aNode" presStyleLbl="fgAcc1" presStyleIdx="1" presStyleCnt="3">
        <dgm:presLayoutVars>
          <dgm:bulletEnabled val="1"/>
        </dgm:presLayoutVars>
      </dgm:prSet>
      <dgm:spPr/>
    </dgm:pt>
    <dgm:pt modelId="{A42B4D8A-942F-4D37-9C42-22ABB9C4CF4D}" type="pres">
      <dgm:prSet presAssocID="{CE7B8F0A-6B0F-4ACB-9555-8ECA7C9DEA52}" presName="aSpace" presStyleCnt="0"/>
      <dgm:spPr/>
    </dgm:pt>
    <dgm:pt modelId="{18EAC174-5297-492A-A4B3-FAD40ED3B2F3}" type="pres">
      <dgm:prSet presAssocID="{2570A72F-5227-4A46-AF7B-6F05462DCF5F}" presName="aNode" presStyleLbl="fgAcc1" presStyleIdx="2" presStyleCnt="3">
        <dgm:presLayoutVars>
          <dgm:bulletEnabled val="1"/>
        </dgm:presLayoutVars>
      </dgm:prSet>
      <dgm:spPr/>
    </dgm:pt>
    <dgm:pt modelId="{6050B3DF-B68C-4C1A-9EA0-0C84F26A802F}" type="pres">
      <dgm:prSet presAssocID="{2570A72F-5227-4A46-AF7B-6F05462DCF5F}" presName="aSpace" presStyleCnt="0"/>
      <dgm:spPr/>
    </dgm:pt>
  </dgm:ptLst>
  <dgm:cxnLst>
    <dgm:cxn modelId="{A25EA123-AAC7-4AE8-A4F6-C29B1FD3766C}" type="presOf" srcId="{CE7B8F0A-6B0F-4ACB-9555-8ECA7C9DEA52}" destId="{950A51FE-0E6B-40C1-A701-24CEDED2878B}" srcOrd="0" destOrd="0" presId="urn:microsoft.com/office/officeart/2005/8/layout/pyramid2"/>
    <dgm:cxn modelId="{5477A866-066B-47BC-AE08-8DDE0E57CF54}" srcId="{7B4900D5-D7EE-4414-BD7F-8150BEC21A83}" destId="{CE7B8F0A-6B0F-4ACB-9555-8ECA7C9DEA52}" srcOrd="1" destOrd="0" parTransId="{ED561409-4083-43AB-8C15-9081EF927E8D}" sibTransId="{CBEE36C0-1140-4361-9775-9B8BBE8D876B}"/>
    <dgm:cxn modelId="{FE501A48-0480-4137-865F-0E6B199ED924}" srcId="{7B4900D5-D7EE-4414-BD7F-8150BEC21A83}" destId="{90A5980C-DB72-4B72-B0D0-F03F2F972B21}" srcOrd="0" destOrd="0" parTransId="{AAC60E56-C619-4EA4-9690-6BBDC6D4FBAB}" sibTransId="{261F297A-8770-4520-9A8F-924230CDE27B}"/>
    <dgm:cxn modelId="{6DE68E68-FCB2-4436-B9FE-A0BE1BAD157D}" type="presOf" srcId="{2570A72F-5227-4A46-AF7B-6F05462DCF5F}" destId="{18EAC174-5297-492A-A4B3-FAD40ED3B2F3}" srcOrd="0" destOrd="0" presId="urn:microsoft.com/office/officeart/2005/8/layout/pyramid2"/>
    <dgm:cxn modelId="{44F49D70-D676-40CC-BF2F-5DBAB82EE8E5}" type="presOf" srcId="{7B4900D5-D7EE-4414-BD7F-8150BEC21A83}" destId="{3532D3DC-1131-405B-A23E-AB58B8213960}" srcOrd="0" destOrd="0" presId="urn:microsoft.com/office/officeart/2005/8/layout/pyramid2"/>
    <dgm:cxn modelId="{9235C153-82B6-4AB2-B2C7-82DB65A5C501}" type="presOf" srcId="{90A5980C-DB72-4B72-B0D0-F03F2F972B21}" destId="{1FF26155-521B-4095-90E7-E26EFD697FC5}" srcOrd="0" destOrd="0" presId="urn:microsoft.com/office/officeart/2005/8/layout/pyramid2"/>
    <dgm:cxn modelId="{54EE93BB-BD61-4BC2-83B4-382E2A42A750}" srcId="{7B4900D5-D7EE-4414-BD7F-8150BEC21A83}" destId="{2570A72F-5227-4A46-AF7B-6F05462DCF5F}" srcOrd="2" destOrd="0" parTransId="{F3394E79-8290-44AB-B677-977D9DE8F14A}" sibTransId="{518ECBD4-909C-4477-B7AF-842468DB5A56}"/>
    <dgm:cxn modelId="{90651790-AF4B-4465-AF47-329233AD33A0}" type="presParOf" srcId="{3532D3DC-1131-405B-A23E-AB58B8213960}" destId="{0788893C-70A4-4ABD-B138-6CF7C8CA3950}" srcOrd="0" destOrd="0" presId="urn:microsoft.com/office/officeart/2005/8/layout/pyramid2"/>
    <dgm:cxn modelId="{DC8B763A-435E-4CF6-BB2A-2D2303E296F5}" type="presParOf" srcId="{3532D3DC-1131-405B-A23E-AB58B8213960}" destId="{5782B7C4-9702-4249-A38A-243879B1412A}" srcOrd="1" destOrd="0" presId="urn:microsoft.com/office/officeart/2005/8/layout/pyramid2"/>
    <dgm:cxn modelId="{734D2E5E-BD26-4467-AB70-4E79D5AA4F11}" type="presParOf" srcId="{5782B7C4-9702-4249-A38A-243879B1412A}" destId="{1FF26155-521B-4095-90E7-E26EFD697FC5}" srcOrd="0" destOrd="0" presId="urn:microsoft.com/office/officeart/2005/8/layout/pyramid2"/>
    <dgm:cxn modelId="{2EB323BB-47B1-4A64-9318-4DE864224CE4}" type="presParOf" srcId="{5782B7C4-9702-4249-A38A-243879B1412A}" destId="{0EB025A3-B7B0-4A06-8A24-9549EFDA566B}" srcOrd="1" destOrd="0" presId="urn:microsoft.com/office/officeart/2005/8/layout/pyramid2"/>
    <dgm:cxn modelId="{004FED34-30D8-4F20-B652-DB3FAB6E666B}" type="presParOf" srcId="{5782B7C4-9702-4249-A38A-243879B1412A}" destId="{950A51FE-0E6B-40C1-A701-24CEDED2878B}" srcOrd="2" destOrd="0" presId="urn:microsoft.com/office/officeart/2005/8/layout/pyramid2"/>
    <dgm:cxn modelId="{3C37D10C-B162-4F32-ACE1-E98494F040B0}" type="presParOf" srcId="{5782B7C4-9702-4249-A38A-243879B1412A}" destId="{A42B4D8A-942F-4D37-9C42-22ABB9C4CF4D}" srcOrd="3" destOrd="0" presId="urn:microsoft.com/office/officeart/2005/8/layout/pyramid2"/>
    <dgm:cxn modelId="{3DFFF54B-DF3A-4F06-9BF4-552C2E9048FC}" type="presParOf" srcId="{5782B7C4-9702-4249-A38A-243879B1412A}" destId="{18EAC174-5297-492A-A4B3-FAD40ED3B2F3}" srcOrd="4" destOrd="0" presId="urn:microsoft.com/office/officeart/2005/8/layout/pyramid2"/>
    <dgm:cxn modelId="{C845D470-F353-4A03-A1BA-7D8284B0CF07}" type="presParOf" srcId="{5782B7C4-9702-4249-A38A-243879B1412A}" destId="{6050B3DF-B68C-4C1A-9EA0-0C84F26A802F}" srcOrd="5" destOrd="0" presId="urn:microsoft.com/office/officeart/2005/8/layout/pyramid2"/>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88893C-70A4-4ABD-B138-6CF7C8CA3950}">
      <dsp:nvSpPr>
        <dsp:cNvPr id="0" name=""/>
        <dsp:cNvSpPr/>
      </dsp:nvSpPr>
      <dsp:spPr>
        <a:xfrm>
          <a:off x="902969" y="0"/>
          <a:ext cx="3200400" cy="3200400"/>
        </a:xfrm>
        <a:prstGeom prst="triangle">
          <a:avLst/>
        </a:prstGeom>
        <a:solidFill>
          <a:schemeClr val="accent1">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sp>
    <dsp:sp modelId="{1FF26155-521B-4095-90E7-E26EFD697FC5}">
      <dsp:nvSpPr>
        <dsp:cNvPr id="0" name=""/>
        <dsp:cNvSpPr/>
      </dsp:nvSpPr>
      <dsp:spPr>
        <a:xfrm>
          <a:off x="2503170" y="321758"/>
          <a:ext cx="2080260" cy="757594"/>
        </a:xfrm>
        <a:prstGeom prst="round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fr-CA" sz="1200" kern="1200"/>
            <a:t>3o Nível Nacional Legal</a:t>
          </a:r>
        </a:p>
      </dsp:txBody>
      <dsp:txXfrm>
        <a:off x="2540153" y="358741"/>
        <a:ext cx="2006294" cy="683628"/>
      </dsp:txXfrm>
    </dsp:sp>
    <dsp:sp modelId="{950A51FE-0E6B-40C1-A701-24CEDED2878B}">
      <dsp:nvSpPr>
        <dsp:cNvPr id="0" name=""/>
        <dsp:cNvSpPr/>
      </dsp:nvSpPr>
      <dsp:spPr>
        <a:xfrm>
          <a:off x="2503170" y="1174052"/>
          <a:ext cx="2080260" cy="757594"/>
        </a:xfrm>
        <a:prstGeom prst="round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t>2o Nível do projecto </a:t>
          </a:r>
          <a:endParaRPr lang="fr-CA" sz="1200" kern="1200"/>
        </a:p>
      </dsp:txBody>
      <dsp:txXfrm>
        <a:off x="2540153" y="1211035"/>
        <a:ext cx="2006294" cy="683628"/>
      </dsp:txXfrm>
    </dsp:sp>
    <dsp:sp modelId="{18EAC174-5297-492A-A4B3-FAD40ED3B2F3}">
      <dsp:nvSpPr>
        <dsp:cNvPr id="0" name=""/>
        <dsp:cNvSpPr/>
      </dsp:nvSpPr>
      <dsp:spPr>
        <a:xfrm>
          <a:off x="2503170" y="2026347"/>
          <a:ext cx="2080260" cy="757594"/>
        </a:xfrm>
        <a:prstGeom prst="round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z="300000"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t>1o Nível local - comunitário</a:t>
          </a:r>
          <a:endParaRPr lang="fr-CA" sz="1200" kern="1200"/>
        </a:p>
      </dsp:txBody>
      <dsp:txXfrm>
        <a:off x="2540153" y="2063330"/>
        <a:ext cx="2006294" cy="683628"/>
      </dsp:txXfrm>
    </dsp:sp>
  </dsp:spTree>
</dsp:drawing>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9D832011773B6499B86DC77713BC6A4" ma:contentTypeVersion="14" ma:contentTypeDescription="Create a new document." ma:contentTypeScope="" ma:versionID="d707deeb1f537c6e8ff3bf0b1dfafdb0">
  <xsd:schema xmlns:xsd="http://www.w3.org/2001/XMLSchema" xmlns:xs="http://www.w3.org/2001/XMLSchema" xmlns:p="http://schemas.microsoft.com/office/2006/metadata/properties" xmlns:ns2="289e6496-8947-4a09-b240-c6eda512e51d" xmlns:ns3="0405b171-57ed-4b3a-a6a4-a23384782cad" xmlns:ns4="3e02667f-0271-471b-bd6e-11a2e16def1d" targetNamespace="http://schemas.microsoft.com/office/2006/metadata/properties" ma:root="true" ma:fieldsID="b7268641151461a741566e08cd33e923" ns2:_="" ns3:_="" ns4:_="">
    <xsd:import namespace="289e6496-8947-4a09-b240-c6eda512e51d"/>
    <xsd:import namespace="0405b171-57ed-4b3a-a6a4-a23384782cad"/>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9e6496-8947-4a09-b240-c6eda512e5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405b171-57ed-4b3a-a6a4-a23384782ca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42eab4b-24d4-4d6e-8013-7ce0a04bb2ed}" ma:internalName="TaxCatchAll" ma:showField="CatchAllData" ma:web="0405b171-57ed-4b3a-a6a4-a23384782c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289e6496-8947-4a09-b240-c6eda512e51d">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198687-AF71-4681-9656-C70ABFFB55D3}">
  <ds:schemaRefs>
    <ds:schemaRef ds:uri="http://schemas.openxmlformats.org/officeDocument/2006/bibliography"/>
  </ds:schemaRefs>
</ds:datastoreItem>
</file>

<file path=customXml/itemProps2.xml><?xml version="1.0" encoding="utf-8"?>
<ds:datastoreItem xmlns:ds="http://schemas.openxmlformats.org/officeDocument/2006/customXml" ds:itemID="{E14D0664-C762-4B4A-97F1-E31D8516FC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9e6496-8947-4a09-b240-c6eda512e51d"/>
    <ds:schemaRef ds:uri="0405b171-57ed-4b3a-a6a4-a23384782cad"/>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84350B-2DA1-4D75-9AF7-0A7790BBFB6A}">
  <ds:schemaRefs>
    <ds:schemaRef ds:uri="http://schemas.microsoft.com/office/2006/metadata/properties"/>
    <ds:schemaRef ds:uri="http://schemas.microsoft.com/office/infopath/2007/PartnerControls"/>
    <ds:schemaRef ds:uri="3e02667f-0271-471b-bd6e-11a2e16def1d"/>
    <ds:schemaRef ds:uri="289e6496-8947-4a09-b240-c6eda512e51d"/>
  </ds:schemaRefs>
</ds:datastoreItem>
</file>

<file path=customXml/itemProps4.xml><?xml version="1.0" encoding="utf-8"?>
<ds:datastoreItem xmlns:ds="http://schemas.openxmlformats.org/officeDocument/2006/customXml" ds:itemID="{34271CF3-0418-4178-882D-461E073C5D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113</Pages>
  <Words>30022</Words>
  <Characters>171126</Characters>
  <Application>Microsoft Office Word</Application>
  <DocSecurity>0</DocSecurity>
  <Lines>1426</Lines>
  <Paragraphs>401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ZUNGUZE, ALFREDO RICARDO</dc:creator>
  <cp:keywords/>
  <dc:description/>
  <cp:lastModifiedBy>Daniel Nogueira-Budny</cp:lastModifiedBy>
  <cp:revision>12</cp:revision>
  <dcterms:created xsi:type="dcterms:W3CDTF">2023-04-24T10:09:00Z</dcterms:created>
  <dcterms:modified xsi:type="dcterms:W3CDTF">2023-06-13T16:35:00Z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0x01010079D832011773B6499B86DC77713BC6A4</vt:lpwstr>
  </property>
  <property fmtid="{D5CDD505-2E9C-101B-9397-08002B2CF9AE}" pid="3" name="MediaServiceImageTags">
    <vt:lpwstr/>
  </property>
</Properties>
</file>